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AB5" w:rsidRPr="00050398" w:rsidRDefault="00386AB5" w:rsidP="00050398">
      <w:pPr>
        <w:spacing w:after="0"/>
        <w:jc w:val="center"/>
        <w:rPr>
          <w:b/>
          <w:sz w:val="24"/>
          <w:szCs w:val="24"/>
        </w:rPr>
      </w:pPr>
      <w:bookmarkStart w:id="0" w:name="_GoBack"/>
      <w:bookmarkEnd w:id="0"/>
      <w:r w:rsidRPr="00050398">
        <w:rPr>
          <w:b/>
          <w:sz w:val="24"/>
          <w:szCs w:val="24"/>
          <w:lang w:val="en-US"/>
        </w:rPr>
        <w:t>E</w:t>
      </w:r>
      <w:r w:rsidRPr="00050398">
        <w:rPr>
          <w:b/>
          <w:sz w:val="24"/>
          <w:szCs w:val="24"/>
        </w:rPr>
        <w:t>ΝΤΥΠΟ  ΙΙ_2</w:t>
      </w:r>
      <w:r w:rsidR="009229F8">
        <w:rPr>
          <w:b/>
          <w:sz w:val="24"/>
          <w:szCs w:val="24"/>
        </w:rPr>
        <w:t xml:space="preserve"> (ΟΔΗΓΟΣ ΕΠΙΛΕΞΙΜΟΤΗΤΑΣ – ΕΠΙΛΟΓΗΣ)</w:t>
      </w:r>
    </w:p>
    <w:p w:rsidR="00386AB5" w:rsidRDefault="00386AB5" w:rsidP="00386AB5">
      <w:pPr>
        <w:spacing w:after="0"/>
        <w:rPr>
          <w:b/>
        </w:rPr>
      </w:pPr>
    </w:p>
    <w:tbl>
      <w:tblPr>
        <w:tblpPr w:leftFromText="180" w:rightFromText="180" w:vertAnchor="text" w:horzAnchor="margin" w:tblpXSpec="center" w:tblpY="-54"/>
        <w:tblW w:w="10739" w:type="dxa"/>
        <w:tblLayout w:type="fixed"/>
        <w:tblCellMar>
          <w:left w:w="107" w:type="dxa"/>
          <w:right w:w="107" w:type="dxa"/>
        </w:tblCellMar>
        <w:tblLook w:val="0000" w:firstRow="0" w:lastRow="0" w:firstColumn="0" w:lastColumn="0" w:noHBand="0" w:noVBand="0"/>
      </w:tblPr>
      <w:tblGrid>
        <w:gridCol w:w="2801"/>
        <w:gridCol w:w="3827"/>
        <w:gridCol w:w="4111"/>
      </w:tblGrid>
      <w:tr w:rsidR="00386AB5" w:rsidRPr="00281EF0" w:rsidTr="00EA0173">
        <w:trPr>
          <w:trHeight w:val="2840"/>
        </w:trPr>
        <w:tc>
          <w:tcPr>
            <w:tcW w:w="2801" w:type="dxa"/>
            <w:vAlign w:val="center"/>
          </w:tcPr>
          <w:p w:rsidR="00386AB5" w:rsidRPr="00281EF0" w:rsidRDefault="00386AB5" w:rsidP="00EC2266">
            <w:pPr>
              <w:tabs>
                <w:tab w:val="num" w:pos="0"/>
              </w:tabs>
              <w:spacing w:after="0" w:line="200" w:lineRule="atLeast"/>
              <w:jc w:val="center"/>
              <w:rPr>
                <w:rFonts w:ascii="Tahoma" w:hAnsi="Tahoma" w:cs="Tahoma"/>
                <w:b/>
                <w:bCs/>
                <w:szCs w:val="20"/>
              </w:rPr>
            </w:pPr>
          </w:p>
          <w:p w:rsidR="00386AB5" w:rsidRPr="00281EF0" w:rsidRDefault="00386AB5" w:rsidP="00EC2266">
            <w:pPr>
              <w:tabs>
                <w:tab w:val="num" w:pos="0"/>
              </w:tabs>
              <w:spacing w:after="0" w:line="200" w:lineRule="atLeast"/>
              <w:jc w:val="center"/>
              <w:rPr>
                <w:rFonts w:ascii="Tahoma" w:hAnsi="Tahoma" w:cs="Tahoma"/>
                <w:b/>
                <w:bCs/>
                <w:szCs w:val="20"/>
              </w:rPr>
            </w:pPr>
            <w:r w:rsidRPr="00386AB5">
              <w:rPr>
                <w:rFonts w:ascii="Tahoma" w:hAnsi="Tahoma" w:cs="Tahoma"/>
                <w:b/>
                <w:bCs/>
                <w:noProof/>
                <w:szCs w:val="20"/>
              </w:rPr>
              <w:drawing>
                <wp:inline distT="0" distB="0" distL="0" distR="0">
                  <wp:extent cx="1910686" cy="1438073"/>
                  <wp:effectExtent l="19050" t="0" r="0" b="0"/>
                  <wp:docPr id="20" name="Εικόνα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3609" cy="1447800"/>
                          </a:xfrm>
                          <a:prstGeom prst="rect">
                            <a:avLst/>
                          </a:prstGeom>
                          <a:noFill/>
                          <a:ln>
                            <a:noFill/>
                          </a:ln>
                        </pic:spPr>
                      </pic:pic>
                    </a:graphicData>
                  </a:graphic>
                </wp:inline>
              </w:drawing>
            </w:r>
          </w:p>
        </w:tc>
        <w:tc>
          <w:tcPr>
            <w:tcW w:w="3827" w:type="dxa"/>
          </w:tcPr>
          <w:p w:rsidR="00386AB5" w:rsidRPr="00281EF0" w:rsidRDefault="00386AB5" w:rsidP="00EC2266">
            <w:pPr>
              <w:tabs>
                <w:tab w:val="num" w:pos="0"/>
              </w:tabs>
              <w:spacing w:after="0" w:line="200" w:lineRule="atLeast"/>
              <w:jc w:val="center"/>
              <w:rPr>
                <w:rFonts w:ascii="Tahoma" w:hAnsi="Tahoma" w:cs="Tahoma"/>
                <w:b/>
                <w:bCs/>
                <w:szCs w:val="20"/>
              </w:rPr>
            </w:pPr>
          </w:p>
          <w:p w:rsidR="00386AB5" w:rsidRDefault="00386AB5" w:rsidP="00EC2266">
            <w:pPr>
              <w:tabs>
                <w:tab w:val="num" w:pos="0"/>
              </w:tabs>
              <w:spacing w:after="0" w:line="200" w:lineRule="atLeast"/>
              <w:jc w:val="center"/>
              <w:rPr>
                <w:rFonts w:ascii="Tahoma" w:hAnsi="Tahoma" w:cs="Tahoma"/>
                <w:b/>
                <w:szCs w:val="20"/>
              </w:rPr>
            </w:pPr>
          </w:p>
          <w:p w:rsidR="00386AB5" w:rsidRDefault="00386AB5" w:rsidP="00EC2266">
            <w:pPr>
              <w:tabs>
                <w:tab w:val="num" w:pos="0"/>
              </w:tabs>
              <w:spacing w:after="0" w:line="200" w:lineRule="atLeast"/>
              <w:jc w:val="center"/>
              <w:rPr>
                <w:rFonts w:ascii="Tahoma" w:hAnsi="Tahoma" w:cs="Tahoma"/>
                <w:b/>
                <w:szCs w:val="20"/>
              </w:rPr>
            </w:pPr>
          </w:p>
          <w:p w:rsidR="00386AB5" w:rsidRDefault="00386AB5" w:rsidP="00EC2266">
            <w:pPr>
              <w:tabs>
                <w:tab w:val="num" w:pos="0"/>
              </w:tabs>
              <w:spacing w:after="0" w:line="200" w:lineRule="atLeast"/>
              <w:jc w:val="center"/>
              <w:rPr>
                <w:rFonts w:ascii="Tahoma" w:hAnsi="Tahoma" w:cs="Tahoma"/>
                <w:b/>
                <w:szCs w:val="20"/>
              </w:rPr>
            </w:pPr>
          </w:p>
          <w:p w:rsidR="00386AB5" w:rsidRPr="00281EF0" w:rsidRDefault="00386AB5" w:rsidP="00EC2266">
            <w:pPr>
              <w:tabs>
                <w:tab w:val="num" w:pos="0"/>
              </w:tabs>
              <w:spacing w:after="0" w:line="200" w:lineRule="atLeast"/>
              <w:jc w:val="center"/>
              <w:rPr>
                <w:rFonts w:ascii="Tahoma" w:hAnsi="Tahoma" w:cs="Tahoma"/>
                <w:b/>
                <w:szCs w:val="20"/>
              </w:rPr>
            </w:pPr>
            <w:r>
              <w:rPr>
                <w:rFonts w:ascii="Tahoma" w:hAnsi="Tahoma" w:cs="Tahoma"/>
                <w:b/>
                <w:noProof/>
                <w:szCs w:val="20"/>
              </w:rPr>
              <w:drawing>
                <wp:inline distT="0" distB="0" distL="0" distR="0">
                  <wp:extent cx="861753" cy="879894"/>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7225" cy="885481"/>
                          </a:xfrm>
                          <a:prstGeom prst="rect">
                            <a:avLst/>
                          </a:prstGeom>
                          <a:noFill/>
                        </pic:spPr>
                      </pic:pic>
                    </a:graphicData>
                  </a:graphic>
                </wp:inline>
              </w:drawing>
            </w:r>
            <w:r w:rsidRPr="00281EF0">
              <w:rPr>
                <w:rFonts w:ascii="Tahoma" w:hAnsi="Tahoma" w:cs="Tahoma"/>
                <w:b/>
                <w:noProof/>
                <w:szCs w:val="20"/>
              </w:rPr>
              <w:drawing>
                <wp:inline distT="0" distB="0" distL="0" distR="0">
                  <wp:extent cx="1365408" cy="819510"/>
                  <wp:effectExtent l="0" t="0" r="6350" b="0"/>
                  <wp:docPr id="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0" cstate="print"/>
                          <a:srcRect/>
                          <a:stretch>
                            <a:fillRect/>
                          </a:stretch>
                        </pic:blipFill>
                        <pic:spPr bwMode="auto">
                          <a:xfrm>
                            <a:off x="0" y="0"/>
                            <a:ext cx="1371719" cy="823298"/>
                          </a:xfrm>
                          <a:prstGeom prst="rect">
                            <a:avLst/>
                          </a:prstGeom>
                          <a:noFill/>
                          <a:ln w="9525">
                            <a:noFill/>
                            <a:miter lim="800000"/>
                            <a:headEnd/>
                            <a:tailEnd/>
                          </a:ln>
                        </pic:spPr>
                      </pic:pic>
                    </a:graphicData>
                  </a:graphic>
                </wp:inline>
              </w:drawing>
            </w:r>
          </w:p>
          <w:p w:rsidR="00386AB5" w:rsidRPr="00281EF0" w:rsidRDefault="00386AB5" w:rsidP="00EC2266">
            <w:pPr>
              <w:tabs>
                <w:tab w:val="num" w:pos="0"/>
              </w:tabs>
              <w:spacing w:after="0" w:line="200" w:lineRule="atLeast"/>
              <w:jc w:val="center"/>
              <w:rPr>
                <w:rFonts w:ascii="Tahoma" w:hAnsi="Tahoma" w:cs="Tahoma"/>
                <w:b/>
                <w:szCs w:val="20"/>
              </w:rPr>
            </w:pPr>
          </w:p>
          <w:p w:rsidR="00386AB5" w:rsidRPr="00281EF0" w:rsidRDefault="00386AB5" w:rsidP="00EC2266">
            <w:pPr>
              <w:tabs>
                <w:tab w:val="num" w:pos="0"/>
              </w:tabs>
              <w:spacing w:after="0" w:line="200" w:lineRule="atLeast"/>
              <w:jc w:val="center"/>
              <w:rPr>
                <w:rFonts w:ascii="Tahoma" w:hAnsi="Tahoma" w:cs="Tahoma"/>
                <w:b/>
                <w:szCs w:val="20"/>
              </w:rPr>
            </w:pPr>
          </w:p>
        </w:tc>
        <w:tc>
          <w:tcPr>
            <w:tcW w:w="4111" w:type="dxa"/>
            <w:vAlign w:val="center"/>
          </w:tcPr>
          <w:p w:rsidR="00386AB5" w:rsidRPr="00281EF0" w:rsidRDefault="00386AB5" w:rsidP="00EC2266">
            <w:pPr>
              <w:tabs>
                <w:tab w:val="num" w:pos="0"/>
              </w:tabs>
              <w:spacing w:after="0" w:line="200" w:lineRule="atLeast"/>
              <w:jc w:val="center"/>
              <w:rPr>
                <w:rFonts w:ascii="Tahoma" w:hAnsi="Tahoma" w:cs="Tahoma"/>
                <w:b/>
                <w:szCs w:val="20"/>
              </w:rPr>
            </w:pPr>
            <w:r w:rsidRPr="00281EF0">
              <w:rPr>
                <w:rFonts w:ascii="Tahoma" w:hAnsi="Tahoma" w:cs="Tahoma"/>
                <w:b/>
                <w:noProof/>
                <w:szCs w:val="20"/>
              </w:rPr>
              <w:drawing>
                <wp:inline distT="0" distB="0" distL="0" distR="0">
                  <wp:extent cx="958961" cy="644070"/>
                  <wp:effectExtent l="19050" t="0" r="0"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1" cstate="print"/>
                          <a:srcRect/>
                          <a:stretch>
                            <a:fillRect/>
                          </a:stretch>
                        </pic:blipFill>
                        <pic:spPr bwMode="auto">
                          <a:xfrm>
                            <a:off x="0" y="0"/>
                            <a:ext cx="958997" cy="644094"/>
                          </a:xfrm>
                          <a:prstGeom prst="rect">
                            <a:avLst/>
                          </a:prstGeom>
                          <a:solidFill>
                            <a:srgbClr val="FFFFFF"/>
                          </a:solidFill>
                          <a:ln w="9525">
                            <a:noFill/>
                            <a:miter lim="800000"/>
                            <a:headEnd/>
                            <a:tailEnd/>
                          </a:ln>
                        </pic:spPr>
                      </pic:pic>
                    </a:graphicData>
                  </a:graphic>
                </wp:inline>
              </w:drawing>
            </w:r>
          </w:p>
          <w:p w:rsidR="00386AB5" w:rsidRPr="00281EF0" w:rsidRDefault="00386AB5" w:rsidP="00EC2266">
            <w:pPr>
              <w:tabs>
                <w:tab w:val="num" w:pos="0"/>
              </w:tabs>
              <w:spacing w:after="0" w:line="200" w:lineRule="atLeast"/>
              <w:jc w:val="center"/>
              <w:rPr>
                <w:rFonts w:ascii="Tahoma" w:hAnsi="Tahoma" w:cs="Tahoma"/>
                <w:b/>
                <w:bCs/>
                <w:szCs w:val="20"/>
              </w:rPr>
            </w:pPr>
            <w:bookmarkStart w:id="1" w:name="_Toc227479904"/>
            <w:r w:rsidRPr="00281EF0">
              <w:rPr>
                <w:rFonts w:ascii="Tahoma" w:hAnsi="Tahoma" w:cs="Tahoma"/>
                <w:b/>
                <w:bCs/>
                <w:szCs w:val="20"/>
              </w:rPr>
              <w:t xml:space="preserve">ΕΥΡΩΠΑΪΚΟ </w:t>
            </w:r>
            <w:bookmarkEnd w:id="1"/>
            <w:r w:rsidRPr="00281EF0">
              <w:rPr>
                <w:rFonts w:ascii="Tahoma" w:hAnsi="Tahoma" w:cs="Tahoma"/>
                <w:b/>
                <w:bCs/>
                <w:szCs w:val="20"/>
              </w:rPr>
              <w:t>ΓΕΩΡΓΙΚΟ</w:t>
            </w:r>
          </w:p>
          <w:p w:rsidR="00386AB5" w:rsidRPr="00281EF0" w:rsidRDefault="00386AB5" w:rsidP="00EC2266">
            <w:pPr>
              <w:tabs>
                <w:tab w:val="num" w:pos="0"/>
              </w:tabs>
              <w:spacing w:after="0" w:line="200" w:lineRule="atLeast"/>
              <w:jc w:val="center"/>
              <w:rPr>
                <w:rFonts w:ascii="Tahoma" w:hAnsi="Tahoma" w:cs="Tahoma"/>
                <w:b/>
                <w:bCs/>
                <w:szCs w:val="20"/>
              </w:rPr>
            </w:pPr>
            <w:r w:rsidRPr="00281EF0">
              <w:rPr>
                <w:rFonts w:ascii="Tahoma" w:hAnsi="Tahoma" w:cs="Tahoma"/>
                <w:b/>
                <w:bCs/>
                <w:szCs w:val="20"/>
              </w:rPr>
              <w:t>ΤΑΜΕΙΟ ΑΓΡΟΤΙΚΗΣ ΑΝΑΠΤΥΞΗΣ</w:t>
            </w:r>
          </w:p>
          <w:p w:rsidR="00386AB5" w:rsidRPr="00281EF0" w:rsidRDefault="00386AB5" w:rsidP="00EC2266">
            <w:pPr>
              <w:tabs>
                <w:tab w:val="num" w:pos="0"/>
              </w:tabs>
              <w:spacing w:after="0" w:line="200" w:lineRule="atLeast"/>
              <w:jc w:val="center"/>
              <w:rPr>
                <w:rFonts w:ascii="Tahoma" w:hAnsi="Tahoma" w:cs="Tahoma"/>
                <w:b/>
                <w:szCs w:val="20"/>
              </w:rPr>
            </w:pPr>
            <w:r w:rsidRPr="00281EF0">
              <w:rPr>
                <w:rFonts w:ascii="Tahoma" w:hAnsi="Tahoma" w:cs="Tahoma"/>
                <w:b/>
                <w:szCs w:val="20"/>
              </w:rPr>
              <w:t>Η Ευρώπη επενδύει στις</w:t>
            </w:r>
          </w:p>
          <w:p w:rsidR="00386AB5" w:rsidRPr="00281EF0" w:rsidRDefault="00386AB5" w:rsidP="00EC2266">
            <w:pPr>
              <w:tabs>
                <w:tab w:val="num" w:pos="0"/>
              </w:tabs>
              <w:spacing w:after="0" w:line="200" w:lineRule="atLeast"/>
              <w:jc w:val="center"/>
              <w:rPr>
                <w:rFonts w:ascii="Tahoma" w:hAnsi="Tahoma" w:cs="Tahoma"/>
                <w:b/>
                <w:szCs w:val="20"/>
              </w:rPr>
            </w:pPr>
            <w:r w:rsidRPr="00281EF0">
              <w:rPr>
                <w:rFonts w:ascii="Tahoma" w:hAnsi="Tahoma" w:cs="Tahoma"/>
                <w:b/>
                <w:szCs w:val="20"/>
              </w:rPr>
              <w:t>Αγροτικές περιοχές</w:t>
            </w:r>
          </w:p>
        </w:tc>
      </w:tr>
    </w:tbl>
    <w:p w:rsidR="00386AB5" w:rsidRDefault="00386AB5" w:rsidP="00386AB5">
      <w:pPr>
        <w:spacing w:after="0"/>
        <w:rPr>
          <w:b/>
        </w:rPr>
      </w:pPr>
    </w:p>
    <w:p w:rsidR="00386AB5" w:rsidRDefault="00386AB5" w:rsidP="00386AB5">
      <w:pPr>
        <w:spacing w:after="0"/>
        <w:rPr>
          <w:b/>
        </w:rPr>
      </w:pPr>
    </w:p>
    <w:p w:rsidR="00386AB5" w:rsidRPr="0050065E" w:rsidRDefault="00386AB5" w:rsidP="00386AB5">
      <w:pPr>
        <w:spacing w:after="0"/>
        <w:jc w:val="center"/>
        <w:rPr>
          <w:b/>
          <w:sz w:val="32"/>
          <w:szCs w:val="28"/>
        </w:rPr>
      </w:pPr>
      <w:r>
        <w:rPr>
          <w:b/>
          <w:sz w:val="32"/>
          <w:szCs w:val="28"/>
        </w:rPr>
        <w:t>ΑΝΑΠΤΥΞΙΑΚΗ ΦΩΚΙΚΗ Α.Α.Ε-ΟΤΑ (ΑΝ.ΦΩ.Α.Ε)</w:t>
      </w:r>
    </w:p>
    <w:p w:rsidR="00386AB5" w:rsidRDefault="00386AB5" w:rsidP="00386AB5">
      <w:pPr>
        <w:spacing w:after="0"/>
        <w:rPr>
          <w:b/>
        </w:rPr>
      </w:pPr>
    </w:p>
    <w:p w:rsidR="00386AB5" w:rsidRDefault="00386AB5" w:rsidP="00386AB5">
      <w:pPr>
        <w:spacing w:after="0"/>
        <w:rPr>
          <w:b/>
        </w:rPr>
      </w:pPr>
    </w:p>
    <w:p w:rsidR="00386AB5" w:rsidRPr="0050065E" w:rsidRDefault="00386AB5" w:rsidP="00386AB5">
      <w:pPr>
        <w:spacing w:after="0"/>
        <w:jc w:val="center"/>
        <w:rPr>
          <w:b/>
          <w:sz w:val="32"/>
          <w:szCs w:val="28"/>
        </w:rPr>
      </w:pPr>
      <w:r w:rsidRPr="0050065E">
        <w:rPr>
          <w:b/>
          <w:sz w:val="32"/>
          <w:szCs w:val="28"/>
        </w:rPr>
        <w:t>1η ΠΡΟΣΚΛΗΣΗ ΥΠΟΒΟΛΗΣ ΠΡΟΤΑΣΕΩΝ για ΠΡΑΞΕΙΣ ΙΔΙΩΤΙΚΟΥ ΧΑΡΑΚΤΗΡΑ</w:t>
      </w:r>
    </w:p>
    <w:p w:rsidR="00386AB5" w:rsidRDefault="00386AB5" w:rsidP="00386AB5">
      <w:pPr>
        <w:spacing w:after="0"/>
        <w:rPr>
          <w:b/>
        </w:rPr>
      </w:pPr>
    </w:p>
    <w:p w:rsidR="00386AB5" w:rsidRDefault="00386AB5" w:rsidP="00386AB5">
      <w:pPr>
        <w:spacing w:after="0"/>
        <w:rPr>
          <w:b/>
        </w:rPr>
      </w:pPr>
    </w:p>
    <w:p w:rsidR="00386AB5" w:rsidRPr="00704DE4" w:rsidRDefault="00386AB5" w:rsidP="00386AB5">
      <w:pPr>
        <w:spacing w:after="0"/>
        <w:rPr>
          <w:b/>
        </w:rPr>
      </w:pPr>
    </w:p>
    <w:p w:rsidR="00386AB5" w:rsidRDefault="00386AB5" w:rsidP="00386AB5">
      <w:pPr>
        <w:spacing w:after="0"/>
        <w:jc w:val="center"/>
        <w:rPr>
          <w:b/>
          <w:sz w:val="32"/>
          <w:szCs w:val="28"/>
        </w:rPr>
      </w:pPr>
      <w:r w:rsidRPr="00330387">
        <w:rPr>
          <w:b/>
          <w:sz w:val="32"/>
          <w:szCs w:val="28"/>
        </w:rPr>
        <w:t xml:space="preserve">ΟΔΗΓΟΣ </w:t>
      </w:r>
      <w:r>
        <w:rPr>
          <w:b/>
          <w:sz w:val="32"/>
          <w:szCs w:val="28"/>
        </w:rPr>
        <w:t xml:space="preserve">ΕΠΙΛΕΞΙΜΟΤΗΤΑΣ </w:t>
      </w:r>
      <w:r w:rsidRPr="0050065E">
        <w:rPr>
          <w:b/>
          <w:sz w:val="32"/>
          <w:szCs w:val="28"/>
        </w:rPr>
        <w:t>–</w:t>
      </w:r>
      <w:r>
        <w:rPr>
          <w:b/>
          <w:sz w:val="32"/>
          <w:szCs w:val="28"/>
        </w:rPr>
        <w:t xml:space="preserve"> ΕΠΙΛΟΓΗΣ</w:t>
      </w:r>
    </w:p>
    <w:p w:rsidR="00386AB5" w:rsidRDefault="00386AB5" w:rsidP="00386AB5">
      <w:pPr>
        <w:spacing w:after="0"/>
        <w:jc w:val="center"/>
        <w:rPr>
          <w:b/>
          <w:sz w:val="32"/>
          <w:szCs w:val="28"/>
        </w:rPr>
      </w:pPr>
    </w:p>
    <w:p w:rsidR="00386AB5" w:rsidRPr="00B004B7" w:rsidRDefault="00386AB5" w:rsidP="00386AB5">
      <w:pPr>
        <w:spacing w:after="0"/>
        <w:jc w:val="center"/>
        <w:rPr>
          <w:sz w:val="28"/>
          <w:szCs w:val="28"/>
        </w:rPr>
      </w:pPr>
      <w:r w:rsidRPr="00B004B7">
        <w:rPr>
          <w:sz w:val="28"/>
          <w:szCs w:val="28"/>
        </w:rPr>
        <w:t>ΜΕΤΡΟ 19 : ΤΟΠΙΚΗ ΑΝΑΠΤΥΞΗ ΜΕ ΠΡΩΤΟΒΟΥΛΙΑ ΤΟΠΙΚΩΝ ΚΟΙΝΟΤΗΤΩΝ CLLD – LEADER</w:t>
      </w:r>
    </w:p>
    <w:p w:rsidR="00386AB5" w:rsidRPr="00B004B7" w:rsidRDefault="00386AB5" w:rsidP="00386AB5">
      <w:pPr>
        <w:spacing w:after="120"/>
        <w:jc w:val="center"/>
        <w:rPr>
          <w:sz w:val="24"/>
          <w:szCs w:val="28"/>
        </w:rPr>
      </w:pPr>
      <w:r w:rsidRPr="00B004B7">
        <w:rPr>
          <w:sz w:val="24"/>
          <w:szCs w:val="28"/>
        </w:rPr>
        <w:t xml:space="preserve">ΥΠΟΜΕΤΡΟ 19.2 : Στήριξη για την υλοποίηση δράσεων υπό την τοπική στρατηγική ανάπτυξης για παρεμβάσεις </w:t>
      </w:r>
      <w:r>
        <w:rPr>
          <w:sz w:val="24"/>
          <w:szCs w:val="28"/>
        </w:rPr>
        <w:t>Ιδιωτικού</w:t>
      </w:r>
      <w:r w:rsidRPr="00B004B7">
        <w:rPr>
          <w:sz w:val="24"/>
          <w:szCs w:val="28"/>
        </w:rPr>
        <w:t xml:space="preserve"> χαρακτήρα</w:t>
      </w:r>
    </w:p>
    <w:p w:rsidR="00386AB5" w:rsidRDefault="00386AB5" w:rsidP="00386AB5">
      <w:pPr>
        <w:rPr>
          <w:b/>
          <w:sz w:val="28"/>
          <w:szCs w:val="28"/>
        </w:rPr>
      </w:pPr>
    </w:p>
    <w:p w:rsidR="00386AB5" w:rsidRDefault="00386AB5" w:rsidP="00386AB5">
      <w:pPr>
        <w:tabs>
          <w:tab w:val="left" w:pos="4962"/>
        </w:tabs>
        <w:ind w:left="1560"/>
        <w:rPr>
          <w:b/>
          <w:sz w:val="28"/>
          <w:szCs w:val="28"/>
        </w:rPr>
      </w:pPr>
      <w:r w:rsidRPr="00386AB5">
        <w:rPr>
          <w:b/>
          <w:noProof/>
          <w:sz w:val="28"/>
          <w:szCs w:val="28"/>
        </w:rPr>
        <w:drawing>
          <wp:inline distT="0" distB="0" distL="0" distR="0">
            <wp:extent cx="1188776" cy="1146412"/>
            <wp:effectExtent l="19050" t="0" r="0" b="0"/>
            <wp:docPr id="1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189711" cy="1147314"/>
                    </a:xfrm>
                    <a:prstGeom prst="rect">
                      <a:avLst/>
                    </a:prstGeom>
                    <a:noFill/>
                    <a:ln w="9525">
                      <a:noFill/>
                      <a:miter lim="800000"/>
                      <a:headEnd/>
                      <a:tailEnd/>
                    </a:ln>
                  </pic:spPr>
                </pic:pic>
              </a:graphicData>
            </a:graphic>
          </wp:inline>
        </w:drawing>
      </w:r>
      <w:r>
        <w:rPr>
          <w:b/>
          <w:sz w:val="28"/>
          <w:szCs w:val="28"/>
        </w:rPr>
        <w:tab/>
      </w:r>
      <w:r>
        <w:rPr>
          <w:noProof/>
        </w:rPr>
        <w:drawing>
          <wp:inline distT="0" distB="0" distL="0" distR="0">
            <wp:extent cx="1200150" cy="1202621"/>
            <wp:effectExtent l="0" t="0" r="0" b="0"/>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7843" cy="1220350"/>
                    </a:xfrm>
                    <a:prstGeom prst="rect">
                      <a:avLst/>
                    </a:prstGeom>
                    <a:noFill/>
                    <a:ln>
                      <a:noFill/>
                    </a:ln>
                  </pic:spPr>
                </pic:pic>
              </a:graphicData>
            </a:graphic>
          </wp:inline>
        </w:drawing>
      </w:r>
    </w:p>
    <w:p w:rsidR="00386AB5" w:rsidRDefault="00386AB5" w:rsidP="00386AB5">
      <w:pPr>
        <w:rPr>
          <w:b/>
          <w:sz w:val="28"/>
          <w:szCs w:val="28"/>
        </w:rPr>
      </w:pPr>
    </w:p>
    <w:p w:rsidR="00386AB5" w:rsidRPr="002B453A" w:rsidRDefault="00C77CD1" w:rsidP="00386AB5">
      <w:pPr>
        <w:jc w:val="center"/>
        <w:rPr>
          <w:b/>
          <w:sz w:val="28"/>
          <w:szCs w:val="28"/>
        </w:rPr>
        <w:sectPr w:rsidR="00386AB5" w:rsidRPr="002B453A">
          <w:footerReference w:type="default" r:id="rId14"/>
          <w:footerReference w:type="first" r:id="rId15"/>
          <w:pgSz w:w="11906" w:h="16838"/>
          <w:pgMar w:top="1440" w:right="1800" w:bottom="1440" w:left="1800" w:header="708" w:footer="708" w:gutter="0"/>
          <w:cols w:space="708"/>
          <w:docGrid w:linePitch="360"/>
        </w:sectPr>
      </w:pPr>
      <w:r>
        <w:rPr>
          <w:b/>
          <w:sz w:val="28"/>
          <w:szCs w:val="28"/>
        </w:rPr>
        <w:t>ΦΕΒΡΟΥΑΡΙΟΣ</w:t>
      </w:r>
      <w:r w:rsidR="004D0A10" w:rsidRPr="008321C3">
        <w:rPr>
          <w:b/>
          <w:sz w:val="28"/>
          <w:szCs w:val="28"/>
        </w:rPr>
        <w:t xml:space="preserve"> 2019</w:t>
      </w:r>
    </w:p>
    <w:sdt>
      <w:sdtPr>
        <w:rPr>
          <w:rFonts w:ascii="Times New Roman" w:eastAsia="Times New Roman" w:hAnsi="Times New Roman" w:cs="Times New Roman"/>
          <w:b w:val="0"/>
          <w:bCs w:val="0"/>
          <w:color w:val="auto"/>
          <w:sz w:val="24"/>
          <w:szCs w:val="24"/>
        </w:rPr>
        <w:id w:val="501931216"/>
        <w:docPartObj>
          <w:docPartGallery w:val="Table of Contents"/>
          <w:docPartUnique/>
        </w:docPartObj>
      </w:sdtPr>
      <w:sdtEndPr>
        <w:rPr>
          <w:rFonts w:asciiTheme="minorHAnsi" w:eastAsiaTheme="minorEastAsia" w:hAnsiTheme="minorHAnsi" w:cstheme="minorBidi"/>
          <w:sz w:val="22"/>
          <w:szCs w:val="22"/>
        </w:rPr>
      </w:sdtEndPr>
      <w:sdtContent>
        <w:p w:rsidR="00D123BA" w:rsidRPr="003175C6" w:rsidRDefault="00D123BA" w:rsidP="00D123BA">
          <w:pPr>
            <w:pStyle w:val="TOCHeading"/>
            <w:jc w:val="center"/>
            <w:rPr>
              <w:rFonts w:ascii="Calibri" w:hAnsi="Calibri"/>
              <w:color w:val="auto"/>
              <w:u w:val="single"/>
            </w:rPr>
          </w:pPr>
          <w:r w:rsidRPr="003175C6">
            <w:rPr>
              <w:rFonts w:ascii="Calibri" w:hAnsi="Calibri"/>
              <w:color w:val="auto"/>
              <w:u w:val="single"/>
            </w:rPr>
            <w:t>ΠΕΡΙΕΧΟΜΕΝΑ</w:t>
          </w:r>
        </w:p>
        <w:p w:rsidR="00D123BA" w:rsidRPr="00291C80" w:rsidRDefault="00D123BA" w:rsidP="00D123BA">
          <w:pPr>
            <w:spacing w:after="0"/>
          </w:pPr>
        </w:p>
        <w:p w:rsidR="00D123BA" w:rsidRPr="00271D99" w:rsidRDefault="003313D0" w:rsidP="001B40B2">
          <w:pPr>
            <w:pStyle w:val="TOC1"/>
          </w:pPr>
          <w:r>
            <w:fldChar w:fldCharType="begin"/>
          </w:r>
          <w:r w:rsidR="00D123BA">
            <w:instrText xml:space="preserve"> TOC \o "1-3" \h \z \u </w:instrText>
          </w:r>
          <w:r>
            <w:fldChar w:fldCharType="separate"/>
          </w:r>
          <w:hyperlink w:anchor="_Toc524957753" w:history="1">
            <w:r w:rsidR="00D123BA" w:rsidRPr="00271D99">
              <w:rPr>
                <w:rStyle w:val="Hyperlink"/>
                <w:rFonts w:ascii="Calibri" w:hAnsi="Calibri" w:cs="Times New Roman"/>
                <w:b/>
              </w:rPr>
              <w:t xml:space="preserve">Α. </w:t>
            </w:r>
            <w:r w:rsidR="00D123BA" w:rsidRPr="00271D99">
              <w:rPr>
                <w:rStyle w:val="Hyperlink"/>
                <w:rFonts w:ascii="Calibri" w:hAnsi="Calibri"/>
                <w:b/>
              </w:rPr>
              <w:t>ΣΤΟΧΟΙ ΚΑΙ ΣΤΡΑΤΗΓΙΚΗ ΤΟΠΙΚΟΥ Π</w:t>
            </w:r>
            <w:r w:rsidR="00D123BA">
              <w:rPr>
                <w:rStyle w:val="Hyperlink"/>
                <w:rFonts w:ascii="Calibri" w:hAnsi="Calibri"/>
                <w:b/>
              </w:rPr>
              <w:t>ΡΟΓΡΑΜΜΑΤΟΣ ΑΝΑΠΤΥΞΙΑΚΗ ΦΩΚΙΚΗ ΑΑΕ-ΟΤΑ</w:t>
            </w:r>
            <w:r w:rsidR="00D123BA" w:rsidRPr="00271D99">
              <w:rPr>
                <w:webHidden/>
              </w:rPr>
              <w:tab/>
            </w:r>
            <w:r w:rsidRPr="00C0733B">
              <w:rPr>
                <w:webHidden/>
              </w:rPr>
              <w:fldChar w:fldCharType="begin"/>
            </w:r>
            <w:r w:rsidR="00D123BA" w:rsidRPr="00C0733B">
              <w:rPr>
                <w:webHidden/>
              </w:rPr>
              <w:instrText xml:space="preserve"> PAGEREF _Toc524957753 \h </w:instrText>
            </w:r>
            <w:r w:rsidRPr="00C0733B">
              <w:rPr>
                <w:webHidden/>
              </w:rPr>
            </w:r>
            <w:r w:rsidRPr="00C0733B">
              <w:rPr>
                <w:webHidden/>
              </w:rPr>
              <w:fldChar w:fldCharType="separate"/>
            </w:r>
            <w:r w:rsidR="00B25D1C">
              <w:rPr>
                <w:webHidden/>
              </w:rPr>
              <w:t>3</w:t>
            </w:r>
            <w:r w:rsidRPr="00C0733B">
              <w:rPr>
                <w:webHidden/>
              </w:rPr>
              <w:fldChar w:fldCharType="end"/>
            </w:r>
          </w:hyperlink>
        </w:p>
        <w:p w:rsidR="00D123BA" w:rsidRPr="00271D99" w:rsidRDefault="00D20A78" w:rsidP="001B40B2">
          <w:pPr>
            <w:pStyle w:val="TOC1"/>
          </w:pPr>
          <w:hyperlink w:anchor="_Toc524957754" w:history="1">
            <w:r w:rsidR="00D123BA" w:rsidRPr="00271D99">
              <w:rPr>
                <w:rStyle w:val="Hyperlink"/>
                <w:rFonts w:ascii="Calibri" w:hAnsi="Calibri"/>
                <w:b/>
              </w:rPr>
              <w:t>Β. ΠΡΟΚΗΡΥΣΣΟΜΕΝΕΣ ΥΠΟΔΡΑΣΕΙΣ</w:t>
            </w:r>
            <w:r w:rsidR="00D123BA" w:rsidRPr="00271D99">
              <w:rPr>
                <w:webHidden/>
              </w:rPr>
              <w:tab/>
            </w:r>
            <w:r w:rsidR="003313D0" w:rsidRPr="00271D99">
              <w:rPr>
                <w:webHidden/>
              </w:rPr>
              <w:fldChar w:fldCharType="begin"/>
            </w:r>
            <w:r w:rsidR="00D123BA" w:rsidRPr="00271D99">
              <w:rPr>
                <w:webHidden/>
              </w:rPr>
              <w:instrText xml:space="preserve"> PAGEREF _Toc524957754 \h </w:instrText>
            </w:r>
            <w:r w:rsidR="003313D0" w:rsidRPr="00271D99">
              <w:rPr>
                <w:webHidden/>
              </w:rPr>
            </w:r>
            <w:r w:rsidR="003313D0" w:rsidRPr="00271D99">
              <w:rPr>
                <w:webHidden/>
              </w:rPr>
              <w:fldChar w:fldCharType="separate"/>
            </w:r>
            <w:r w:rsidR="00B25D1C">
              <w:rPr>
                <w:webHidden/>
              </w:rPr>
              <w:t>6</w:t>
            </w:r>
            <w:r w:rsidR="003313D0" w:rsidRPr="00271D99">
              <w:rPr>
                <w:webHidden/>
              </w:rPr>
              <w:fldChar w:fldCharType="end"/>
            </w:r>
          </w:hyperlink>
        </w:p>
        <w:p w:rsidR="00D123BA" w:rsidRPr="00271D99" w:rsidRDefault="00D20A78" w:rsidP="001B40B2">
          <w:pPr>
            <w:pStyle w:val="TOC1"/>
          </w:pPr>
          <w:hyperlink w:anchor="_Toc524957755" w:history="1">
            <w:r w:rsidR="00D123BA" w:rsidRPr="00271D99">
              <w:rPr>
                <w:rStyle w:val="Hyperlink"/>
                <w:rFonts w:ascii="Calibri" w:hAnsi="Calibri"/>
                <w:b/>
              </w:rPr>
              <w:t>Γ1. ΚΡΙΤΗΡΙΑ ΕΠΙΛΕΞΙΜΟΤΗΤΑΣ ΠΡΑΞΕΩΝ</w:t>
            </w:r>
            <w:r w:rsidR="00D123BA" w:rsidRPr="00271D99">
              <w:rPr>
                <w:webHidden/>
              </w:rPr>
              <w:tab/>
            </w:r>
            <w:r w:rsidR="003313D0" w:rsidRPr="00271D99">
              <w:rPr>
                <w:webHidden/>
              </w:rPr>
              <w:fldChar w:fldCharType="begin"/>
            </w:r>
            <w:r w:rsidR="00D123BA" w:rsidRPr="00271D99">
              <w:rPr>
                <w:webHidden/>
              </w:rPr>
              <w:instrText xml:space="preserve"> PAGEREF _Toc524957755 \h </w:instrText>
            </w:r>
            <w:r w:rsidR="003313D0" w:rsidRPr="00271D99">
              <w:rPr>
                <w:webHidden/>
              </w:rPr>
            </w:r>
            <w:r w:rsidR="003313D0" w:rsidRPr="00271D99">
              <w:rPr>
                <w:webHidden/>
              </w:rPr>
              <w:fldChar w:fldCharType="separate"/>
            </w:r>
            <w:r w:rsidR="00B25D1C">
              <w:rPr>
                <w:webHidden/>
              </w:rPr>
              <w:t>8</w:t>
            </w:r>
            <w:r w:rsidR="003313D0" w:rsidRPr="00271D99">
              <w:rPr>
                <w:webHidden/>
              </w:rPr>
              <w:fldChar w:fldCharType="end"/>
            </w:r>
          </w:hyperlink>
        </w:p>
        <w:p w:rsidR="00D123BA" w:rsidRPr="00271D99" w:rsidRDefault="00D20A78" w:rsidP="001B40B2">
          <w:pPr>
            <w:pStyle w:val="TOC1"/>
          </w:pPr>
          <w:hyperlink w:anchor="_Toc524957756" w:history="1">
            <w:r w:rsidR="00D123BA" w:rsidRPr="00271D99">
              <w:rPr>
                <w:rStyle w:val="Hyperlink"/>
                <w:rFonts w:ascii="Calibri" w:hAnsi="Calibri"/>
                <w:b/>
              </w:rPr>
              <w:t>Γ2. ΔΙΕΥΚΡΙΝΙΣΕΙΣ ΓΙΑ ΤΗΝ ΕΞΕΤΑΣΗ ΤΩΝ ΚΡΙΤΗΡΙΩΝ  ΕΠΙΛΕΞΙΜΟΤΗΤΑΣ ΠΡΑΞΕΩΝ</w:t>
            </w:r>
            <w:r w:rsidR="00D123BA" w:rsidRPr="00271D99">
              <w:rPr>
                <w:webHidden/>
              </w:rPr>
              <w:tab/>
            </w:r>
            <w:r w:rsidR="003313D0" w:rsidRPr="00271D99">
              <w:rPr>
                <w:webHidden/>
              </w:rPr>
              <w:fldChar w:fldCharType="begin"/>
            </w:r>
            <w:r w:rsidR="00D123BA" w:rsidRPr="00271D99">
              <w:rPr>
                <w:webHidden/>
              </w:rPr>
              <w:instrText xml:space="preserve"> PAGEREF _Toc524957756 \h </w:instrText>
            </w:r>
            <w:r w:rsidR="003313D0" w:rsidRPr="00271D99">
              <w:rPr>
                <w:webHidden/>
              </w:rPr>
            </w:r>
            <w:r w:rsidR="003313D0" w:rsidRPr="00271D99">
              <w:rPr>
                <w:webHidden/>
              </w:rPr>
              <w:fldChar w:fldCharType="separate"/>
            </w:r>
            <w:r w:rsidR="00B25D1C">
              <w:rPr>
                <w:webHidden/>
              </w:rPr>
              <w:t>14</w:t>
            </w:r>
            <w:r w:rsidR="003313D0" w:rsidRPr="00271D99">
              <w:rPr>
                <w:webHidden/>
              </w:rPr>
              <w:fldChar w:fldCharType="end"/>
            </w:r>
          </w:hyperlink>
        </w:p>
        <w:p w:rsidR="00D123BA" w:rsidRPr="00271D99" w:rsidRDefault="00D20A78" w:rsidP="001B40B2">
          <w:pPr>
            <w:pStyle w:val="TOC1"/>
          </w:pPr>
          <w:hyperlink w:anchor="_Toc524957757" w:history="1">
            <w:r w:rsidR="00D123BA" w:rsidRPr="00271D99">
              <w:rPr>
                <w:rStyle w:val="Hyperlink"/>
                <w:rFonts w:ascii="Calibri" w:hAnsi="Calibri"/>
                <w:b/>
              </w:rPr>
              <w:t>Δ. ΠΑΡΟΥΣΙΑΣΗ ΥΠΟΔΡΑΣΕΩΝ</w:t>
            </w:r>
            <w:r w:rsidR="00D123BA" w:rsidRPr="00271D99">
              <w:rPr>
                <w:webHidden/>
              </w:rPr>
              <w:tab/>
            </w:r>
            <w:r w:rsidR="003313D0" w:rsidRPr="00271D99">
              <w:rPr>
                <w:webHidden/>
              </w:rPr>
              <w:fldChar w:fldCharType="begin"/>
            </w:r>
            <w:r w:rsidR="00D123BA" w:rsidRPr="00271D99">
              <w:rPr>
                <w:webHidden/>
              </w:rPr>
              <w:instrText xml:space="preserve"> PAGEREF _Toc524957757 \h </w:instrText>
            </w:r>
            <w:r w:rsidR="003313D0" w:rsidRPr="00271D99">
              <w:rPr>
                <w:webHidden/>
              </w:rPr>
            </w:r>
            <w:r w:rsidR="003313D0" w:rsidRPr="00271D99">
              <w:rPr>
                <w:webHidden/>
              </w:rPr>
              <w:fldChar w:fldCharType="separate"/>
            </w:r>
            <w:r w:rsidR="00B25D1C">
              <w:rPr>
                <w:webHidden/>
              </w:rPr>
              <w:t>20</w:t>
            </w:r>
            <w:r w:rsidR="003313D0" w:rsidRPr="00271D99">
              <w:rPr>
                <w:webHidden/>
              </w:rPr>
              <w:fldChar w:fldCharType="end"/>
            </w:r>
          </w:hyperlink>
        </w:p>
        <w:p w:rsidR="00D123BA" w:rsidRPr="00271D99" w:rsidRDefault="00D20A78" w:rsidP="001B40B2">
          <w:pPr>
            <w:pStyle w:val="TOC1"/>
          </w:pPr>
          <w:hyperlink w:anchor="_Toc524957758" w:history="1">
            <w:r w:rsidR="00D123BA" w:rsidRPr="00271D99">
              <w:rPr>
                <w:rStyle w:val="Hyperlink"/>
                <w:rFonts w:ascii="Calibri" w:eastAsia="Times New Roman" w:hAnsi="Calibri"/>
                <w:b/>
              </w:rPr>
              <w:t>ΚΑΘΕΣΤΩΤΑ ΚΑΙ ΠΟΣΟΣΤΑ ΕΝΙΣΧΥΣΗΣ - ΚΑΤΗΓΟΡΙΕΣ ΔΙΚΑΙΟΥΧΩΝ  ΑΝΑ ΥΠΟΔΡΑΣΗ</w:t>
            </w:r>
            <w:r w:rsidR="00D123BA" w:rsidRPr="00271D99">
              <w:rPr>
                <w:webHidden/>
              </w:rPr>
              <w:tab/>
            </w:r>
            <w:r w:rsidR="003313D0" w:rsidRPr="00271D99">
              <w:rPr>
                <w:webHidden/>
              </w:rPr>
              <w:fldChar w:fldCharType="begin"/>
            </w:r>
            <w:r w:rsidR="00D123BA" w:rsidRPr="00271D99">
              <w:rPr>
                <w:webHidden/>
              </w:rPr>
              <w:instrText xml:space="preserve"> PAGEREF _Toc524957758 \h </w:instrText>
            </w:r>
            <w:r w:rsidR="003313D0" w:rsidRPr="00271D99">
              <w:rPr>
                <w:webHidden/>
              </w:rPr>
            </w:r>
            <w:r w:rsidR="003313D0" w:rsidRPr="00271D99">
              <w:rPr>
                <w:webHidden/>
              </w:rPr>
              <w:fldChar w:fldCharType="separate"/>
            </w:r>
            <w:r w:rsidR="00B25D1C">
              <w:rPr>
                <w:webHidden/>
              </w:rPr>
              <w:t>20</w:t>
            </w:r>
            <w:r w:rsidR="003313D0" w:rsidRPr="00271D99">
              <w:rPr>
                <w:webHidden/>
              </w:rPr>
              <w:fldChar w:fldCharType="end"/>
            </w:r>
          </w:hyperlink>
        </w:p>
        <w:p w:rsidR="00D123BA" w:rsidRPr="00907997" w:rsidRDefault="00D20A78" w:rsidP="001B40B2">
          <w:pPr>
            <w:pStyle w:val="TOC1"/>
          </w:pPr>
          <w:hyperlink w:anchor="_Toc524957759" w:history="1">
            <w:r w:rsidR="00D123BA" w:rsidRPr="00271D99">
              <w:rPr>
                <w:rStyle w:val="Hyperlink"/>
                <w:rFonts w:ascii="Calibri" w:eastAsia="Times New Roman" w:hAnsi="Calibri"/>
                <w:b/>
              </w:rPr>
              <w:t>ΑΝΑΛΥΤΙΚΗ</w:t>
            </w:r>
          </w:hyperlink>
          <w:r w:rsidR="00D123BA" w:rsidRPr="00271D99">
            <w:rPr>
              <w:rStyle w:val="Hyperlink"/>
              <w:b/>
            </w:rPr>
            <w:t xml:space="preserve"> </w:t>
          </w:r>
          <w:r w:rsidR="00D123BA" w:rsidRPr="00907997">
            <w:rPr>
              <w:rStyle w:val="Hyperlink"/>
              <w:b/>
              <w:color w:val="auto"/>
            </w:rPr>
            <w:t>ΠΑΡΟΥΣΙΑΣΗ ΥΠΟΔΡΑΣΕΩΝ</w:t>
          </w:r>
        </w:p>
        <w:p w:rsidR="00D123BA" w:rsidRPr="00907997" w:rsidRDefault="00BA2308" w:rsidP="001B40B2">
          <w:pPr>
            <w:pStyle w:val="TOC1"/>
          </w:pPr>
          <w:r>
            <w:rPr>
              <w:rStyle w:val="Hyperlink"/>
              <w:b/>
              <w:color w:val="auto"/>
              <w:u w:val="none"/>
            </w:rPr>
            <w:t xml:space="preserve">Δ1. </w:t>
          </w:r>
          <w:hyperlink w:anchor="_Toc524957760" w:history="1">
            <w:r w:rsidR="007C668F">
              <w:rPr>
                <w:rStyle w:val="Hyperlink"/>
                <w:rFonts w:ascii="Calibri" w:eastAsia="Times New Roman" w:hAnsi="Calibri"/>
                <w:b/>
                <w:color w:val="auto"/>
              </w:rPr>
              <w:t>Υπο</w:t>
            </w:r>
            <w:r w:rsidR="00D123BA" w:rsidRPr="00907997">
              <w:rPr>
                <w:rStyle w:val="Hyperlink"/>
                <w:rFonts w:ascii="Calibri" w:eastAsia="Times New Roman" w:hAnsi="Calibri"/>
                <w:b/>
                <w:color w:val="auto"/>
              </w:rPr>
              <w:t>δράσεις  επενδύσεων μεταποίησης, εμπορίας και/ή ανάπτυξης γεωργικών* προϊόντων</w:t>
            </w:r>
          </w:hyperlink>
          <w:r w:rsidR="004B699B">
            <w:t>……………………………………………</w:t>
          </w:r>
          <w:r w:rsidR="00872C76">
            <w:t>…………………………………………………………………………….23</w:t>
          </w:r>
        </w:p>
        <w:p w:rsidR="00D123BA" w:rsidRPr="00907997" w:rsidRDefault="00D20A78" w:rsidP="001B40B2">
          <w:pPr>
            <w:pStyle w:val="TOC1"/>
          </w:pPr>
          <w:hyperlink w:anchor="_Toc524957761" w:history="1">
            <w:r w:rsidR="00D123BA" w:rsidRPr="00907997">
              <w:rPr>
                <w:rStyle w:val="Hyperlink"/>
                <w:rFonts w:ascii="Calibri" w:hAnsi="Calibri"/>
                <w:color w:val="auto"/>
              </w:rPr>
              <w:t>Τεχνικά Δελτία</w:t>
            </w:r>
            <w:r w:rsidR="00D123BA" w:rsidRPr="00907997">
              <w:rPr>
                <w:webHidden/>
              </w:rPr>
              <w:tab/>
            </w:r>
          </w:hyperlink>
          <w:r w:rsidR="00872C76">
            <w:t>23</w:t>
          </w:r>
        </w:p>
        <w:p w:rsidR="00D123BA" w:rsidRPr="00907997" w:rsidRDefault="00D20A78" w:rsidP="001B40B2">
          <w:pPr>
            <w:pStyle w:val="TOC1"/>
          </w:pPr>
          <w:hyperlink w:anchor="_Toc524957762" w:history="1">
            <w:r w:rsidR="00D123BA" w:rsidRPr="00907997">
              <w:rPr>
                <w:rStyle w:val="Hyperlink"/>
                <w:rFonts w:ascii="Calibri" w:hAnsi="Calibri"/>
                <w:color w:val="auto"/>
              </w:rPr>
              <w:t>Κριτήρια Επιλογής</w:t>
            </w:r>
            <w:r w:rsidR="00D123BA" w:rsidRPr="00907997">
              <w:rPr>
                <w:webHidden/>
              </w:rPr>
              <w:tab/>
            </w:r>
            <w:r w:rsidR="003313D0" w:rsidRPr="00907997">
              <w:rPr>
                <w:webHidden/>
              </w:rPr>
              <w:fldChar w:fldCharType="begin"/>
            </w:r>
            <w:r w:rsidR="00D123BA" w:rsidRPr="00907997">
              <w:rPr>
                <w:webHidden/>
              </w:rPr>
              <w:instrText xml:space="preserve"> PAGEREF _Toc524957762 \h </w:instrText>
            </w:r>
            <w:r w:rsidR="003313D0" w:rsidRPr="00907997">
              <w:rPr>
                <w:webHidden/>
              </w:rPr>
            </w:r>
            <w:r w:rsidR="003313D0" w:rsidRPr="00907997">
              <w:rPr>
                <w:webHidden/>
              </w:rPr>
              <w:fldChar w:fldCharType="separate"/>
            </w:r>
            <w:r w:rsidR="00B25D1C">
              <w:rPr>
                <w:webHidden/>
              </w:rPr>
              <w:t>27</w:t>
            </w:r>
            <w:r w:rsidR="003313D0" w:rsidRPr="00907997">
              <w:rPr>
                <w:webHidden/>
              </w:rPr>
              <w:fldChar w:fldCharType="end"/>
            </w:r>
          </w:hyperlink>
        </w:p>
        <w:p w:rsidR="00D123BA" w:rsidRPr="00907997" w:rsidRDefault="00BA7FEE" w:rsidP="001B40B2">
          <w:pPr>
            <w:pStyle w:val="TOC1"/>
          </w:pPr>
          <w:r w:rsidRPr="00BA7FEE">
            <w:rPr>
              <w:b/>
            </w:rPr>
            <w:t>Δ2</w:t>
          </w:r>
          <w:r>
            <w:t>.</w:t>
          </w:r>
          <w:hyperlink w:anchor="_Toc524957765" w:history="1">
            <w:r w:rsidR="007C668F">
              <w:rPr>
                <w:rStyle w:val="Hyperlink"/>
                <w:rFonts w:ascii="Calibri" w:eastAsia="Times New Roman" w:hAnsi="Calibri"/>
                <w:b/>
                <w:color w:val="auto"/>
              </w:rPr>
              <w:t>Υπο</w:t>
            </w:r>
            <w:r>
              <w:rPr>
                <w:rStyle w:val="Hyperlink"/>
                <w:rFonts w:ascii="Calibri" w:eastAsia="Times New Roman" w:hAnsi="Calibri"/>
                <w:b/>
                <w:color w:val="auto"/>
              </w:rPr>
              <w:t xml:space="preserve">δράσεις </w:t>
            </w:r>
            <w:r w:rsidR="00D123BA" w:rsidRPr="00907997">
              <w:rPr>
                <w:rStyle w:val="Hyperlink"/>
                <w:rFonts w:ascii="Calibri" w:eastAsia="Times New Roman" w:hAnsi="Calibri"/>
                <w:b/>
                <w:color w:val="auto"/>
              </w:rPr>
              <w:t>επενδύσεων στον τομέα του τουρισμού</w:t>
            </w:r>
          </w:hyperlink>
          <w:r w:rsidR="00E030D0">
            <w:t>……</w:t>
          </w:r>
          <w:r w:rsidR="001B40B2">
            <w:t xml:space="preserve"> ……………………………………………</w:t>
          </w:r>
          <w:r w:rsidR="00A11ECB">
            <w:t xml:space="preserve"> </w:t>
          </w:r>
          <w:r w:rsidR="001B40B2">
            <w:t>3</w:t>
          </w:r>
          <w:r w:rsidR="00A11ECB">
            <w:t>0</w:t>
          </w:r>
          <w:r w:rsidR="001B40B2">
            <w:t xml:space="preserve">          </w:t>
          </w:r>
        </w:p>
        <w:p w:rsidR="00D123BA" w:rsidRPr="00907997" w:rsidRDefault="00D20A78" w:rsidP="001B40B2">
          <w:pPr>
            <w:pStyle w:val="TOC1"/>
          </w:pPr>
          <w:hyperlink w:anchor="_Toc524957766" w:history="1">
            <w:r w:rsidR="00D123BA" w:rsidRPr="00907997">
              <w:rPr>
                <w:rStyle w:val="Hyperlink"/>
                <w:rFonts w:ascii="Calibri" w:hAnsi="Calibri"/>
                <w:color w:val="auto"/>
              </w:rPr>
              <w:t>Τεχνικά Δελτία</w:t>
            </w:r>
            <w:r w:rsidR="00D123BA" w:rsidRPr="00907997">
              <w:rPr>
                <w:webHidden/>
              </w:rPr>
              <w:tab/>
            </w:r>
          </w:hyperlink>
          <w:r w:rsidR="00A11ECB">
            <w:t>30</w:t>
          </w:r>
        </w:p>
        <w:p w:rsidR="00D123BA" w:rsidRPr="00907997" w:rsidRDefault="00D20A78" w:rsidP="001B40B2">
          <w:pPr>
            <w:pStyle w:val="TOC1"/>
          </w:pPr>
          <w:hyperlink w:anchor="_Toc524957767" w:history="1">
            <w:r w:rsidR="00D123BA" w:rsidRPr="00907997">
              <w:rPr>
                <w:rStyle w:val="Hyperlink"/>
                <w:rFonts w:ascii="Calibri" w:hAnsi="Calibri"/>
                <w:color w:val="auto"/>
              </w:rPr>
              <w:t>Κριτήρια Επιλογής</w:t>
            </w:r>
            <w:r w:rsidR="00D123BA" w:rsidRPr="00907997">
              <w:rPr>
                <w:webHidden/>
              </w:rPr>
              <w:tab/>
            </w:r>
            <w:r w:rsidR="003313D0" w:rsidRPr="00907997">
              <w:rPr>
                <w:webHidden/>
              </w:rPr>
              <w:fldChar w:fldCharType="begin"/>
            </w:r>
            <w:r w:rsidR="00D123BA" w:rsidRPr="00907997">
              <w:rPr>
                <w:webHidden/>
              </w:rPr>
              <w:instrText xml:space="preserve"> PAGEREF _Toc524957767 \h </w:instrText>
            </w:r>
            <w:r w:rsidR="003313D0" w:rsidRPr="00907997">
              <w:rPr>
                <w:webHidden/>
              </w:rPr>
            </w:r>
            <w:r w:rsidR="003313D0" w:rsidRPr="00907997">
              <w:rPr>
                <w:webHidden/>
              </w:rPr>
              <w:fldChar w:fldCharType="separate"/>
            </w:r>
            <w:r w:rsidR="00B25D1C">
              <w:rPr>
                <w:webHidden/>
              </w:rPr>
              <w:t>33</w:t>
            </w:r>
            <w:r w:rsidR="003313D0" w:rsidRPr="00907997">
              <w:rPr>
                <w:webHidden/>
              </w:rPr>
              <w:fldChar w:fldCharType="end"/>
            </w:r>
          </w:hyperlink>
        </w:p>
        <w:p w:rsidR="00D123BA" w:rsidRPr="00907997" w:rsidRDefault="00D123BA" w:rsidP="001B40B2">
          <w:pPr>
            <w:pStyle w:val="TOC1"/>
          </w:pPr>
          <w:r w:rsidRPr="00907997">
            <w:rPr>
              <w:rStyle w:val="Hyperlink"/>
              <w:b/>
              <w:color w:val="auto"/>
              <w:u w:val="none"/>
            </w:rPr>
            <w:t xml:space="preserve">Δ3. </w:t>
          </w:r>
          <w:hyperlink w:anchor="_Toc524957770" w:history="1">
            <w:r w:rsidR="007C668F">
              <w:rPr>
                <w:rStyle w:val="Hyperlink"/>
                <w:rFonts w:ascii="Calibri" w:eastAsia="Times New Roman" w:hAnsi="Calibri"/>
                <w:b/>
                <w:color w:val="auto"/>
              </w:rPr>
              <w:t>Υπο</w:t>
            </w:r>
            <w:r w:rsidRPr="00907997">
              <w:rPr>
                <w:rStyle w:val="Hyperlink"/>
                <w:rFonts w:ascii="Calibri" w:eastAsia="Times New Roman" w:hAnsi="Calibri"/>
                <w:b/>
                <w:color w:val="auto"/>
              </w:rPr>
              <w:t>δράσεις  επενδύσεων  στους τομείς  βιοτεχνίας, χειροτεχνίας, παραγωγής ειδών μετά την 1η μεταποίηση &amp; λιανεμπορίου</w:t>
            </w:r>
            <w:r w:rsidRPr="00801D4A">
              <w:rPr>
                <w:webHidden/>
              </w:rPr>
              <w:tab/>
            </w:r>
            <w:r w:rsidR="003313D0" w:rsidRPr="00801D4A">
              <w:rPr>
                <w:webHidden/>
              </w:rPr>
              <w:fldChar w:fldCharType="begin"/>
            </w:r>
            <w:r w:rsidRPr="00801D4A">
              <w:rPr>
                <w:webHidden/>
              </w:rPr>
              <w:instrText xml:space="preserve"> PAGEREF _Toc524957770 \h </w:instrText>
            </w:r>
            <w:r w:rsidR="003313D0" w:rsidRPr="00801D4A">
              <w:rPr>
                <w:webHidden/>
              </w:rPr>
            </w:r>
            <w:r w:rsidR="003313D0" w:rsidRPr="00801D4A">
              <w:rPr>
                <w:webHidden/>
              </w:rPr>
              <w:fldChar w:fldCharType="separate"/>
            </w:r>
            <w:r w:rsidR="00B25D1C">
              <w:rPr>
                <w:webHidden/>
              </w:rPr>
              <w:t>36</w:t>
            </w:r>
            <w:r w:rsidR="003313D0" w:rsidRPr="00801D4A">
              <w:rPr>
                <w:webHidden/>
              </w:rPr>
              <w:fldChar w:fldCharType="end"/>
            </w:r>
          </w:hyperlink>
        </w:p>
        <w:p w:rsidR="00D123BA" w:rsidRPr="00907997" w:rsidRDefault="00D20A78" w:rsidP="001B40B2">
          <w:pPr>
            <w:pStyle w:val="TOC1"/>
          </w:pPr>
          <w:hyperlink w:anchor="_Toc524957771" w:history="1">
            <w:r w:rsidR="00D123BA" w:rsidRPr="00907997">
              <w:rPr>
                <w:rStyle w:val="Hyperlink"/>
                <w:rFonts w:ascii="Calibri" w:eastAsia="Times New Roman" w:hAnsi="Calibri"/>
                <w:color w:val="auto"/>
              </w:rPr>
              <w:t>Τεχνικά Δελτία</w:t>
            </w:r>
            <w:r w:rsidR="00D123BA" w:rsidRPr="00907997">
              <w:rPr>
                <w:webHidden/>
              </w:rPr>
              <w:tab/>
            </w:r>
            <w:r w:rsidR="003313D0" w:rsidRPr="00907997">
              <w:rPr>
                <w:webHidden/>
              </w:rPr>
              <w:fldChar w:fldCharType="begin"/>
            </w:r>
            <w:r w:rsidR="00D123BA" w:rsidRPr="00907997">
              <w:rPr>
                <w:webHidden/>
              </w:rPr>
              <w:instrText xml:space="preserve"> PAGEREF _Toc524957771 \h </w:instrText>
            </w:r>
            <w:r w:rsidR="003313D0" w:rsidRPr="00907997">
              <w:rPr>
                <w:webHidden/>
              </w:rPr>
            </w:r>
            <w:r w:rsidR="003313D0" w:rsidRPr="00907997">
              <w:rPr>
                <w:webHidden/>
              </w:rPr>
              <w:fldChar w:fldCharType="separate"/>
            </w:r>
            <w:r w:rsidR="00B25D1C">
              <w:rPr>
                <w:webHidden/>
              </w:rPr>
              <w:t>36</w:t>
            </w:r>
            <w:r w:rsidR="003313D0" w:rsidRPr="00907997">
              <w:rPr>
                <w:webHidden/>
              </w:rPr>
              <w:fldChar w:fldCharType="end"/>
            </w:r>
          </w:hyperlink>
        </w:p>
        <w:p w:rsidR="00D123BA" w:rsidRPr="00907997" w:rsidRDefault="00D20A78" w:rsidP="001B40B2">
          <w:pPr>
            <w:pStyle w:val="TOC1"/>
          </w:pPr>
          <w:hyperlink w:anchor="_Toc524957772" w:history="1">
            <w:r w:rsidR="00D123BA" w:rsidRPr="00907997">
              <w:rPr>
                <w:rStyle w:val="Hyperlink"/>
                <w:rFonts w:ascii="Calibri" w:hAnsi="Calibri"/>
                <w:color w:val="auto"/>
              </w:rPr>
              <w:t>Κριτήρια Επιλογής</w:t>
            </w:r>
            <w:r w:rsidR="00D123BA" w:rsidRPr="00907997">
              <w:rPr>
                <w:webHidden/>
              </w:rPr>
              <w:tab/>
            </w:r>
            <w:r w:rsidR="003313D0" w:rsidRPr="00907997">
              <w:rPr>
                <w:webHidden/>
              </w:rPr>
              <w:fldChar w:fldCharType="begin"/>
            </w:r>
            <w:r w:rsidR="00D123BA" w:rsidRPr="00907997">
              <w:rPr>
                <w:webHidden/>
              </w:rPr>
              <w:instrText xml:space="preserve"> PAGEREF _Toc524957772 \h </w:instrText>
            </w:r>
            <w:r w:rsidR="003313D0" w:rsidRPr="00907997">
              <w:rPr>
                <w:webHidden/>
              </w:rPr>
            </w:r>
            <w:r w:rsidR="003313D0" w:rsidRPr="00907997">
              <w:rPr>
                <w:webHidden/>
              </w:rPr>
              <w:fldChar w:fldCharType="separate"/>
            </w:r>
            <w:r w:rsidR="00B25D1C">
              <w:rPr>
                <w:webHidden/>
              </w:rPr>
              <w:t>39</w:t>
            </w:r>
            <w:r w:rsidR="003313D0" w:rsidRPr="00907997">
              <w:rPr>
                <w:webHidden/>
              </w:rPr>
              <w:fldChar w:fldCharType="end"/>
            </w:r>
          </w:hyperlink>
        </w:p>
        <w:p w:rsidR="00D123BA" w:rsidRPr="00907997" w:rsidRDefault="00D123BA" w:rsidP="001B40B2">
          <w:pPr>
            <w:pStyle w:val="TOC1"/>
          </w:pPr>
          <w:r w:rsidRPr="00907997">
            <w:rPr>
              <w:rStyle w:val="Hyperlink"/>
              <w:b/>
              <w:color w:val="auto"/>
              <w:u w:val="none"/>
            </w:rPr>
            <w:t xml:space="preserve">Δ4. </w:t>
          </w:r>
          <w:hyperlink w:anchor="_Toc524957775" w:history="1">
            <w:r w:rsidR="007C668F">
              <w:rPr>
                <w:rStyle w:val="Hyperlink"/>
                <w:rFonts w:ascii="Calibri" w:eastAsia="Times New Roman" w:hAnsi="Calibri"/>
                <w:b/>
                <w:color w:val="auto"/>
              </w:rPr>
              <w:t>Υπο</w:t>
            </w:r>
            <w:r w:rsidRPr="00907997">
              <w:rPr>
                <w:rStyle w:val="Hyperlink"/>
                <w:rFonts w:ascii="Calibri" w:eastAsia="Times New Roman" w:hAnsi="Calibri"/>
                <w:b/>
                <w:color w:val="auto"/>
              </w:rPr>
              <w:t>δράσεις  επενδύσεων παροχής υπηρεσιών για την εξυπηρέτηση του αγροτικού πληθυσμού</w:t>
            </w:r>
            <w:r w:rsidRPr="00801D4A">
              <w:rPr>
                <w:webHidden/>
              </w:rPr>
              <w:tab/>
            </w:r>
            <w:r w:rsidR="003313D0" w:rsidRPr="00801D4A">
              <w:rPr>
                <w:webHidden/>
              </w:rPr>
              <w:fldChar w:fldCharType="begin"/>
            </w:r>
            <w:r w:rsidRPr="00801D4A">
              <w:rPr>
                <w:webHidden/>
              </w:rPr>
              <w:instrText xml:space="preserve"> PAGEREF _Toc524957775 \h </w:instrText>
            </w:r>
            <w:r w:rsidR="003313D0" w:rsidRPr="00801D4A">
              <w:rPr>
                <w:webHidden/>
              </w:rPr>
            </w:r>
            <w:r w:rsidR="003313D0" w:rsidRPr="00801D4A">
              <w:rPr>
                <w:webHidden/>
              </w:rPr>
              <w:fldChar w:fldCharType="separate"/>
            </w:r>
            <w:r w:rsidR="00B25D1C">
              <w:rPr>
                <w:webHidden/>
              </w:rPr>
              <w:t>42</w:t>
            </w:r>
            <w:r w:rsidR="003313D0" w:rsidRPr="00801D4A">
              <w:rPr>
                <w:webHidden/>
              </w:rPr>
              <w:fldChar w:fldCharType="end"/>
            </w:r>
          </w:hyperlink>
        </w:p>
        <w:p w:rsidR="00D123BA" w:rsidRPr="00907997" w:rsidRDefault="00D20A78" w:rsidP="001B40B2">
          <w:pPr>
            <w:pStyle w:val="TOC1"/>
          </w:pPr>
          <w:hyperlink w:anchor="_Toc524957776" w:history="1">
            <w:r w:rsidR="00D123BA" w:rsidRPr="00907997">
              <w:rPr>
                <w:rStyle w:val="Hyperlink"/>
                <w:rFonts w:ascii="Calibri" w:eastAsia="Calibri" w:hAnsi="Calibri"/>
                <w:color w:val="auto"/>
              </w:rPr>
              <w:t>Τεχνικά Δελτία</w:t>
            </w:r>
            <w:r w:rsidR="00D123BA" w:rsidRPr="00907997">
              <w:rPr>
                <w:webHidden/>
              </w:rPr>
              <w:tab/>
            </w:r>
            <w:r w:rsidR="003313D0" w:rsidRPr="00907997">
              <w:rPr>
                <w:webHidden/>
              </w:rPr>
              <w:fldChar w:fldCharType="begin"/>
            </w:r>
            <w:r w:rsidR="00D123BA" w:rsidRPr="00907997">
              <w:rPr>
                <w:webHidden/>
              </w:rPr>
              <w:instrText xml:space="preserve"> PAGEREF _Toc524957776 \h </w:instrText>
            </w:r>
            <w:r w:rsidR="003313D0" w:rsidRPr="00907997">
              <w:rPr>
                <w:webHidden/>
              </w:rPr>
            </w:r>
            <w:r w:rsidR="003313D0" w:rsidRPr="00907997">
              <w:rPr>
                <w:webHidden/>
              </w:rPr>
              <w:fldChar w:fldCharType="separate"/>
            </w:r>
            <w:r w:rsidR="00B25D1C">
              <w:rPr>
                <w:webHidden/>
              </w:rPr>
              <w:t>42</w:t>
            </w:r>
            <w:r w:rsidR="003313D0" w:rsidRPr="00907997">
              <w:rPr>
                <w:webHidden/>
              </w:rPr>
              <w:fldChar w:fldCharType="end"/>
            </w:r>
          </w:hyperlink>
        </w:p>
        <w:p w:rsidR="00D123BA" w:rsidRPr="00907997" w:rsidRDefault="00D20A78" w:rsidP="001B40B2">
          <w:pPr>
            <w:pStyle w:val="TOC1"/>
          </w:pPr>
          <w:hyperlink w:anchor="_Toc524957777" w:history="1">
            <w:r w:rsidR="00D123BA" w:rsidRPr="00907997">
              <w:rPr>
                <w:rStyle w:val="Hyperlink"/>
                <w:rFonts w:ascii="Calibri" w:hAnsi="Calibri"/>
                <w:color w:val="auto"/>
              </w:rPr>
              <w:t>Κριτήρια Επιλογής</w:t>
            </w:r>
            <w:r w:rsidR="00D123BA" w:rsidRPr="00907997">
              <w:rPr>
                <w:webHidden/>
              </w:rPr>
              <w:tab/>
            </w:r>
            <w:r w:rsidR="003313D0" w:rsidRPr="00907997">
              <w:rPr>
                <w:webHidden/>
              </w:rPr>
              <w:fldChar w:fldCharType="begin"/>
            </w:r>
            <w:r w:rsidR="00D123BA" w:rsidRPr="00907997">
              <w:rPr>
                <w:webHidden/>
              </w:rPr>
              <w:instrText xml:space="preserve"> PAGEREF _Toc524957777 \h </w:instrText>
            </w:r>
            <w:r w:rsidR="003313D0" w:rsidRPr="00907997">
              <w:rPr>
                <w:webHidden/>
              </w:rPr>
            </w:r>
            <w:r w:rsidR="003313D0" w:rsidRPr="00907997">
              <w:rPr>
                <w:webHidden/>
              </w:rPr>
              <w:fldChar w:fldCharType="separate"/>
            </w:r>
            <w:r w:rsidR="00B25D1C">
              <w:rPr>
                <w:webHidden/>
              </w:rPr>
              <w:t>45</w:t>
            </w:r>
            <w:r w:rsidR="003313D0" w:rsidRPr="00907997">
              <w:rPr>
                <w:webHidden/>
              </w:rPr>
              <w:fldChar w:fldCharType="end"/>
            </w:r>
          </w:hyperlink>
        </w:p>
        <w:p w:rsidR="00D123BA" w:rsidRPr="00907997" w:rsidRDefault="00D123BA" w:rsidP="001B40B2">
          <w:pPr>
            <w:pStyle w:val="TOC1"/>
          </w:pPr>
          <w:r w:rsidRPr="00907997">
            <w:rPr>
              <w:rStyle w:val="Hyperlink"/>
              <w:b/>
              <w:color w:val="auto"/>
              <w:u w:val="none"/>
            </w:rPr>
            <w:t xml:space="preserve">Δ5. </w:t>
          </w:r>
          <w:hyperlink w:anchor="_Toc524957780" w:history="1">
            <w:r w:rsidR="007C668F">
              <w:rPr>
                <w:rStyle w:val="Hyperlink"/>
                <w:rFonts w:ascii="Calibri" w:eastAsia="Times New Roman" w:hAnsi="Calibri"/>
                <w:b/>
                <w:color w:val="auto"/>
              </w:rPr>
              <w:t>Υπο</w:t>
            </w:r>
            <w:r w:rsidRPr="00907997">
              <w:rPr>
                <w:rStyle w:val="Hyperlink"/>
                <w:rFonts w:ascii="Calibri" w:eastAsia="Times New Roman" w:hAnsi="Calibri"/>
                <w:b/>
                <w:color w:val="auto"/>
              </w:rPr>
              <w:t>δράση επενδύσεων οικοτεχνίας και πολυλειτουργικών αγροκτημάτων</w:t>
            </w:r>
            <w:r w:rsidRPr="00801D4A">
              <w:rPr>
                <w:webHidden/>
              </w:rPr>
              <w:tab/>
            </w:r>
            <w:r w:rsidR="003313D0" w:rsidRPr="00801D4A">
              <w:rPr>
                <w:webHidden/>
              </w:rPr>
              <w:fldChar w:fldCharType="begin"/>
            </w:r>
            <w:r w:rsidRPr="00801D4A">
              <w:rPr>
                <w:webHidden/>
              </w:rPr>
              <w:instrText xml:space="preserve"> PAGEREF _Toc524957780 \h </w:instrText>
            </w:r>
            <w:r w:rsidR="003313D0" w:rsidRPr="00801D4A">
              <w:rPr>
                <w:webHidden/>
              </w:rPr>
            </w:r>
            <w:r w:rsidR="003313D0" w:rsidRPr="00801D4A">
              <w:rPr>
                <w:webHidden/>
              </w:rPr>
              <w:fldChar w:fldCharType="separate"/>
            </w:r>
            <w:r w:rsidR="00B25D1C">
              <w:rPr>
                <w:webHidden/>
              </w:rPr>
              <w:t>48</w:t>
            </w:r>
            <w:r w:rsidR="003313D0" w:rsidRPr="00801D4A">
              <w:rPr>
                <w:webHidden/>
              </w:rPr>
              <w:fldChar w:fldCharType="end"/>
            </w:r>
          </w:hyperlink>
        </w:p>
        <w:p w:rsidR="00D123BA" w:rsidRDefault="00D20A78" w:rsidP="001B40B2">
          <w:pPr>
            <w:pStyle w:val="TOC1"/>
          </w:pPr>
          <w:hyperlink w:anchor="_Toc524957781" w:history="1">
            <w:r w:rsidR="00D123BA" w:rsidRPr="00907997">
              <w:rPr>
                <w:rStyle w:val="Hyperlink"/>
                <w:rFonts w:ascii="Calibri" w:hAnsi="Calibri"/>
                <w:color w:val="auto"/>
              </w:rPr>
              <w:t>Τεχνικό Δελτίο</w:t>
            </w:r>
            <w:r w:rsidR="00D123BA" w:rsidRPr="00907997">
              <w:rPr>
                <w:webHidden/>
              </w:rPr>
              <w:tab/>
            </w:r>
            <w:r w:rsidR="003313D0" w:rsidRPr="00907997">
              <w:rPr>
                <w:webHidden/>
              </w:rPr>
              <w:fldChar w:fldCharType="begin"/>
            </w:r>
            <w:r w:rsidR="00D123BA" w:rsidRPr="00907997">
              <w:rPr>
                <w:webHidden/>
              </w:rPr>
              <w:instrText xml:space="preserve"> PAGEREF _Toc524957781 \h </w:instrText>
            </w:r>
            <w:r w:rsidR="003313D0" w:rsidRPr="00907997">
              <w:rPr>
                <w:webHidden/>
              </w:rPr>
            </w:r>
            <w:r w:rsidR="003313D0" w:rsidRPr="00907997">
              <w:rPr>
                <w:webHidden/>
              </w:rPr>
              <w:fldChar w:fldCharType="separate"/>
            </w:r>
            <w:r w:rsidR="00B25D1C">
              <w:rPr>
                <w:webHidden/>
              </w:rPr>
              <w:t>48</w:t>
            </w:r>
            <w:r w:rsidR="003313D0" w:rsidRPr="00907997">
              <w:rPr>
                <w:webHidden/>
              </w:rPr>
              <w:fldChar w:fldCharType="end"/>
            </w:r>
          </w:hyperlink>
        </w:p>
        <w:p w:rsidR="00D123BA" w:rsidRDefault="00D20A78" w:rsidP="001B40B2">
          <w:pPr>
            <w:pStyle w:val="TOC1"/>
          </w:pPr>
          <w:hyperlink w:anchor="_Toc524957782" w:history="1">
            <w:r w:rsidR="00D123BA" w:rsidRPr="00510084">
              <w:rPr>
                <w:rStyle w:val="Hyperlink"/>
                <w:rFonts w:ascii="Calibri" w:hAnsi="Calibri"/>
              </w:rPr>
              <w:t>Κριτήρια Επιλογής</w:t>
            </w:r>
            <w:r w:rsidR="00D123BA">
              <w:rPr>
                <w:webHidden/>
              </w:rPr>
              <w:tab/>
            </w:r>
            <w:r w:rsidR="003313D0">
              <w:rPr>
                <w:webHidden/>
              </w:rPr>
              <w:fldChar w:fldCharType="begin"/>
            </w:r>
            <w:r w:rsidR="00D123BA">
              <w:rPr>
                <w:webHidden/>
              </w:rPr>
              <w:instrText xml:space="preserve"> PAGEREF _Toc524957782 \h </w:instrText>
            </w:r>
            <w:r w:rsidR="003313D0">
              <w:rPr>
                <w:webHidden/>
              </w:rPr>
            </w:r>
            <w:r w:rsidR="003313D0">
              <w:rPr>
                <w:webHidden/>
              </w:rPr>
              <w:fldChar w:fldCharType="separate"/>
            </w:r>
            <w:r w:rsidR="00B25D1C">
              <w:rPr>
                <w:webHidden/>
              </w:rPr>
              <w:t>50</w:t>
            </w:r>
            <w:r w:rsidR="003313D0">
              <w:rPr>
                <w:webHidden/>
              </w:rPr>
              <w:fldChar w:fldCharType="end"/>
            </w:r>
          </w:hyperlink>
        </w:p>
        <w:p w:rsidR="008E6B8E" w:rsidRDefault="007C668F" w:rsidP="00BA7FEE">
          <w:r>
            <w:rPr>
              <w:b/>
            </w:rPr>
            <w:t>Δ.6 Υπο</w:t>
          </w:r>
          <w:r w:rsidR="00891E9B">
            <w:rPr>
              <w:b/>
            </w:rPr>
            <w:t>δράση</w:t>
          </w:r>
          <w:r w:rsidR="006F1554" w:rsidRPr="006F1554">
            <w:rPr>
              <w:rFonts w:cstheme="minorHAnsi"/>
              <w:color w:val="000000"/>
            </w:rPr>
            <w:t xml:space="preserve"> </w:t>
          </w:r>
          <w:r w:rsidR="006F1554" w:rsidRPr="006F1554">
            <w:rPr>
              <w:rFonts w:cstheme="minorHAnsi"/>
              <w:b/>
              <w:color w:val="000000"/>
            </w:rPr>
            <w:t>Επενδύσεις σε δασοκομικές τεχνολογίες και στην επεξεργασία, κινητοποίηση και εμπορία δασικών προϊόντων</w:t>
          </w:r>
          <w:r w:rsidR="00801D4A">
            <w:rPr>
              <w:rFonts w:cstheme="minorHAnsi"/>
              <w:color w:val="000000"/>
            </w:rPr>
            <w:t>……</w:t>
          </w:r>
          <w:r w:rsidR="000327B5" w:rsidRPr="00801D4A">
            <w:rPr>
              <w:rFonts w:cstheme="minorHAnsi"/>
              <w:color w:val="000000"/>
            </w:rPr>
            <w:t>................................</w:t>
          </w:r>
          <w:r w:rsidR="004B028C">
            <w:rPr>
              <w:rFonts w:cstheme="minorHAnsi"/>
              <w:color w:val="000000"/>
            </w:rPr>
            <w:t>..............................5</w:t>
          </w:r>
          <w:r w:rsidR="00A11ECB">
            <w:rPr>
              <w:rFonts w:cstheme="minorHAnsi"/>
              <w:color w:val="000000"/>
            </w:rPr>
            <w:t>2</w:t>
          </w:r>
          <w:r w:rsidR="00891E9B" w:rsidRPr="006F1554">
            <w:rPr>
              <w:b/>
            </w:rPr>
            <w:t xml:space="preserve"> </w:t>
          </w:r>
          <w:r w:rsidR="002E2010" w:rsidRPr="004248A1">
            <w:t>Τεχνικό Δελτίο……………………………………………………………………………………………………………………</w:t>
          </w:r>
          <w:r w:rsidR="002E2010" w:rsidRPr="004248A1">
            <w:rPr>
              <w:webHidden/>
            </w:rPr>
            <w:t>.</w:t>
          </w:r>
          <w:r w:rsidR="004B028C">
            <w:rPr>
              <w:webHidden/>
            </w:rPr>
            <w:t>5</w:t>
          </w:r>
          <w:r w:rsidR="00A11ECB">
            <w:rPr>
              <w:webHidden/>
            </w:rPr>
            <w:t>2</w:t>
          </w:r>
          <w:r w:rsidR="00BA7FEE">
            <w:rPr>
              <w:webHidden/>
            </w:rPr>
            <w:t xml:space="preserve"> </w:t>
          </w:r>
          <w:r w:rsidR="002E2010" w:rsidRPr="004248A1">
            <w:t>Κριτήρια Επιλογής…………………………</w:t>
          </w:r>
          <w:r w:rsidR="00255BEC">
            <w:t>………………………………………………………………………</w:t>
          </w:r>
          <w:r w:rsidR="00801D4A">
            <w:t>…</w:t>
          </w:r>
          <w:r w:rsidR="00255BEC">
            <w:t>…</w:t>
          </w:r>
          <w:r w:rsidR="004B028C">
            <w:t>………</w:t>
          </w:r>
          <w:r w:rsidR="003379DD">
            <w:t xml:space="preserve"> </w:t>
          </w:r>
          <w:r w:rsidR="004B028C">
            <w:t>5</w:t>
          </w:r>
          <w:r w:rsidR="00A11ECB">
            <w:t>3</w:t>
          </w:r>
          <w:r w:rsidR="00BA7FEE">
            <w:t xml:space="preserve"> </w:t>
          </w:r>
          <w:hyperlink w:anchor="_Toc524957785" w:history="1">
            <w:r w:rsidR="006F1554">
              <w:rPr>
                <w:rStyle w:val="Hyperlink"/>
                <w:rFonts w:ascii="Calibri" w:hAnsi="Calibri"/>
                <w:b/>
              </w:rPr>
              <w:t>Δ.7</w:t>
            </w:r>
            <w:r w:rsidR="00D123BA" w:rsidRPr="00271D99">
              <w:rPr>
                <w:rStyle w:val="Hyperlink"/>
                <w:rFonts w:ascii="Calibri" w:hAnsi="Calibri"/>
                <w:b/>
              </w:rPr>
              <w:t xml:space="preserve"> Διευκρινήσεις επί των Κριτηρίων</w:t>
            </w:r>
            <w:r>
              <w:rPr>
                <w:rStyle w:val="Hyperlink"/>
                <w:rFonts w:ascii="Calibri" w:hAnsi="Calibri"/>
                <w:b/>
              </w:rPr>
              <w:t xml:space="preserve"> Επιλογής (αφορούν όλες τις υπο</w:t>
            </w:r>
            <w:r w:rsidR="00D123BA" w:rsidRPr="00271D99">
              <w:rPr>
                <w:rStyle w:val="Hyperlink"/>
                <w:rFonts w:ascii="Calibri" w:hAnsi="Calibri"/>
                <w:b/>
              </w:rPr>
              <w:t>δράσεις)</w:t>
            </w:r>
            <w:r w:rsidR="004D4F95" w:rsidRPr="00801D4A">
              <w:rPr>
                <w:rStyle w:val="Hyperlink"/>
                <w:rFonts w:ascii="Calibri" w:hAnsi="Calibri"/>
              </w:rPr>
              <w:t>.........</w:t>
            </w:r>
            <w:r w:rsidR="00801D4A">
              <w:rPr>
                <w:rStyle w:val="Hyperlink"/>
                <w:rFonts w:ascii="Calibri" w:hAnsi="Calibri"/>
              </w:rPr>
              <w:t>.</w:t>
            </w:r>
            <w:r w:rsidR="004D4F95" w:rsidRPr="00801D4A">
              <w:rPr>
                <w:rStyle w:val="Hyperlink"/>
                <w:rFonts w:ascii="Calibri" w:hAnsi="Calibri"/>
              </w:rPr>
              <w:t>.....</w:t>
            </w:r>
            <w:r w:rsidR="003313D0" w:rsidRPr="00801D4A">
              <w:rPr>
                <w:webHidden/>
              </w:rPr>
              <w:fldChar w:fldCharType="begin"/>
            </w:r>
            <w:r w:rsidR="00D123BA" w:rsidRPr="00801D4A">
              <w:rPr>
                <w:webHidden/>
              </w:rPr>
              <w:instrText xml:space="preserve"> PAGEREF _Toc524957785 \h </w:instrText>
            </w:r>
            <w:r w:rsidR="003313D0" w:rsidRPr="00801D4A">
              <w:rPr>
                <w:webHidden/>
              </w:rPr>
            </w:r>
            <w:r w:rsidR="003313D0" w:rsidRPr="00801D4A">
              <w:rPr>
                <w:webHidden/>
              </w:rPr>
              <w:fldChar w:fldCharType="separate"/>
            </w:r>
            <w:r w:rsidR="00B25D1C">
              <w:rPr>
                <w:noProof/>
                <w:webHidden/>
              </w:rPr>
              <w:t>56</w:t>
            </w:r>
            <w:r w:rsidR="003313D0" w:rsidRPr="00801D4A">
              <w:rPr>
                <w:webHidden/>
              </w:rPr>
              <w:fldChar w:fldCharType="end"/>
            </w:r>
          </w:hyperlink>
          <w:r w:rsidR="00BA7FEE">
            <w:t xml:space="preserve"> </w:t>
          </w:r>
        </w:p>
        <w:p w:rsidR="00D123BA" w:rsidRPr="00BA7FEE" w:rsidRDefault="00D20A78" w:rsidP="00BA7FEE">
          <w:hyperlink w:anchor="_Toc524957787" w:history="1">
            <w:r w:rsidR="00D123BA" w:rsidRPr="00165BFC">
              <w:rPr>
                <w:rStyle w:val="Hyperlink"/>
                <w:rFonts w:ascii="Calibri" w:hAnsi="Calibri" w:cs="Tahoma"/>
                <w:b/>
                <w:caps/>
              </w:rPr>
              <w:t>E</w:t>
            </w:r>
            <w:r w:rsidR="00D123BA" w:rsidRPr="00165BFC">
              <w:rPr>
                <w:rStyle w:val="Hyperlink"/>
                <w:rFonts w:ascii="Calibri" w:hAnsi="Calibri"/>
                <w:b/>
              </w:rPr>
              <w:t>. ΠΙΝΑΚΑΣ ΑΠΑΙΤΟΥΜΕΝΩΝ ΔΙΚΑΙΟΛΟΓΗΤΙΚΩΝ</w:t>
            </w:r>
            <w:r w:rsidR="004D4F95" w:rsidRPr="00801D4A">
              <w:rPr>
                <w:rStyle w:val="Hyperlink"/>
                <w:rFonts w:ascii="Calibri" w:hAnsi="Calibri"/>
              </w:rPr>
              <w:t>……</w:t>
            </w:r>
            <w:r w:rsidR="00801D4A">
              <w:rPr>
                <w:rStyle w:val="Hyperlink"/>
                <w:rFonts w:ascii="Calibri" w:hAnsi="Calibri"/>
              </w:rPr>
              <w:t>…………………………………………………</w:t>
            </w:r>
            <w:r w:rsidR="000A16AE">
              <w:rPr>
                <w:rStyle w:val="Hyperlink"/>
                <w:rFonts w:ascii="Calibri" w:hAnsi="Calibri"/>
              </w:rPr>
              <w:t>….</w:t>
            </w:r>
            <w:r w:rsidR="00801D4A">
              <w:rPr>
                <w:rStyle w:val="Hyperlink"/>
                <w:rFonts w:ascii="Calibri" w:hAnsi="Calibri"/>
              </w:rPr>
              <w:t>….</w:t>
            </w:r>
          </w:hyperlink>
          <w:r w:rsidR="004B028C">
            <w:t>6</w:t>
          </w:r>
          <w:r w:rsidR="00A11ECB">
            <w:t>4</w:t>
          </w:r>
        </w:p>
        <w:p w:rsidR="00D123BA" w:rsidRDefault="003313D0" w:rsidP="00D123BA">
          <w:pPr>
            <w:spacing w:after="0" w:line="240" w:lineRule="auto"/>
          </w:pPr>
          <w:r>
            <w:rPr>
              <w:b/>
              <w:bCs/>
            </w:rPr>
            <w:fldChar w:fldCharType="end"/>
          </w:r>
        </w:p>
      </w:sdtContent>
    </w:sdt>
    <w:p w:rsidR="006E184B" w:rsidRPr="00983EFD" w:rsidRDefault="00D123BA" w:rsidP="00983EFD">
      <w:pPr>
        <w:pStyle w:val="Heading1"/>
        <w:spacing w:before="0" w:line="240" w:lineRule="auto"/>
        <w:jc w:val="both"/>
        <w:rPr>
          <w:rFonts w:ascii="Calibri" w:hAnsi="Calibri"/>
          <w:color w:val="auto"/>
        </w:rPr>
      </w:pPr>
      <w:bookmarkStart w:id="2" w:name="_Toc524957753"/>
      <w:r w:rsidRPr="00983EFD">
        <w:rPr>
          <w:rFonts w:ascii="Calibri" w:hAnsi="Calibri" w:cs="Times New Roman"/>
          <w:color w:val="auto"/>
        </w:rPr>
        <w:lastRenderedPageBreak/>
        <w:t xml:space="preserve">Α. </w:t>
      </w:r>
      <w:r w:rsidR="006E184B" w:rsidRPr="00983EFD">
        <w:rPr>
          <w:rFonts w:ascii="Calibri" w:hAnsi="Calibri"/>
          <w:color w:val="auto"/>
        </w:rPr>
        <w:t>ΣΤΟΧΟΙ,</w:t>
      </w:r>
      <w:r w:rsidRPr="00983EFD">
        <w:rPr>
          <w:rFonts w:ascii="Calibri" w:hAnsi="Calibri"/>
          <w:color w:val="auto"/>
        </w:rPr>
        <w:t xml:space="preserve"> ΣΤΡΑΤΗΓΙΚΗ</w:t>
      </w:r>
      <w:r w:rsidR="006E184B" w:rsidRPr="00983EFD">
        <w:rPr>
          <w:rFonts w:ascii="Calibri" w:hAnsi="Calibri"/>
          <w:color w:val="auto"/>
        </w:rPr>
        <w:t xml:space="preserve"> </w:t>
      </w:r>
      <w:r w:rsidRPr="00983EFD">
        <w:rPr>
          <w:rFonts w:ascii="Calibri" w:hAnsi="Calibri"/>
          <w:color w:val="auto"/>
        </w:rPr>
        <w:t xml:space="preserve">ΤΟΠΙΚΟΥ ΠΡΟΓΡΑΜΜΑΤΟΣ Μ.19 </w:t>
      </w:r>
      <w:r w:rsidRPr="00983EFD">
        <w:rPr>
          <w:rFonts w:ascii="Calibri" w:hAnsi="Calibri"/>
          <w:color w:val="auto"/>
          <w:lang w:val="en-US"/>
        </w:rPr>
        <w:t>CLLD</w:t>
      </w:r>
      <w:r w:rsidRPr="00983EFD">
        <w:rPr>
          <w:rFonts w:ascii="Calibri" w:hAnsi="Calibri"/>
          <w:color w:val="auto"/>
        </w:rPr>
        <w:t xml:space="preserve"> </w:t>
      </w:r>
      <w:r w:rsidRPr="00983EFD">
        <w:rPr>
          <w:rFonts w:ascii="Calibri" w:hAnsi="Calibri"/>
          <w:color w:val="auto"/>
          <w:lang w:val="en-US"/>
        </w:rPr>
        <w:t>LEADER</w:t>
      </w:r>
      <w:r w:rsidRPr="00983EFD">
        <w:rPr>
          <w:rFonts w:ascii="Calibri" w:hAnsi="Calibri"/>
          <w:color w:val="auto"/>
        </w:rPr>
        <w:t xml:space="preserve"> </w:t>
      </w:r>
      <w:bookmarkEnd w:id="2"/>
      <w:r w:rsidR="006E184B" w:rsidRPr="00983EFD">
        <w:rPr>
          <w:rFonts w:ascii="Calibri" w:hAnsi="Calibri"/>
          <w:color w:val="auto"/>
        </w:rPr>
        <w:t>ΠΑΑ 2014-2020</w:t>
      </w:r>
      <w:r w:rsidRPr="00983EFD">
        <w:rPr>
          <w:rFonts w:ascii="Calibri" w:hAnsi="Calibri"/>
          <w:color w:val="auto"/>
        </w:rPr>
        <w:t xml:space="preserve"> ΑΝΑΠΤΥΞΙΑΚΗΣ </w:t>
      </w:r>
      <w:r w:rsidR="006E184B" w:rsidRPr="00983EFD">
        <w:rPr>
          <w:rFonts w:ascii="Calibri" w:hAnsi="Calibri"/>
          <w:color w:val="auto"/>
        </w:rPr>
        <w:t>ΦΩΚΙΚΗΣ Α.Α.Ε – ΟΤΑ.</w:t>
      </w:r>
    </w:p>
    <w:p w:rsidR="007126CD" w:rsidRPr="00E73A24" w:rsidRDefault="007126CD" w:rsidP="007126CD">
      <w:pPr>
        <w:spacing w:before="120" w:after="120" w:line="260" w:lineRule="exact"/>
        <w:jc w:val="both"/>
      </w:pPr>
      <w:r w:rsidRPr="00E73A24">
        <w:t xml:space="preserve">Η προτεινόμενη στρατηγική ανάπτυξης της περιοχής αναφέρεται σε ένα μοντέλο που θα έχει σαφείς στόχους και καθορισμένο πλαίσιο και παράλληλα συμπληρωματικό με τα άλλα προγράμματα της νέας προγραμματικής περιόδου από τα οποία ο νομός μπορεί να αντλήσει πόρους. Οι ιδιαιτερότητες </w:t>
      </w:r>
      <w:r>
        <w:t>της περιοχής</w:t>
      </w:r>
      <w:r w:rsidRPr="00E73A24">
        <w:t>, απαιτούν παρεμβάσεις τέτοιας μορφής, που θα εναρμονίζον</w:t>
      </w:r>
      <w:r>
        <w:t>ται με τα ειδικά χαρακτηριστικά της</w:t>
      </w:r>
      <w:r w:rsidRPr="00E73A24">
        <w:t>, αλλά κυρίως θα λαμβάνουν υπόψη τους το ευρύτερο ανθρωπογενές και φυσικό περιβάλλον.</w:t>
      </w:r>
    </w:p>
    <w:p w:rsidR="007126CD" w:rsidRPr="00E73A24" w:rsidRDefault="007126CD" w:rsidP="007126CD">
      <w:pPr>
        <w:spacing w:before="120" w:after="120" w:line="260" w:lineRule="exact"/>
        <w:jc w:val="both"/>
      </w:pPr>
      <w:r w:rsidRPr="00E73A24">
        <w:rPr>
          <w:b/>
          <w:bCs/>
        </w:rPr>
        <w:t>Ο μακροπρόθεσμος στρατηγικός στόχος του προγράμματος</w:t>
      </w:r>
      <w:r w:rsidRPr="00E73A24">
        <w:t xml:space="preserve"> είναι η ολοκληρωμένη και βιώσιμη ανάπτυξη </w:t>
      </w:r>
      <w:r>
        <w:t>της περιοχής</w:t>
      </w:r>
      <w:r w:rsidRPr="00E73A24">
        <w:t xml:space="preserve"> με τρόπο τέτοιο ώστε να εξασφαλιστεί η οικονομική και κοινωνική αναβάθμισ</w:t>
      </w:r>
      <w:r>
        <w:t>η</w:t>
      </w:r>
      <w:r w:rsidRPr="00E73A24">
        <w:t xml:space="preserve"> και συνοχή</w:t>
      </w:r>
      <w:r>
        <w:t xml:space="preserve"> και η ένταξή της σε νέα αποδοτικά και ανταγωνιστικά παραγωγικά πρότυπα</w:t>
      </w:r>
      <w:r w:rsidRPr="00E73A24">
        <w:t>, η διαφύλαξη των φυσικών πόρων και η ανάδειξη των στοιχείων που συνθέτουν την φυσική και πολιτιστική του κληρονομιά.</w:t>
      </w:r>
    </w:p>
    <w:p w:rsidR="007126CD" w:rsidRDefault="007126CD" w:rsidP="007126CD">
      <w:pPr>
        <w:spacing w:before="120" w:after="120" w:line="260" w:lineRule="exact"/>
        <w:jc w:val="both"/>
      </w:pPr>
      <w:r w:rsidRPr="00E73A24">
        <w:t xml:space="preserve">Η ανάπτυξη της περιοχής εξαρτάται από τα ειδικά χαρακτηριστικά και τους πόρους που διαθέτει, καθώς και τις δυνατότητες που έχουν οι φορείς να αξιοποιήσουν τις ευκαιρίες που κάθε φορά τους παρουσιάζονται. Από την άλλη πλευρά όμως δεν πρέπει να παραγνωρίζει κανείς το ευρύτερο πλαίσιο στο οποίο εντάσσεται η γεωγραφική </w:t>
      </w:r>
      <w:r>
        <w:t xml:space="preserve">έκταση </w:t>
      </w:r>
      <w:r w:rsidRPr="00E73A24">
        <w:t xml:space="preserve"> </w:t>
      </w:r>
      <w:r>
        <w:t xml:space="preserve">της περιοχής παρέμβασης </w:t>
      </w:r>
      <w:r w:rsidRPr="00E73A24">
        <w:t xml:space="preserve">και τις επιδράσεις, άμεσες και έμμεσες, που δέχεται και τα νέα δεδομένα που δημιουργούνται από την ανάπτυξη των μεγάλων </w:t>
      </w:r>
      <w:r>
        <w:t xml:space="preserve">έργων και προγραμμάτων σε περιφερειακό επίπεδο. </w:t>
      </w:r>
      <w:r w:rsidRPr="00E73A24">
        <w:t xml:space="preserve">  </w:t>
      </w:r>
    </w:p>
    <w:p w:rsidR="007126CD" w:rsidRDefault="007126CD" w:rsidP="007126CD">
      <w:pPr>
        <w:spacing w:before="120" w:after="120" w:line="260" w:lineRule="exact"/>
        <w:jc w:val="both"/>
      </w:pPr>
      <w:r w:rsidRPr="003162C3">
        <w:t>Με βάση την αναλυτική περιγραφή και τη συνοπτική αποτύπωση των χαρακτηριστικών και των δυνατοτ</w:t>
      </w:r>
      <w:r>
        <w:t>ήτων της προτεινόμενης περιοχής (υφιστάμενη κατάσταση)</w:t>
      </w:r>
      <w:r w:rsidRPr="003162C3">
        <w:t xml:space="preserve">, των απόψεων-προτάσεων που διατυπώθηκαν από τους συμμετέχοντες στην διαβούλευση τις οποίες κατέγραψε, επεξεργάστηκε και ομαδοποίησε η ΟΤΔ της ΑΝ.ΦΩ.Α.Ε και την εξ αυτών συναγόμενη </w:t>
      </w:r>
      <w:r w:rsidRPr="003162C3">
        <w:rPr>
          <w:lang w:val="en-US"/>
        </w:rPr>
        <w:t>SWOT</w:t>
      </w:r>
      <w:r w:rsidRPr="003162C3">
        <w:t xml:space="preserve"> ανάλυση, είναι δυνατή η επιλογή της βασικής και των δευτερευουσών θεματικών κατευθύνσεων, οι οποίες θα αποτελέσουν την βάση της στρατηγικής και των στόχων</w:t>
      </w:r>
      <w:r>
        <w:t>,</w:t>
      </w:r>
      <w:r w:rsidRPr="003162C3">
        <w:t xml:space="preserve"> που θα πρέπει να επιτευχθούν μέσω της επιλογής των κατάλληλων δράσεων – ενεργειών   για την επίτευξή της, διαμορφώνοντας έτσι μια ολοκληρωμένη πρόταση τοπικού αναπτυξιακού προγράμματος βασισμένη στην φιλοσοφία και την μεθοδολογία της </w:t>
      </w:r>
      <w:r w:rsidRPr="003162C3">
        <w:rPr>
          <w:lang w:val="en-US"/>
        </w:rPr>
        <w:t>CLLD</w:t>
      </w:r>
      <w:r w:rsidRPr="003162C3">
        <w:t>/</w:t>
      </w:r>
      <w:r w:rsidRPr="003162C3">
        <w:rPr>
          <w:lang w:val="en-US"/>
        </w:rPr>
        <w:t>LEADER</w:t>
      </w:r>
      <w:r w:rsidRPr="003162C3">
        <w:t xml:space="preserve">. </w:t>
      </w:r>
    </w:p>
    <w:p w:rsidR="007126CD" w:rsidRDefault="007126CD" w:rsidP="007126CD">
      <w:pPr>
        <w:spacing w:before="120" w:after="120" w:line="260" w:lineRule="exact"/>
        <w:jc w:val="both"/>
      </w:pPr>
      <w:r w:rsidRPr="00A56B58">
        <w:rPr>
          <w:b/>
          <w:bCs/>
        </w:rPr>
        <w:t>Οι Στρατηγικοί Στόχοι</w:t>
      </w:r>
      <w:r>
        <w:t xml:space="preserve"> για την προώθηση της αναπτυξιακής διαδικασίας με σκοπό την ανάπτυξη της περιοχής με όρους αειφορίας, βασιζόμενη στα τοπικά γενικά χαρακτηριστικά της (μειονεκτήματα και πλεονεκτήματα), τα οποία αποτυπώθηκαν στην υφιστάμενη κατάσταση, διαμορφώνονται παρακάτω: </w:t>
      </w:r>
    </w:p>
    <w:p w:rsidR="007126CD" w:rsidRDefault="007126CD" w:rsidP="007126CD">
      <w:pPr>
        <w:spacing w:before="120" w:after="120" w:line="260" w:lineRule="exact"/>
        <w:jc w:val="both"/>
      </w:pPr>
      <w:r w:rsidRPr="00A56B58">
        <w:rPr>
          <w:b/>
          <w:bCs/>
        </w:rPr>
        <w:t>ΣΣ1:</w:t>
      </w:r>
      <w:r w:rsidRPr="00A56B58">
        <w:t xml:space="preserve"> </w:t>
      </w:r>
      <w:r w:rsidRPr="003B56A7">
        <w:rPr>
          <w:b/>
          <w:bCs/>
        </w:rPr>
        <w:t>Ενίσχυση της επιχειρηματικότητας και της ανταγωνιστικότητας των παραγωγικών τομέων (δευτερογενή και τριτογενή) και ιδιαίτερα του αγροδιατροφικού τομέα (</w:t>
      </w:r>
      <w:r w:rsidRPr="00C97F43">
        <w:rPr>
          <w:b/>
          <w:bCs/>
        </w:rPr>
        <w:t>συγκεκριμένων γεωργικών</w:t>
      </w:r>
      <w:r>
        <w:rPr>
          <w:b/>
          <w:bCs/>
        </w:rPr>
        <w:t xml:space="preserve"> </w:t>
      </w:r>
      <w:r w:rsidRPr="003B56A7">
        <w:rPr>
          <w:b/>
          <w:bCs/>
        </w:rPr>
        <w:t>προϊόντ</w:t>
      </w:r>
      <w:r>
        <w:rPr>
          <w:b/>
          <w:bCs/>
        </w:rPr>
        <w:t xml:space="preserve">ων) </w:t>
      </w:r>
      <w:r w:rsidRPr="003B56A7">
        <w:rPr>
          <w:b/>
          <w:bCs/>
        </w:rPr>
        <w:t>καθώς και της καινοτομίας, για την ενδυνάμωση της τοπικής οικονομίας με την κινητοποίηση και ενδυνάμωση των τοπικών παραγωγικών πόρων  και του ενδογενούς δυναμικού.</w:t>
      </w:r>
      <w:r w:rsidRPr="00E224C4">
        <w:t xml:space="preserve"> </w:t>
      </w:r>
    </w:p>
    <w:p w:rsidR="007126CD" w:rsidRDefault="007126CD" w:rsidP="007126CD">
      <w:pPr>
        <w:spacing w:before="120" w:after="120" w:line="260" w:lineRule="exact"/>
        <w:jc w:val="both"/>
      </w:pPr>
      <w:r w:rsidRPr="00C46BC1">
        <w:rPr>
          <w:bCs/>
        </w:rPr>
        <w:t>Ειδικοί στόχοι</w:t>
      </w:r>
      <w:r>
        <w:t xml:space="preserve"> για την επίτευξη του ΣΣ1 αποτελούν:</w:t>
      </w:r>
    </w:p>
    <w:p w:rsidR="007126CD" w:rsidRPr="00E74AF3" w:rsidRDefault="007126CD" w:rsidP="007126CD">
      <w:pPr>
        <w:numPr>
          <w:ilvl w:val="0"/>
          <w:numId w:val="1"/>
        </w:numPr>
        <w:spacing w:before="120" w:after="120" w:line="260" w:lineRule="exact"/>
        <w:ind w:left="357" w:hanging="357"/>
        <w:jc w:val="both"/>
        <w:rPr>
          <w:b/>
          <w:bCs/>
        </w:rPr>
      </w:pPr>
      <w:r w:rsidRPr="00E74AF3">
        <w:t xml:space="preserve">Η αφύπνιση του ιδιωτικού κεφαλαίου, η προσέλκυση κεφαλαίου  και η αύξηση των επενδυτικών δραστηριοτήτων στους  τομείς της οικονομίας και ιδιαίτερα του αγροδιατροφικού τομέα σε ότι αφορά </w:t>
      </w:r>
      <w:r w:rsidRPr="00C97F43">
        <w:t xml:space="preserve">συγκεκριμένα </w:t>
      </w:r>
      <w:r w:rsidRPr="00C97F43">
        <w:rPr>
          <w:b/>
          <w:bCs/>
          <w:u w:val="single"/>
        </w:rPr>
        <w:t>γεωργικά προϊόντα</w:t>
      </w:r>
      <w:r w:rsidRPr="00E74AF3">
        <w:t xml:space="preserve">. Η αυξημένη ένταση ενίσχυσης του κλάδου μπορεί να λειτουργήσει ως ισχυρό κίνητρο ενασχόλησης. </w:t>
      </w:r>
    </w:p>
    <w:p w:rsidR="007126CD" w:rsidRPr="00E74AF3" w:rsidRDefault="007126CD" w:rsidP="007126CD">
      <w:pPr>
        <w:pStyle w:val="ListParagraph"/>
        <w:numPr>
          <w:ilvl w:val="0"/>
          <w:numId w:val="1"/>
        </w:numPr>
        <w:spacing w:before="120" w:after="120" w:line="260" w:lineRule="exact"/>
        <w:jc w:val="both"/>
      </w:pPr>
      <w:r w:rsidRPr="00E74AF3">
        <w:t xml:space="preserve">Η Ενίσχυση </w:t>
      </w:r>
      <w:r w:rsidRPr="00E74AF3">
        <w:rPr>
          <w:b/>
          <w:bCs/>
        </w:rPr>
        <w:t xml:space="preserve">της επιχειρηματικότητας, ιδιαίτερα νέων ηλικιακά ατόμων έως 40 ετών, </w:t>
      </w:r>
      <w:r w:rsidRPr="00E74AF3">
        <w:t xml:space="preserve">με την δημιουργία νέων επιχειρήσεων των εκσυγχρονισμό υφιστάμενων  ή και την ανάδειξη νέων μορφών οικονομικής δραστηριότητας, </w:t>
      </w:r>
      <w:r w:rsidRPr="00E74AF3">
        <w:rPr>
          <w:u w:val="single"/>
        </w:rPr>
        <w:t>προκειμένου να μειωθεί το έντονο φαινόμενο ανατροπής της</w:t>
      </w:r>
      <w:r w:rsidRPr="00E74AF3">
        <w:t xml:space="preserve"> </w:t>
      </w:r>
      <w:r w:rsidRPr="00E74AF3">
        <w:rPr>
          <w:u w:val="single"/>
        </w:rPr>
        <w:t xml:space="preserve">πληθυσμιακής δομής υπέρ των γεροντικών </w:t>
      </w:r>
      <w:r w:rsidRPr="00E74AF3">
        <w:rPr>
          <w:u w:val="single"/>
        </w:rPr>
        <w:lastRenderedPageBreak/>
        <w:t>στρωμάτων που παρουσιάζει η περιοχή</w:t>
      </w:r>
      <w:r w:rsidRPr="00E74AF3">
        <w:t xml:space="preserve">, η ένταση της ανεργίας και της τάσης φυγής (στα μεγάλα αστικά κέντρα ή και στο εξωτερικό) , ιδιαίτερα των νέων καθώς και των φαινομένων υποαπασχόλησης ή συγκαλυμμένης απασχόλησης τους. Η αυξημένη ένταση ενίσχυσης σε αυτή την ηλικιακή κατηγορία (έως 40 ετών) μπορεί να αποτελέσει ισχυρό κίνητρο  επιχειρηματικής ενασχόλησης για την αντιμετώπιση των ως άνω αρνητικών φαινομένων.   </w:t>
      </w:r>
    </w:p>
    <w:p w:rsidR="007126CD" w:rsidRPr="00BA4BED" w:rsidRDefault="007126CD" w:rsidP="007126CD">
      <w:pPr>
        <w:spacing w:before="120" w:after="120" w:line="260" w:lineRule="exact"/>
        <w:jc w:val="both"/>
        <w:rPr>
          <w:i/>
          <w:iCs/>
        </w:rPr>
      </w:pPr>
      <w:r w:rsidRPr="00E74AF3">
        <w:rPr>
          <w:b/>
          <w:bCs/>
          <w:i/>
          <w:iCs/>
        </w:rPr>
        <w:t xml:space="preserve">Παρατήρηση: </w:t>
      </w:r>
      <w:r w:rsidRPr="00E74AF3">
        <w:rPr>
          <w:b/>
          <w:bCs/>
          <w:i/>
          <w:iCs/>
          <w:u w:val="single"/>
        </w:rPr>
        <w:t>Οι δύο ως άνω ειδικοί στόχοι αποτελούν στόχους μεγάλης σημασίας για το Τοπικό Πρόγραμμα  και ο βαθμός επίτευξής τους θα καθορίσει  τον βαθμό επιτυχούς εφαρμογής του</w:t>
      </w:r>
      <w:r w:rsidRPr="00E74AF3">
        <w:rPr>
          <w:b/>
          <w:bCs/>
          <w:i/>
          <w:iCs/>
        </w:rPr>
        <w:t>.</w:t>
      </w:r>
      <w:r w:rsidRPr="00BA4BED">
        <w:rPr>
          <w:i/>
          <w:iCs/>
        </w:rPr>
        <w:t xml:space="preserve">  </w:t>
      </w:r>
    </w:p>
    <w:p w:rsidR="007126CD" w:rsidRPr="009C4C9E" w:rsidRDefault="007126CD" w:rsidP="007126CD">
      <w:pPr>
        <w:numPr>
          <w:ilvl w:val="0"/>
          <w:numId w:val="1"/>
        </w:numPr>
        <w:spacing w:before="120" w:after="120" w:line="260" w:lineRule="exact"/>
        <w:ind w:left="357" w:hanging="357"/>
        <w:jc w:val="both"/>
        <w:rPr>
          <w:b/>
          <w:bCs/>
        </w:rPr>
      </w:pPr>
      <w:r>
        <w:t>Η</w:t>
      </w:r>
      <w:r w:rsidRPr="00924975">
        <w:t xml:space="preserve"> </w:t>
      </w:r>
      <w:r>
        <w:t>α</w:t>
      </w:r>
      <w:r w:rsidRPr="00924975">
        <w:t>ύξηση της ανταγωνιστικότητας των τοπικών επιχειρήσεων – βελτίωση, κατά το δυνατόν, της ικανότητάς τους να καινοτομούν.</w:t>
      </w:r>
      <w:r>
        <w:rPr>
          <w:b/>
          <w:bCs/>
        </w:rPr>
        <w:t xml:space="preserve"> </w:t>
      </w:r>
      <w:r w:rsidRPr="009C4C9E">
        <w:t>Διάχυση της καινοτομίας και προώθηση νέων τεχνολογιών και συστημάτων στον κοινωνικό και παραγωγικό ιστό, ειδικά εκείνων που συνδέονται με την τεχνολογική καινοτομία.</w:t>
      </w:r>
    </w:p>
    <w:p w:rsidR="007126CD" w:rsidRPr="009C4C9E" w:rsidRDefault="007126CD" w:rsidP="007126CD">
      <w:pPr>
        <w:numPr>
          <w:ilvl w:val="0"/>
          <w:numId w:val="1"/>
        </w:numPr>
        <w:spacing w:before="120" w:after="120" w:line="260" w:lineRule="exact"/>
        <w:jc w:val="both"/>
      </w:pPr>
      <w:r>
        <w:t>Η</w:t>
      </w:r>
      <w:r w:rsidRPr="009C4C9E">
        <w:t xml:space="preserve"> </w:t>
      </w:r>
      <w:r>
        <w:t>υ</w:t>
      </w:r>
      <w:r w:rsidRPr="009C4C9E">
        <w:t xml:space="preserve">ποκατάσταση της επιχειρηματικότητας ανάγκης από την εταιρική επιχειρηματικότητα υψηλών δυνατοτήτων και διεύρυνση της επιχειρηματικής βάσης στους τομείς που έως σήμερα λειτουργούν υπό ανεπίκαιρες </w:t>
      </w:r>
      <w:r>
        <w:t>ή ανεπαρκής συνθήκες</w:t>
      </w:r>
      <w:r w:rsidRPr="009C4C9E">
        <w:t xml:space="preserve">. </w:t>
      </w:r>
    </w:p>
    <w:p w:rsidR="007126CD" w:rsidRPr="008C754F" w:rsidRDefault="007126CD" w:rsidP="007126CD">
      <w:pPr>
        <w:pStyle w:val="ListParagraph"/>
        <w:numPr>
          <w:ilvl w:val="0"/>
          <w:numId w:val="1"/>
        </w:numPr>
        <w:spacing w:before="120" w:after="120" w:line="260" w:lineRule="exact"/>
        <w:jc w:val="both"/>
      </w:pPr>
      <w:r>
        <w:t>Η</w:t>
      </w:r>
      <w:r w:rsidRPr="00924975">
        <w:t xml:space="preserve"> </w:t>
      </w:r>
      <w:r>
        <w:t>δ</w:t>
      </w:r>
      <w:r w:rsidRPr="00924975">
        <w:t>ιασύνδεση των επιχειρήσεων με διανομαρχιακά και διαπεριφερειακά συστήματα παραγωγής προϊόντων και υπηρεσιών.</w:t>
      </w:r>
    </w:p>
    <w:p w:rsidR="007126CD" w:rsidRPr="003B56A7" w:rsidRDefault="007126CD" w:rsidP="007126CD">
      <w:pPr>
        <w:spacing w:before="120" w:after="120" w:line="260" w:lineRule="exact"/>
        <w:jc w:val="both"/>
        <w:rPr>
          <w:b/>
          <w:bCs/>
        </w:rPr>
      </w:pPr>
      <w:r w:rsidRPr="005133A9">
        <w:rPr>
          <w:b/>
          <w:bCs/>
        </w:rPr>
        <w:t>ΣΣ2:</w:t>
      </w:r>
      <w:r>
        <w:t xml:space="preserve"> </w:t>
      </w:r>
      <w:r w:rsidRPr="003B56A7">
        <w:rPr>
          <w:b/>
          <w:bCs/>
        </w:rPr>
        <w:t>Δημιουργία των προϋποθέσεων, με την ανάπτυξη υποδομών και υποστηρικτικών υπηρεσιών που θα βελτιώσουν τις συνθήκες διαβίωσης του τοπικού πληθυσμού, θα άρουν τις τοπικές (εσωτερικές) ανισότητες και θα μειώσουν ή/ και θα αναστρέψουν τις τάσεις πληθυσμιακής συρρίκνωσης και της δημογραφικής γήρανσης.</w:t>
      </w:r>
    </w:p>
    <w:p w:rsidR="007126CD" w:rsidRDefault="007126CD" w:rsidP="007126CD">
      <w:pPr>
        <w:spacing w:before="120" w:after="120" w:line="260" w:lineRule="exact"/>
        <w:jc w:val="both"/>
      </w:pPr>
      <w:r>
        <w:t>Ειδικοί στόχοι για την επίτευξη του ΣΣ2 αποτελούν:</w:t>
      </w:r>
    </w:p>
    <w:p w:rsidR="007126CD" w:rsidRPr="00E73A24" w:rsidRDefault="007126CD" w:rsidP="007126CD">
      <w:pPr>
        <w:numPr>
          <w:ilvl w:val="0"/>
          <w:numId w:val="2"/>
        </w:numPr>
        <w:spacing w:before="120" w:after="120" w:line="260" w:lineRule="exact"/>
        <w:jc w:val="both"/>
      </w:pPr>
      <w:r>
        <w:t>Η</w:t>
      </w:r>
      <w:r w:rsidRPr="00E73A24">
        <w:t xml:space="preserve"> </w:t>
      </w:r>
      <w:r>
        <w:t>β</w:t>
      </w:r>
      <w:r w:rsidRPr="00E73A24">
        <w:t>ελτίωση του επιπέδου των κοινωνικών εξυπηρετήσεων.</w:t>
      </w:r>
    </w:p>
    <w:p w:rsidR="007126CD" w:rsidRDefault="007126CD" w:rsidP="007126CD">
      <w:pPr>
        <w:numPr>
          <w:ilvl w:val="0"/>
          <w:numId w:val="2"/>
        </w:numPr>
        <w:spacing w:before="120" w:after="120" w:line="260" w:lineRule="exact"/>
        <w:jc w:val="both"/>
      </w:pPr>
      <w:r>
        <w:t>Η αναβάθμιση</w:t>
      </w:r>
      <w:r w:rsidRPr="00E73A24">
        <w:t xml:space="preserve"> τεχνικών</w:t>
      </w:r>
      <w:r>
        <w:t xml:space="preserve"> και κοινωνικών </w:t>
      </w:r>
      <w:r w:rsidRPr="00E73A24">
        <w:t>υποδομών.</w:t>
      </w:r>
    </w:p>
    <w:p w:rsidR="007126CD" w:rsidRPr="0081703D" w:rsidRDefault="007126CD" w:rsidP="007126CD">
      <w:pPr>
        <w:numPr>
          <w:ilvl w:val="0"/>
          <w:numId w:val="2"/>
        </w:numPr>
        <w:spacing w:before="120" w:after="120" w:line="260" w:lineRule="exact"/>
        <w:jc w:val="both"/>
      </w:pPr>
      <w:r>
        <w:t xml:space="preserve">Η συνέργεια και η συμπληρωματικότητα δημόσιων παρεμβάσεων για την αναβάθμιση των υποδομών  και βελτίωση των κοινωνικών εξυπηρετήσεων με άλλα συγχρηματοδοτούμενα ή και από Εθνικούς πόρους χρηματοδοτικά προγράμματα άλλων φορέων(της τοπικής αυτοδιοίκησης Α΄&amp; Β΄ βαθμού, της κεντρικής κυβέρνησης,  οργανισμών κ.λπ.).   </w:t>
      </w:r>
    </w:p>
    <w:p w:rsidR="007126CD" w:rsidRPr="008C754F" w:rsidRDefault="007126CD" w:rsidP="007126CD">
      <w:pPr>
        <w:pStyle w:val="ListParagraph"/>
        <w:numPr>
          <w:ilvl w:val="0"/>
          <w:numId w:val="1"/>
        </w:numPr>
        <w:spacing w:before="120" w:after="120" w:line="260" w:lineRule="exact"/>
        <w:jc w:val="both"/>
      </w:pPr>
      <w:r>
        <w:t>Η παροχή υποστηρικτικών υπηρεσιών για την δημιουργία</w:t>
      </w:r>
      <w:r w:rsidRPr="008C754F">
        <w:t xml:space="preserve"> νέων επιχειρήσεων προ</w:t>
      </w:r>
      <w:r>
        <w:t>κειμένου να μειωθεί η</w:t>
      </w:r>
      <w:r w:rsidRPr="008C754F">
        <w:t xml:space="preserve"> ανεργία</w:t>
      </w:r>
      <w:r>
        <w:t xml:space="preserve"> και η τάση φυγής των νέων ανθρώπων στα μεγάλα αστικά κέντρα.</w:t>
      </w:r>
    </w:p>
    <w:p w:rsidR="007126CD" w:rsidRDefault="007126CD" w:rsidP="007126CD">
      <w:pPr>
        <w:spacing w:before="120" w:after="120" w:line="260" w:lineRule="exact"/>
        <w:jc w:val="both"/>
      </w:pPr>
      <w:r w:rsidRPr="0080391E">
        <w:rPr>
          <w:b/>
          <w:bCs/>
        </w:rPr>
        <w:t>ΣΣ3:</w:t>
      </w:r>
      <w:r>
        <w:t xml:space="preserve"> </w:t>
      </w:r>
      <w:r w:rsidRPr="003B56A7">
        <w:rPr>
          <w:b/>
          <w:bCs/>
        </w:rPr>
        <w:t>Προστασία, ανάδειξη και αξιοποίηση του φυσικού, πολιτισμικού και δομημένου περιβάλλοντος σε συνδυασμό με την ενίσχυση του τουρισμού για την βελτίωση της ελκυστικότητας της περιοχής έτσι  ώστε να επιτευχθούν οι όροι εκείνοι που θα επιτρέψουν την αειφόρο ανάπτυξή της.</w:t>
      </w:r>
    </w:p>
    <w:p w:rsidR="007126CD" w:rsidRDefault="007126CD" w:rsidP="007126CD">
      <w:pPr>
        <w:spacing w:before="120" w:after="120" w:line="260" w:lineRule="exact"/>
        <w:jc w:val="both"/>
      </w:pPr>
      <w:r>
        <w:t>Ειδικοί στόχοι για την επίτευξη του ΣΣ3 αποτελούν:</w:t>
      </w:r>
    </w:p>
    <w:p w:rsidR="007126CD" w:rsidRPr="00E73A24" w:rsidRDefault="007126CD" w:rsidP="007126CD">
      <w:pPr>
        <w:numPr>
          <w:ilvl w:val="0"/>
          <w:numId w:val="3"/>
        </w:numPr>
        <w:spacing w:before="120" w:after="120" w:line="260" w:lineRule="exact"/>
        <w:jc w:val="both"/>
      </w:pPr>
      <w:r>
        <w:t>Η</w:t>
      </w:r>
      <w:r w:rsidRPr="00E73A24">
        <w:t xml:space="preserve"> </w:t>
      </w:r>
      <w:r>
        <w:t>α</w:t>
      </w:r>
      <w:r w:rsidRPr="00E73A24">
        <w:t>νάδειξη των παραδοσιακών στοιχείων του τοπικού οικιστικού περιβάλλοντος.</w:t>
      </w:r>
    </w:p>
    <w:p w:rsidR="007126CD" w:rsidRPr="00E73A24" w:rsidRDefault="007126CD" w:rsidP="007126CD">
      <w:pPr>
        <w:numPr>
          <w:ilvl w:val="0"/>
          <w:numId w:val="3"/>
        </w:numPr>
        <w:spacing w:before="120" w:after="120" w:line="260" w:lineRule="exact"/>
        <w:jc w:val="both"/>
      </w:pPr>
      <w:r>
        <w:t>Η</w:t>
      </w:r>
      <w:r w:rsidRPr="00E73A24">
        <w:t xml:space="preserve"> </w:t>
      </w:r>
      <w:r>
        <w:t>π</w:t>
      </w:r>
      <w:r w:rsidRPr="00E73A24">
        <w:t xml:space="preserve">ροστασία και </w:t>
      </w:r>
      <w:r>
        <w:t xml:space="preserve">η </w:t>
      </w:r>
      <w:r w:rsidRPr="00E73A24">
        <w:t>ανάδειξη της πολιτιστικής κληρονομιάς.</w:t>
      </w:r>
    </w:p>
    <w:p w:rsidR="007126CD" w:rsidRPr="00CA548B" w:rsidRDefault="007126CD" w:rsidP="007126CD">
      <w:pPr>
        <w:numPr>
          <w:ilvl w:val="0"/>
          <w:numId w:val="3"/>
        </w:numPr>
        <w:spacing w:before="120" w:after="120" w:line="260" w:lineRule="exact"/>
        <w:jc w:val="both"/>
      </w:pPr>
      <w:r>
        <w:t>Η</w:t>
      </w:r>
      <w:r w:rsidRPr="00E73A24">
        <w:t xml:space="preserve"> </w:t>
      </w:r>
      <w:r>
        <w:t>π</w:t>
      </w:r>
      <w:r w:rsidRPr="00E73A24">
        <w:t xml:space="preserve">ροστασία του φυσικού περιβάλλοντος – </w:t>
      </w:r>
      <w:r>
        <w:t xml:space="preserve">η </w:t>
      </w:r>
      <w:r w:rsidRPr="00E73A24">
        <w:t xml:space="preserve">αειφόρος διαχείριση και </w:t>
      </w:r>
      <w:r>
        <w:t xml:space="preserve">η </w:t>
      </w:r>
      <w:r w:rsidRPr="00E73A24">
        <w:t>αξιοποίηση των φυσικών πόρων.</w:t>
      </w:r>
    </w:p>
    <w:p w:rsidR="007126CD" w:rsidRPr="0090596D" w:rsidRDefault="007126CD" w:rsidP="007126CD">
      <w:pPr>
        <w:numPr>
          <w:ilvl w:val="0"/>
          <w:numId w:val="3"/>
        </w:numPr>
        <w:spacing w:before="120" w:after="120" w:line="260" w:lineRule="exact"/>
        <w:jc w:val="both"/>
      </w:pPr>
      <w:r>
        <w:t>Η</w:t>
      </w:r>
      <w:r w:rsidRPr="0090596D">
        <w:t xml:space="preserve"> </w:t>
      </w:r>
      <w:r>
        <w:t>ε</w:t>
      </w:r>
      <w:r w:rsidRPr="0090596D">
        <w:t>νίσχυση της επιχειρηματικότητας στον τομέα του Τουρισμού, με προώθηση κατά προτεραιότητα σχεδίων που αποσκοπούν στην ποιοτική αναβάθμιση και διαφοροποίηση του τουριστικού προϊόντος, την επιμήκυνση της τουριστικής περιόδου και την ανάπτυξη των εναλλακτικών μορφών τουρισμού.</w:t>
      </w:r>
    </w:p>
    <w:p w:rsidR="007126CD" w:rsidRDefault="007126CD" w:rsidP="007126CD">
      <w:pPr>
        <w:numPr>
          <w:ilvl w:val="0"/>
          <w:numId w:val="3"/>
        </w:numPr>
        <w:spacing w:before="120" w:after="120" w:line="260" w:lineRule="exact"/>
        <w:jc w:val="both"/>
      </w:pPr>
      <w:r>
        <w:lastRenderedPageBreak/>
        <w:t>Η</w:t>
      </w:r>
      <w:r w:rsidRPr="002A1097">
        <w:t xml:space="preserve"> </w:t>
      </w:r>
      <w:r>
        <w:t>π</w:t>
      </w:r>
      <w:r w:rsidRPr="002A1097">
        <w:t>ροβολή της περιοχής με απώτερο σκοπό την τουριστική αξιοποίησή της και την προώθηση των προϊόντων</w:t>
      </w:r>
      <w:r>
        <w:t xml:space="preserve"> της περιοχής</w:t>
      </w:r>
      <w:r w:rsidRPr="002A1097">
        <w:t>.</w:t>
      </w:r>
    </w:p>
    <w:p w:rsidR="007126CD" w:rsidRDefault="007126CD" w:rsidP="007126CD">
      <w:pPr>
        <w:spacing w:before="120" w:after="120" w:line="260" w:lineRule="exact"/>
        <w:jc w:val="both"/>
      </w:pPr>
      <w:r w:rsidRPr="0090596D">
        <w:rPr>
          <w:b/>
          <w:bCs/>
        </w:rPr>
        <w:t>ΣΣ4:</w:t>
      </w:r>
      <w:r w:rsidRPr="0090596D">
        <w:t xml:space="preserve"> </w:t>
      </w:r>
      <w:r w:rsidRPr="003B56A7">
        <w:rPr>
          <w:b/>
          <w:bCs/>
        </w:rPr>
        <w:t>Προώθηση της συμμετοχής, της συνεργασίας, της δικτύωσης και της ανταλλαγής τεχνογνωσίας.</w:t>
      </w:r>
    </w:p>
    <w:p w:rsidR="007126CD" w:rsidRPr="0039092E" w:rsidRDefault="007126CD" w:rsidP="007126CD">
      <w:pPr>
        <w:spacing w:before="120" w:after="120" w:line="260" w:lineRule="exact"/>
        <w:jc w:val="both"/>
      </w:pPr>
      <w:r>
        <w:t>Ειδικοί στόχοι για την επίτευξη του ΣΣ4 αποτελούν:</w:t>
      </w:r>
    </w:p>
    <w:p w:rsidR="007126CD" w:rsidRPr="002209A4" w:rsidRDefault="007126CD" w:rsidP="007126CD">
      <w:pPr>
        <w:numPr>
          <w:ilvl w:val="0"/>
          <w:numId w:val="3"/>
        </w:numPr>
        <w:spacing w:before="120" w:after="120" w:line="260" w:lineRule="exact"/>
        <w:jc w:val="both"/>
      </w:pPr>
      <w:r>
        <w:t>Η</w:t>
      </w:r>
      <w:r w:rsidRPr="002209A4">
        <w:t xml:space="preserve"> </w:t>
      </w:r>
      <w:r>
        <w:t>β</w:t>
      </w:r>
      <w:r w:rsidRPr="002209A4">
        <w:t>ελτίωση των δικτύων εμπορίας τω</w:t>
      </w:r>
      <w:r>
        <w:t>ν παραγομένων προϊόντων και η δ</w:t>
      </w:r>
      <w:r w:rsidRPr="002209A4">
        <w:t>ημιουργία μόνιμων δεσμών - συνεργειών μεταξύ πρωτογενή τομέα, δικτύων διανομής – εμπορίας  και επιχειρήσεων  μεταποίησης , εστίασης και τουρισμού.</w:t>
      </w:r>
    </w:p>
    <w:p w:rsidR="007126CD" w:rsidRPr="002209A4" w:rsidRDefault="007126CD" w:rsidP="007126CD">
      <w:pPr>
        <w:numPr>
          <w:ilvl w:val="0"/>
          <w:numId w:val="3"/>
        </w:numPr>
        <w:spacing w:before="120" w:after="120" w:line="260" w:lineRule="exact"/>
        <w:jc w:val="both"/>
      </w:pPr>
      <w:r>
        <w:t>Η</w:t>
      </w:r>
      <w:r w:rsidRPr="002209A4">
        <w:t xml:space="preserve"> </w:t>
      </w:r>
      <w:r>
        <w:t>δ</w:t>
      </w:r>
      <w:r w:rsidRPr="002209A4">
        <w:t xml:space="preserve">ιασύνδεση των επιχειρήσεων με διανομαρχιακά και διαπεριφερειακά συστήματα παραγωγής προϊόντων και υπηρεσιών και </w:t>
      </w:r>
      <w:r>
        <w:t xml:space="preserve">η </w:t>
      </w:r>
      <w:r w:rsidRPr="002209A4">
        <w:t>εγκατάσταση μόνιμων δεσμών συνεργασίας με τρίτες επιχειρήσεις.</w:t>
      </w:r>
    </w:p>
    <w:p w:rsidR="007126CD" w:rsidRPr="002209A4" w:rsidRDefault="007126CD" w:rsidP="007126CD">
      <w:pPr>
        <w:numPr>
          <w:ilvl w:val="0"/>
          <w:numId w:val="3"/>
        </w:numPr>
        <w:spacing w:before="120" w:after="120" w:line="260" w:lineRule="exact"/>
        <w:jc w:val="both"/>
      </w:pPr>
      <w:r>
        <w:t>Οι δ</w:t>
      </w:r>
      <w:r w:rsidRPr="002209A4">
        <w:t>ιατοπικές – διαπεριφερειακές συνεργασίες εταίρων διαφορετικών περιοχών με σκοπό την δικτύωση, την ανταλλαγή τεχνογνωσίας, την προ</w:t>
      </w:r>
      <w:r>
        <w:t>βολή περιοχών και προϊόντων κ.λ</w:t>
      </w:r>
      <w:r w:rsidRPr="002209A4">
        <w:t>π</w:t>
      </w:r>
      <w:r>
        <w:t>.</w:t>
      </w:r>
      <w:r w:rsidRPr="002209A4">
        <w:t xml:space="preserve"> </w:t>
      </w:r>
    </w:p>
    <w:p w:rsidR="007126CD" w:rsidRPr="002209A4" w:rsidRDefault="007126CD" w:rsidP="007126CD">
      <w:pPr>
        <w:numPr>
          <w:ilvl w:val="0"/>
          <w:numId w:val="3"/>
        </w:numPr>
        <w:spacing w:before="120" w:after="120" w:line="260" w:lineRule="exact"/>
        <w:jc w:val="both"/>
      </w:pPr>
      <w:r>
        <w:t>Οι δ</w:t>
      </w:r>
      <w:r w:rsidRPr="002209A4">
        <w:t>ιακρατικές συνεργασίες εταίρων κρατών με σκοπό την δικτύωση, την ανταλλαγή τεχνογνωσίας, την προ</w:t>
      </w:r>
      <w:r>
        <w:t>βολή περιοχών και προϊόντων κ.λ</w:t>
      </w:r>
      <w:r w:rsidRPr="002209A4">
        <w:t>π</w:t>
      </w:r>
      <w:r>
        <w:t>.</w:t>
      </w:r>
      <w:r w:rsidRPr="002209A4">
        <w:t xml:space="preserve">  </w:t>
      </w:r>
    </w:p>
    <w:p w:rsidR="007126CD" w:rsidRPr="003B56A7" w:rsidRDefault="007126CD" w:rsidP="007126CD">
      <w:pPr>
        <w:spacing w:before="120" w:after="120" w:line="260" w:lineRule="exact"/>
        <w:jc w:val="both"/>
        <w:rPr>
          <w:b/>
          <w:bCs/>
        </w:rPr>
      </w:pPr>
      <w:r w:rsidRPr="00893DD2">
        <w:rPr>
          <w:b/>
          <w:bCs/>
        </w:rPr>
        <w:t>ΣΣ5:</w:t>
      </w:r>
      <w:r w:rsidRPr="00893DD2">
        <w:t xml:space="preserve"> </w:t>
      </w:r>
      <w:r w:rsidRPr="003B56A7">
        <w:rPr>
          <w:b/>
          <w:bCs/>
        </w:rPr>
        <w:t>Δημιουργία των συνθηκών για την διάχυση της πληροφόρησης και των σύγχρονων Τεχνολογιών Πληροφορίας και Επικοινωνίας, την υποστήριξη του ανθρώπινου δυναμικού για την βελτίωση της επιχειρηματικότητας και την αναβάθμιση των μηχανισμών εκείνων που παρέχουν υποστήριξη στον πολίτη.</w:t>
      </w:r>
    </w:p>
    <w:p w:rsidR="007126CD" w:rsidRDefault="007126CD" w:rsidP="007126CD">
      <w:pPr>
        <w:spacing w:before="120" w:after="120" w:line="260" w:lineRule="exact"/>
        <w:jc w:val="both"/>
      </w:pPr>
      <w:r>
        <w:t>Ειδικοί στόχοι για την επίτευξη του ΣΣ5 αποτελούν:</w:t>
      </w:r>
    </w:p>
    <w:p w:rsidR="007126CD" w:rsidRPr="001C6784" w:rsidRDefault="007126CD" w:rsidP="007126CD">
      <w:pPr>
        <w:pStyle w:val="ListParagraph"/>
        <w:numPr>
          <w:ilvl w:val="0"/>
          <w:numId w:val="4"/>
        </w:numPr>
        <w:spacing w:before="120" w:after="120" w:line="260" w:lineRule="exact"/>
        <w:jc w:val="both"/>
      </w:pPr>
      <w:r>
        <w:t>Η</w:t>
      </w:r>
      <w:r w:rsidRPr="001C6784">
        <w:t xml:space="preserve"> </w:t>
      </w:r>
      <w:r>
        <w:t>δ</w:t>
      </w:r>
      <w:r w:rsidRPr="001C6784">
        <w:t>ημιουργία δομών διάχυσης της πληροφόρησης</w:t>
      </w:r>
      <w:r>
        <w:t xml:space="preserve"> και της ενημέρωσης </w:t>
      </w:r>
      <w:r w:rsidRPr="001C6784">
        <w:t xml:space="preserve"> προς τους επιχειρηματικούς φορείς</w:t>
      </w:r>
      <w:r>
        <w:t>.</w:t>
      </w:r>
    </w:p>
    <w:p w:rsidR="007126CD" w:rsidRPr="00E73A24" w:rsidRDefault="007126CD" w:rsidP="007126CD">
      <w:pPr>
        <w:numPr>
          <w:ilvl w:val="0"/>
          <w:numId w:val="4"/>
        </w:numPr>
        <w:spacing w:before="120" w:after="120" w:line="260" w:lineRule="exact"/>
        <w:jc w:val="both"/>
      </w:pPr>
      <w:r>
        <w:t>Η</w:t>
      </w:r>
      <w:r w:rsidRPr="00E73A24">
        <w:t xml:space="preserve"> </w:t>
      </w:r>
      <w:r>
        <w:t>α</w:t>
      </w:r>
      <w:r w:rsidRPr="00E73A24">
        <w:t>ύξηση της παρεχόμενης υποστήριξης</w:t>
      </w:r>
      <w:r>
        <w:t xml:space="preserve"> μέσω συμβουλευτικών υπηρεσιών</w:t>
      </w:r>
      <w:r w:rsidRPr="00E73A24">
        <w:t xml:space="preserve"> προς τους κατοίκους και τους παραγωγούς της περιοχής.</w:t>
      </w:r>
    </w:p>
    <w:p w:rsidR="007126CD" w:rsidRPr="00E73A24" w:rsidRDefault="007126CD" w:rsidP="007126CD">
      <w:pPr>
        <w:numPr>
          <w:ilvl w:val="0"/>
          <w:numId w:val="4"/>
        </w:numPr>
        <w:spacing w:before="120" w:after="120" w:line="260" w:lineRule="exact"/>
        <w:jc w:val="both"/>
      </w:pPr>
      <w:r>
        <w:t>Η</w:t>
      </w:r>
      <w:r w:rsidRPr="00E73A24">
        <w:t xml:space="preserve"> </w:t>
      </w:r>
      <w:r>
        <w:t>δ</w:t>
      </w:r>
      <w:r w:rsidRPr="00E73A24">
        <w:t xml:space="preserve">ιάχυση της καινοτομίας και </w:t>
      </w:r>
      <w:r>
        <w:t xml:space="preserve">η </w:t>
      </w:r>
      <w:r w:rsidRPr="00E73A24">
        <w:t>προώθηση νέων τεχνολογιών και συστημάτων στον κοινωνικό και παραγωγικό ιστό, ειδικά εκείνων που συνδέονται με την τεχνολογική καινοτομία.</w:t>
      </w:r>
    </w:p>
    <w:p w:rsidR="007126CD" w:rsidRPr="001C6784" w:rsidRDefault="007126CD" w:rsidP="007126CD">
      <w:pPr>
        <w:numPr>
          <w:ilvl w:val="0"/>
          <w:numId w:val="4"/>
        </w:numPr>
        <w:spacing w:before="120" w:after="120" w:line="260" w:lineRule="exact"/>
        <w:jc w:val="both"/>
      </w:pPr>
      <w:r>
        <w:t>Η πρόσβαση στην αγορά εργασίας και η ά</w:t>
      </w:r>
      <w:r w:rsidRPr="001C6784">
        <w:t xml:space="preserve">ρση του κοινωνικού αποκλεισμού ευπαθών ομάδων του πληθυσμού. </w:t>
      </w:r>
    </w:p>
    <w:p w:rsidR="007126CD" w:rsidRDefault="007126CD" w:rsidP="007126CD">
      <w:pPr>
        <w:numPr>
          <w:ilvl w:val="0"/>
          <w:numId w:val="4"/>
        </w:numPr>
        <w:spacing w:before="120" w:after="120" w:line="260" w:lineRule="exact"/>
        <w:jc w:val="both"/>
      </w:pPr>
      <w:r>
        <w:t xml:space="preserve">Η κατάρτιση για την απόκτηση δεξιοτήτων από τον τοπικό πληθυσμό και η αναβάθμιση της επιχειρηματικής – επαγγελματικής ικανότητας  τους. </w:t>
      </w:r>
    </w:p>
    <w:p w:rsidR="006E184B" w:rsidRDefault="006E184B" w:rsidP="001B7CA5">
      <w:pPr>
        <w:spacing w:before="120" w:after="120" w:line="260" w:lineRule="exact"/>
        <w:jc w:val="center"/>
        <w:rPr>
          <w:b/>
          <w:bCs/>
          <w:sz w:val="24"/>
          <w:szCs w:val="24"/>
        </w:rPr>
      </w:pPr>
    </w:p>
    <w:p w:rsidR="00A70AFD" w:rsidRDefault="00A70AFD" w:rsidP="006E184B">
      <w:pPr>
        <w:jc w:val="both"/>
        <w:rPr>
          <w:sz w:val="20"/>
          <w:szCs w:val="20"/>
        </w:rPr>
        <w:sectPr w:rsidR="00A70AFD" w:rsidSect="0044172B">
          <w:pgSz w:w="11906" w:h="16838"/>
          <w:pgMar w:top="1440" w:right="1800" w:bottom="1440" w:left="1800" w:header="708" w:footer="708" w:gutter="0"/>
          <w:cols w:space="708"/>
          <w:docGrid w:linePitch="360"/>
        </w:sectPr>
      </w:pPr>
    </w:p>
    <w:p w:rsidR="00743DE7" w:rsidRPr="00B65544" w:rsidRDefault="00743DE7" w:rsidP="00743DE7">
      <w:pPr>
        <w:pStyle w:val="Heading1"/>
        <w:spacing w:before="120"/>
        <w:rPr>
          <w:rFonts w:ascii="Calibri" w:hAnsi="Calibri"/>
          <w:color w:val="auto"/>
        </w:rPr>
      </w:pPr>
      <w:bookmarkStart w:id="3" w:name="_Toc524957754"/>
      <w:r w:rsidRPr="00B65544">
        <w:rPr>
          <w:rFonts w:ascii="Calibri" w:hAnsi="Calibri"/>
          <w:color w:val="auto"/>
        </w:rPr>
        <w:lastRenderedPageBreak/>
        <w:t>Β. ΠΡΟΚΗΡΥΣΣΟΜΕΝΕΣ ΥΠΟΔΡΑΣΕΙΣ</w:t>
      </w:r>
      <w:bookmarkEnd w:id="3"/>
    </w:p>
    <w:tbl>
      <w:tblPr>
        <w:tblStyle w:val="TableGrid"/>
        <w:tblW w:w="0" w:type="auto"/>
        <w:tblLook w:val="04A0" w:firstRow="1" w:lastRow="0" w:firstColumn="1" w:lastColumn="0" w:noHBand="0" w:noVBand="1"/>
      </w:tblPr>
      <w:tblGrid>
        <w:gridCol w:w="1526"/>
        <w:gridCol w:w="3118"/>
        <w:gridCol w:w="1560"/>
        <w:gridCol w:w="5386"/>
        <w:gridCol w:w="2228"/>
      </w:tblGrid>
      <w:tr w:rsidR="00743DE7" w:rsidRPr="0043229B" w:rsidTr="00EC2266">
        <w:tc>
          <w:tcPr>
            <w:tcW w:w="1526" w:type="dxa"/>
          </w:tcPr>
          <w:p w:rsidR="00743DE7" w:rsidRPr="0043229B" w:rsidRDefault="00743DE7" w:rsidP="00EC2266">
            <w:pPr>
              <w:pStyle w:val="BodyText"/>
              <w:jc w:val="center"/>
              <w:rPr>
                <w:rFonts w:asciiTheme="minorHAnsi" w:hAnsiTheme="minorHAnsi" w:cstheme="minorHAnsi"/>
                <w:i/>
                <w:sz w:val="22"/>
                <w:szCs w:val="22"/>
              </w:rPr>
            </w:pPr>
            <w:r w:rsidRPr="0043229B">
              <w:rPr>
                <w:rFonts w:asciiTheme="minorHAnsi" w:hAnsiTheme="minorHAnsi" w:cstheme="minorHAnsi"/>
                <w:i/>
                <w:sz w:val="22"/>
                <w:szCs w:val="22"/>
              </w:rPr>
              <w:t>ΚΩΔΙΚΟΣ ΔΡΑΣΗΣ</w:t>
            </w:r>
          </w:p>
        </w:tc>
        <w:tc>
          <w:tcPr>
            <w:tcW w:w="3118" w:type="dxa"/>
          </w:tcPr>
          <w:p w:rsidR="00743DE7" w:rsidRPr="0043229B" w:rsidRDefault="00743DE7" w:rsidP="00EC2266">
            <w:pPr>
              <w:pStyle w:val="BodyText"/>
              <w:jc w:val="center"/>
              <w:rPr>
                <w:rFonts w:asciiTheme="minorHAnsi" w:hAnsiTheme="minorHAnsi" w:cstheme="minorHAnsi"/>
                <w:i/>
                <w:sz w:val="22"/>
                <w:szCs w:val="22"/>
              </w:rPr>
            </w:pPr>
            <w:r w:rsidRPr="0043229B">
              <w:rPr>
                <w:rFonts w:asciiTheme="minorHAnsi" w:hAnsiTheme="minorHAnsi" w:cstheme="minorHAnsi"/>
                <w:i/>
                <w:sz w:val="22"/>
                <w:szCs w:val="22"/>
              </w:rPr>
              <w:t>ΤΙΤΛΟΣ ΔΡΑΣΗΣ</w:t>
            </w:r>
          </w:p>
        </w:tc>
        <w:tc>
          <w:tcPr>
            <w:tcW w:w="1560" w:type="dxa"/>
          </w:tcPr>
          <w:p w:rsidR="00743DE7" w:rsidRPr="0043229B" w:rsidRDefault="0043229B" w:rsidP="00EC2266">
            <w:pPr>
              <w:pStyle w:val="BodyText"/>
              <w:jc w:val="center"/>
              <w:rPr>
                <w:rFonts w:asciiTheme="minorHAnsi" w:hAnsiTheme="minorHAnsi" w:cstheme="minorHAnsi"/>
                <w:i/>
                <w:sz w:val="22"/>
                <w:szCs w:val="22"/>
              </w:rPr>
            </w:pPr>
            <w:r w:rsidRPr="0043229B">
              <w:rPr>
                <w:rFonts w:asciiTheme="minorHAnsi" w:hAnsiTheme="minorHAnsi" w:cstheme="minorHAnsi"/>
                <w:i/>
                <w:sz w:val="22"/>
                <w:szCs w:val="22"/>
              </w:rPr>
              <w:t>ΚΩΔΙΚΟΣ ΥΠΟ</w:t>
            </w:r>
            <w:r w:rsidR="00743DE7" w:rsidRPr="0043229B">
              <w:rPr>
                <w:rFonts w:asciiTheme="minorHAnsi" w:hAnsiTheme="minorHAnsi" w:cstheme="minorHAnsi"/>
                <w:i/>
                <w:sz w:val="22"/>
                <w:szCs w:val="22"/>
              </w:rPr>
              <w:t>ΔΡΑΣΗΣ</w:t>
            </w:r>
          </w:p>
        </w:tc>
        <w:tc>
          <w:tcPr>
            <w:tcW w:w="5386" w:type="dxa"/>
          </w:tcPr>
          <w:p w:rsidR="00743DE7" w:rsidRPr="0043229B" w:rsidRDefault="00743DE7" w:rsidP="00EC2266">
            <w:pPr>
              <w:pStyle w:val="BodyText"/>
              <w:jc w:val="center"/>
              <w:rPr>
                <w:rFonts w:asciiTheme="minorHAnsi" w:hAnsiTheme="minorHAnsi" w:cstheme="minorHAnsi"/>
                <w:i/>
                <w:sz w:val="22"/>
                <w:szCs w:val="22"/>
              </w:rPr>
            </w:pPr>
            <w:r w:rsidRPr="0043229B">
              <w:rPr>
                <w:rFonts w:asciiTheme="minorHAnsi" w:hAnsiTheme="minorHAnsi" w:cstheme="minorHAnsi"/>
                <w:i/>
                <w:sz w:val="22"/>
                <w:szCs w:val="22"/>
              </w:rPr>
              <w:t>ΤΙΤΛΟΣ ΥΠΟ-ΔΡΑΣΗΣ</w:t>
            </w:r>
          </w:p>
        </w:tc>
        <w:tc>
          <w:tcPr>
            <w:tcW w:w="2228" w:type="dxa"/>
          </w:tcPr>
          <w:p w:rsidR="00743DE7" w:rsidRPr="0043229B" w:rsidRDefault="00743DE7" w:rsidP="00EC2266">
            <w:pPr>
              <w:pStyle w:val="BodyText"/>
              <w:jc w:val="center"/>
              <w:rPr>
                <w:rFonts w:asciiTheme="minorHAnsi" w:hAnsiTheme="minorHAnsi" w:cstheme="minorHAnsi"/>
                <w:i/>
                <w:sz w:val="22"/>
                <w:szCs w:val="22"/>
              </w:rPr>
            </w:pPr>
            <w:r w:rsidRPr="0043229B">
              <w:rPr>
                <w:rFonts w:asciiTheme="minorHAnsi" w:hAnsiTheme="minorHAnsi" w:cstheme="minorHAnsi"/>
                <w:i/>
                <w:sz w:val="22"/>
                <w:szCs w:val="22"/>
              </w:rPr>
              <w:t>ΔΗΜΟΣΙΑ ΔΑΠΑΝΗ</w:t>
            </w:r>
          </w:p>
          <w:p w:rsidR="00743DE7" w:rsidRPr="0043229B" w:rsidRDefault="00743DE7" w:rsidP="00EC2266">
            <w:pPr>
              <w:pStyle w:val="BodyText"/>
              <w:jc w:val="center"/>
              <w:rPr>
                <w:rFonts w:asciiTheme="minorHAnsi" w:hAnsiTheme="minorHAnsi" w:cstheme="minorHAnsi"/>
                <w:i/>
                <w:sz w:val="22"/>
                <w:szCs w:val="22"/>
              </w:rPr>
            </w:pPr>
            <w:r w:rsidRPr="0043229B">
              <w:rPr>
                <w:rFonts w:asciiTheme="minorHAnsi" w:hAnsiTheme="minorHAnsi" w:cstheme="minorHAnsi"/>
                <w:bCs/>
                <w:i/>
                <w:color w:val="000000"/>
                <w:sz w:val="22"/>
                <w:szCs w:val="22"/>
              </w:rPr>
              <w:t>(€)</w:t>
            </w:r>
          </w:p>
        </w:tc>
      </w:tr>
      <w:tr w:rsidR="00E308DC" w:rsidRPr="0043229B" w:rsidTr="00637AB2">
        <w:trPr>
          <w:trHeight w:val="1194"/>
        </w:trPr>
        <w:tc>
          <w:tcPr>
            <w:tcW w:w="1526" w:type="dxa"/>
            <w:vMerge w:val="restart"/>
          </w:tcPr>
          <w:p w:rsidR="00E308DC" w:rsidRPr="0043229B" w:rsidRDefault="00E308DC" w:rsidP="00EC2266">
            <w:pPr>
              <w:pStyle w:val="BodyText"/>
              <w:jc w:val="center"/>
              <w:rPr>
                <w:rFonts w:asciiTheme="minorHAnsi" w:hAnsiTheme="minorHAnsi" w:cstheme="minorHAnsi"/>
                <w:i/>
                <w:sz w:val="22"/>
                <w:szCs w:val="22"/>
              </w:rPr>
            </w:pPr>
            <w:r w:rsidRPr="0043229B">
              <w:rPr>
                <w:rFonts w:asciiTheme="minorHAnsi" w:hAnsiTheme="minorHAnsi" w:cstheme="minorHAnsi"/>
                <w:color w:val="000000"/>
                <w:sz w:val="22"/>
                <w:szCs w:val="22"/>
              </w:rPr>
              <w:t>19.2.2</w:t>
            </w:r>
          </w:p>
        </w:tc>
        <w:tc>
          <w:tcPr>
            <w:tcW w:w="3118" w:type="dxa"/>
            <w:vMerge w:val="restart"/>
          </w:tcPr>
          <w:p w:rsidR="00E308DC" w:rsidRPr="0043229B" w:rsidRDefault="00E308DC" w:rsidP="00EC2266">
            <w:pPr>
              <w:pStyle w:val="BodyText"/>
              <w:jc w:val="center"/>
              <w:rPr>
                <w:rFonts w:asciiTheme="minorHAnsi" w:hAnsiTheme="minorHAnsi" w:cstheme="minorHAnsi"/>
                <w:i/>
                <w:sz w:val="22"/>
                <w:szCs w:val="22"/>
              </w:rPr>
            </w:pPr>
            <w:r w:rsidRPr="0043229B">
              <w:rPr>
                <w:rFonts w:asciiTheme="minorHAnsi" w:hAnsiTheme="minorHAnsi" w:cstheme="minorHAnsi"/>
                <w:color w:val="000000"/>
                <w:sz w:val="22"/>
                <w:szCs w:val="22"/>
              </w:rPr>
              <w:t xml:space="preserve">  Ανάπτυξη / βελτίωση της επιχειρηματικότητας και  ανταγωνιστικότητας της περιοχή εφαρμογής σε εξειδικευμένους τομείς, περιοχές ή δικαιούχους</w:t>
            </w:r>
          </w:p>
        </w:tc>
        <w:tc>
          <w:tcPr>
            <w:tcW w:w="1560" w:type="dxa"/>
          </w:tcPr>
          <w:p w:rsidR="00E308DC" w:rsidRPr="0043229B" w:rsidRDefault="00E308DC" w:rsidP="00EC2266">
            <w:pPr>
              <w:pStyle w:val="BodyText"/>
              <w:jc w:val="center"/>
              <w:rPr>
                <w:rFonts w:asciiTheme="minorHAnsi" w:hAnsiTheme="minorHAnsi" w:cstheme="minorHAnsi"/>
                <w:i/>
                <w:sz w:val="22"/>
                <w:szCs w:val="22"/>
              </w:rPr>
            </w:pPr>
            <w:r w:rsidRPr="0043229B">
              <w:rPr>
                <w:rFonts w:asciiTheme="minorHAnsi" w:hAnsiTheme="minorHAnsi" w:cstheme="minorHAnsi"/>
                <w:color w:val="000000"/>
                <w:sz w:val="22"/>
                <w:szCs w:val="22"/>
              </w:rPr>
              <w:t>19.2.2.2</w:t>
            </w:r>
          </w:p>
        </w:tc>
        <w:tc>
          <w:tcPr>
            <w:tcW w:w="5386" w:type="dxa"/>
          </w:tcPr>
          <w:p w:rsidR="00E308DC" w:rsidRPr="0043229B" w:rsidRDefault="00E308DC" w:rsidP="00EC2266">
            <w:pPr>
              <w:pStyle w:val="BodyText"/>
              <w:jc w:val="center"/>
              <w:rPr>
                <w:rFonts w:asciiTheme="minorHAnsi" w:hAnsiTheme="minorHAnsi" w:cstheme="minorHAnsi"/>
                <w:i/>
                <w:sz w:val="22"/>
                <w:szCs w:val="22"/>
              </w:rPr>
            </w:pPr>
            <w:r w:rsidRPr="0043229B">
              <w:rPr>
                <w:rFonts w:asciiTheme="minorHAnsi" w:hAnsiTheme="minorHAnsi" w:cstheme="minorHAnsi"/>
                <w:color w:val="000000"/>
                <w:sz w:val="22"/>
                <w:szCs w:val="22"/>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2228" w:type="dxa"/>
          </w:tcPr>
          <w:p w:rsidR="00E308DC" w:rsidRPr="0043229B" w:rsidRDefault="00E308DC" w:rsidP="00EC2266">
            <w:pPr>
              <w:pStyle w:val="BodyText"/>
              <w:jc w:val="center"/>
              <w:rPr>
                <w:rFonts w:asciiTheme="minorHAnsi" w:hAnsiTheme="minorHAnsi" w:cstheme="minorHAnsi"/>
                <w:sz w:val="22"/>
                <w:szCs w:val="22"/>
              </w:rPr>
            </w:pPr>
          </w:p>
          <w:p w:rsidR="00E308DC" w:rsidRPr="0043229B" w:rsidRDefault="00E308DC" w:rsidP="00EC2266">
            <w:pPr>
              <w:pStyle w:val="BodyText"/>
              <w:jc w:val="center"/>
              <w:rPr>
                <w:rFonts w:asciiTheme="minorHAnsi" w:hAnsiTheme="minorHAnsi" w:cstheme="minorHAnsi"/>
                <w:sz w:val="22"/>
                <w:szCs w:val="22"/>
              </w:rPr>
            </w:pPr>
            <w:r>
              <w:rPr>
                <w:rFonts w:asciiTheme="minorHAnsi" w:hAnsiTheme="minorHAnsi" w:cstheme="minorHAnsi"/>
                <w:sz w:val="22"/>
                <w:szCs w:val="22"/>
                <w:lang w:val="en-US"/>
              </w:rPr>
              <w:t>2</w:t>
            </w:r>
            <w:r w:rsidRPr="0043229B">
              <w:rPr>
                <w:rFonts w:asciiTheme="minorHAnsi" w:hAnsiTheme="minorHAnsi" w:cstheme="minorHAnsi"/>
                <w:sz w:val="22"/>
                <w:szCs w:val="22"/>
              </w:rPr>
              <w:t>00.000,00</w:t>
            </w:r>
          </w:p>
        </w:tc>
      </w:tr>
      <w:tr w:rsidR="00743DE7" w:rsidRPr="0043229B" w:rsidTr="00EC2266">
        <w:tc>
          <w:tcPr>
            <w:tcW w:w="1526" w:type="dxa"/>
            <w:vMerge/>
          </w:tcPr>
          <w:p w:rsidR="00743DE7" w:rsidRPr="0043229B" w:rsidRDefault="00743DE7" w:rsidP="00EC2266">
            <w:pPr>
              <w:pStyle w:val="BodyText"/>
              <w:jc w:val="center"/>
              <w:rPr>
                <w:rFonts w:asciiTheme="minorHAnsi" w:hAnsiTheme="minorHAnsi" w:cstheme="minorHAnsi"/>
                <w:i/>
                <w:sz w:val="22"/>
                <w:szCs w:val="22"/>
              </w:rPr>
            </w:pPr>
          </w:p>
        </w:tc>
        <w:tc>
          <w:tcPr>
            <w:tcW w:w="3118" w:type="dxa"/>
            <w:vMerge/>
          </w:tcPr>
          <w:p w:rsidR="00743DE7" w:rsidRPr="0043229B" w:rsidRDefault="00743DE7" w:rsidP="00EC2266">
            <w:pPr>
              <w:pStyle w:val="BodyText"/>
              <w:jc w:val="center"/>
              <w:rPr>
                <w:rFonts w:asciiTheme="minorHAnsi" w:hAnsiTheme="minorHAnsi" w:cstheme="minorHAnsi"/>
                <w:i/>
                <w:sz w:val="22"/>
                <w:szCs w:val="22"/>
              </w:rPr>
            </w:pPr>
          </w:p>
        </w:tc>
        <w:tc>
          <w:tcPr>
            <w:tcW w:w="1560" w:type="dxa"/>
          </w:tcPr>
          <w:p w:rsidR="00743DE7" w:rsidRPr="0043229B" w:rsidRDefault="00743DE7" w:rsidP="00EC2266">
            <w:pPr>
              <w:pStyle w:val="BodyText"/>
              <w:jc w:val="center"/>
              <w:rPr>
                <w:rFonts w:asciiTheme="minorHAnsi" w:hAnsiTheme="minorHAnsi" w:cstheme="minorHAnsi"/>
                <w:i/>
                <w:sz w:val="22"/>
                <w:szCs w:val="22"/>
              </w:rPr>
            </w:pPr>
            <w:r w:rsidRPr="0043229B">
              <w:rPr>
                <w:rFonts w:asciiTheme="minorHAnsi" w:hAnsiTheme="minorHAnsi" w:cstheme="minorHAnsi"/>
                <w:color w:val="000000"/>
                <w:sz w:val="22"/>
                <w:szCs w:val="22"/>
              </w:rPr>
              <w:t>19.2.2.3</w:t>
            </w:r>
          </w:p>
        </w:tc>
        <w:tc>
          <w:tcPr>
            <w:tcW w:w="5386" w:type="dxa"/>
          </w:tcPr>
          <w:p w:rsidR="00743DE7" w:rsidRPr="0043229B" w:rsidRDefault="00743DE7" w:rsidP="00EC2266">
            <w:pPr>
              <w:pStyle w:val="BodyText"/>
              <w:jc w:val="center"/>
              <w:rPr>
                <w:rFonts w:asciiTheme="minorHAnsi" w:hAnsiTheme="minorHAnsi" w:cstheme="minorHAnsi"/>
                <w:i/>
                <w:sz w:val="22"/>
                <w:szCs w:val="22"/>
              </w:rPr>
            </w:pPr>
            <w:r w:rsidRPr="0043229B">
              <w:rPr>
                <w:rFonts w:asciiTheme="minorHAnsi" w:hAnsiTheme="minorHAnsi" w:cstheme="minorHAnsi"/>
                <w:color w:val="000000"/>
                <w:sz w:val="22"/>
                <w:szCs w:val="22"/>
              </w:rPr>
              <w:t>Ενίσχυση επενδύσεων στον τομέα του τουρισμού με σκοπό την εξυπηρέτηση ειδικών στόχων της τοπικής στρατηγικής.</w:t>
            </w:r>
          </w:p>
        </w:tc>
        <w:tc>
          <w:tcPr>
            <w:tcW w:w="2228" w:type="dxa"/>
          </w:tcPr>
          <w:p w:rsidR="00743DE7" w:rsidRPr="0043229B" w:rsidRDefault="00743DE7" w:rsidP="00EC2266">
            <w:pPr>
              <w:pStyle w:val="BodyText"/>
              <w:jc w:val="center"/>
              <w:rPr>
                <w:rFonts w:asciiTheme="minorHAnsi" w:hAnsiTheme="minorHAnsi" w:cstheme="minorHAnsi"/>
                <w:sz w:val="22"/>
                <w:szCs w:val="22"/>
              </w:rPr>
            </w:pPr>
          </w:p>
          <w:p w:rsidR="00743DE7" w:rsidRPr="0043229B" w:rsidRDefault="00743DE7" w:rsidP="00EC2266">
            <w:pPr>
              <w:pStyle w:val="BodyText"/>
              <w:jc w:val="center"/>
              <w:rPr>
                <w:rFonts w:asciiTheme="minorHAnsi" w:hAnsiTheme="minorHAnsi" w:cstheme="minorHAnsi"/>
                <w:sz w:val="22"/>
                <w:szCs w:val="22"/>
              </w:rPr>
            </w:pPr>
            <w:r w:rsidRPr="0043229B">
              <w:rPr>
                <w:rFonts w:asciiTheme="minorHAnsi" w:hAnsiTheme="minorHAnsi" w:cstheme="minorHAnsi"/>
                <w:sz w:val="22"/>
                <w:szCs w:val="22"/>
              </w:rPr>
              <w:t>280.000,00</w:t>
            </w:r>
          </w:p>
        </w:tc>
      </w:tr>
      <w:tr w:rsidR="00743DE7" w:rsidRPr="0043229B" w:rsidTr="00EC2266">
        <w:tc>
          <w:tcPr>
            <w:tcW w:w="1526" w:type="dxa"/>
            <w:vMerge/>
          </w:tcPr>
          <w:p w:rsidR="00743DE7" w:rsidRPr="0043229B" w:rsidRDefault="00743DE7" w:rsidP="00EC2266">
            <w:pPr>
              <w:pStyle w:val="BodyText"/>
              <w:jc w:val="center"/>
              <w:rPr>
                <w:rFonts w:asciiTheme="minorHAnsi" w:hAnsiTheme="minorHAnsi" w:cstheme="minorHAnsi"/>
                <w:i/>
                <w:sz w:val="22"/>
                <w:szCs w:val="22"/>
              </w:rPr>
            </w:pPr>
          </w:p>
        </w:tc>
        <w:tc>
          <w:tcPr>
            <w:tcW w:w="3118" w:type="dxa"/>
            <w:vMerge/>
          </w:tcPr>
          <w:p w:rsidR="00743DE7" w:rsidRPr="0043229B" w:rsidRDefault="00743DE7" w:rsidP="00EC2266">
            <w:pPr>
              <w:pStyle w:val="BodyText"/>
              <w:jc w:val="center"/>
              <w:rPr>
                <w:rFonts w:asciiTheme="minorHAnsi" w:hAnsiTheme="minorHAnsi" w:cstheme="minorHAnsi"/>
                <w:i/>
                <w:sz w:val="22"/>
                <w:szCs w:val="22"/>
              </w:rPr>
            </w:pPr>
          </w:p>
        </w:tc>
        <w:tc>
          <w:tcPr>
            <w:tcW w:w="1560" w:type="dxa"/>
          </w:tcPr>
          <w:p w:rsidR="00743DE7" w:rsidRPr="0043229B" w:rsidRDefault="00743DE7" w:rsidP="00EC2266">
            <w:pPr>
              <w:pStyle w:val="BodyText"/>
              <w:jc w:val="center"/>
              <w:rPr>
                <w:rFonts w:asciiTheme="minorHAnsi" w:hAnsiTheme="minorHAnsi" w:cstheme="minorHAnsi"/>
                <w:i/>
                <w:sz w:val="22"/>
                <w:szCs w:val="22"/>
              </w:rPr>
            </w:pPr>
            <w:r w:rsidRPr="0043229B">
              <w:rPr>
                <w:rFonts w:asciiTheme="minorHAnsi" w:hAnsiTheme="minorHAnsi" w:cstheme="minorHAnsi"/>
                <w:color w:val="000000"/>
                <w:sz w:val="22"/>
                <w:szCs w:val="22"/>
              </w:rPr>
              <w:t>19.2.2.4</w:t>
            </w:r>
          </w:p>
        </w:tc>
        <w:tc>
          <w:tcPr>
            <w:tcW w:w="5386" w:type="dxa"/>
          </w:tcPr>
          <w:p w:rsidR="00743DE7" w:rsidRPr="0043229B" w:rsidRDefault="00743DE7" w:rsidP="00EC2266">
            <w:pPr>
              <w:pStyle w:val="BodyText"/>
              <w:jc w:val="center"/>
              <w:rPr>
                <w:rFonts w:asciiTheme="minorHAnsi" w:hAnsiTheme="minorHAnsi" w:cstheme="minorHAnsi"/>
                <w:i/>
                <w:sz w:val="22"/>
                <w:szCs w:val="22"/>
              </w:rPr>
            </w:pPr>
            <w:r w:rsidRPr="0043229B">
              <w:rPr>
                <w:rFonts w:asciiTheme="minorHAnsi" w:hAnsiTheme="minorHAnsi" w:cstheme="minorHAnsi"/>
                <w:color w:val="000000"/>
                <w:sz w:val="22"/>
                <w:szCs w:val="22"/>
              </w:rPr>
              <w:t>Ενίσχυση επενδύσεων στους τομείς της βιοτεχνίας, χειροτεχνίας, παραγωγής ειδών μετά την 1</w:t>
            </w:r>
            <w:r w:rsidRPr="0043229B">
              <w:rPr>
                <w:rFonts w:asciiTheme="minorHAnsi" w:hAnsiTheme="minorHAnsi" w:cstheme="minorHAnsi"/>
                <w:color w:val="000000"/>
                <w:sz w:val="22"/>
                <w:szCs w:val="22"/>
                <w:vertAlign w:val="superscript"/>
              </w:rPr>
              <w:t>η</w:t>
            </w:r>
            <w:r w:rsidRPr="0043229B">
              <w:rPr>
                <w:rFonts w:asciiTheme="minorHAnsi" w:hAnsiTheme="minorHAnsi" w:cstheme="minorHAnsi"/>
                <w:color w:val="000000"/>
                <w:sz w:val="22"/>
                <w:szCs w:val="22"/>
              </w:rPr>
              <w:t xml:space="preserve"> μεταποίηση, και του εμπορίου με σκοπό την εξυπηρέτηση ειδικών στόχων της τοπικής στρατηγικής</w:t>
            </w:r>
            <w:r w:rsidR="004D3093">
              <w:rPr>
                <w:rFonts w:asciiTheme="minorHAnsi" w:hAnsiTheme="minorHAnsi" w:cstheme="minorHAnsi"/>
                <w:color w:val="000000"/>
                <w:sz w:val="22"/>
                <w:szCs w:val="22"/>
              </w:rPr>
              <w:t>.</w:t>
            </w:r>
          </w:p>
        </w:tc>
        <w:tc>
          <w:tcPr>
            <w:tcW w:w="2228" w:type="dxa"/>
          </w:tcPr>
          <w:p w:rsidR="00743DE7" w:rsidRPr="0043229B" w:rsidRDefault="00743DE7" w:rsidP="00EC2266">
            <w:pPr>
              <w:pStyle w:val="BodyText"/>
              <w:jc w:val="center"/>
              <w:rPr>
                <w:rFonts w:asciiTheme="minorHAnsi" w:hAnsiTheme="minorHAnsi" w:cstheme="minorHAnsi"/>
                <w:sz w:val="22"/>
                <w:szCs w:val="22"/>
              </w:rPr>
            </w:pPr>
          </w:p>
          <w:p w:rsidR="00743DE7" w:rsidRPr="0043229B" w:rsidRDefault="00743DE7" w:rsidP="00EC2266">
            <w:pPr>
              <w:pStyle w:val="BodyText"/>
              <w:jc w:val="center"/>
              <w:rPr>
                <w:rFonts w:asciiTheme="minorHAnsi" w:hAnsiTheme="minorHAnsi" w:cstheme="minorHAnsi"/>
                <w:sz w:val="22"/>
                <w:szCs w:val="22"/>
              </w:rPr>
            </w:pPr>
            <w:r w:rsidRPr="0043229B">
              <w:rPr>
                <w:rFonts w:asciiTheme="minorHAnsi" w:hAnsiTheme="minorHAnsi" w:cstheme="minorHAnsi"/>
                <w:sz w:val="22"/>
                <w:szCs w:val="22"/>
              </w:rPr>
              <w:t>530.000,00</w:t>
            </w:r>
          </w:p>
        </w:tc>
      </w:tr>
      <w:tr w:rsidR="00743DE7" w:rsidRPr="0043229B" w:rsidTr="00EC2266">
        <w:tc>
          <w:tcPr>
            <w:tcW w:w="1526" w:type="dxa"/>
            <w:vMerge/>
          </w:tcPr>
          <w:p w:rsidR="00743DE7" w:rsidRPr="0043229B" w:rsidRDefault="00743DE7" w:rsidP="00EC2266">
            <w:pPr>
              <w:pStyle w:val="BodyText"/>
              <w:jc w:val="center"/>
              <w:rPr>
                <w:rFonts w:asciiTheme="minorHAnsi" w:hAnsiTheme="minorHAnsi" w:cstheme="minorHAnsi"/>
                <w:i/>
                <w:sz w:val="22"/>
                <w:szCs w:val="22"/>
              </w:rPr>
            </w:pPr>
          </w:p>
        </w:tc>
        <w:tc>
          <w:tcPr>
            <w:tcW w:w="3118" w:type="dxa"/>
            <w:vMerge/>
          </w:tcPr>
          <w:p w:rsidR="00743DE7" w:rsidRPr="0043229B" w:rsidRDefault="00743DE7" w:rsidP="00EC2266">
            <w:pPr>
              <w:pStyle w:val="BodyText"/>
              <w:jc w:val="center"/>
              <w:rPr>
                <w:rFonts w:asciiTheme="minorHAnsi" w:hAnsiTheme="minorHAnsi" w:cstheme="minorHAnsi"/>
                <w:i/>
                <w:sz w:val="22"/>
                <w:szCs w:val="22"/>
              </w:rPr>
            </w:pPr>
          </w:p>
        </w:tc>
        <w:tc>
          <w:tcPr>
            <w:tcW w:w="1560" w:type="dxa"/>
          </w:tcPr>
          <w:p w:rsidR="00743DE7" w:rsidRPr="0043229B" w:rsidRDefault="00743DE7" w:rsidP="00EC2266">
            <w:pPr>
              <w:pStyle w:val="BodyText"/>
              <w:jc w:val="center"/>
              <w:rPr>
                <w:rFonts w:asciiTheme="minorHAnsi" w:hAnsiTheme="minorHAnsi" w:cstheme="minorHAnsi"/>
                <w:i/>
                <w:sz w:val="22"/>
                <w:szCs w:val="22"/>
              </w:rPr>
            </w:pPr>
            <w:r w:rsidRPr="0043229B">
              <w:rPr>
                <w:rFonts w:asciiTheme="minorHAnsi" w:hAnsiTheme="minorHAnsi" w:cstheme="minorHAnsi"/>
                <w:color w:val="000000"/>
                <w:sz w:val="22"/>
                <w:szCs w:val="22"/>
              </w:rPr>
              <w:t>19.2.2.5</w:t>
            </w:r>
          </w:p>
        </w:tc>
        <w:tc>
          <w:tcPr>
            <w:tcW w:w="5386" w:type="dxa"/>
          </w:tcPr>
          <w:p w:rsidR="00743DE7" w:rsidRPr="0043229B" w:rsidRDefault="00743DE7" w:rsidP="00EC2266">
            <w:pPr>
              <w:pStyle w:val="BodyText"/>
              <w:jc w:val="center"/>
              <w:rPr>
                <w:rFonts w:asciiTheme="minorHAnsi" w:hAnsiTheme="minorHAnsi" w:cstheme="minorHAnsi"/>
                <w:i/>
                <w:sz w:val="22"/>
                <w:szCs w:val="22"/>
              </w:rPr>
            </w:pPr>
            <w:r w:rsidRPr="0043229B">
              <w:rPr>
                <w:rFonts w:asciiTheme="minorHAnsi" w:hAnsiTheme="minorHAnsi" w:cstheme="minorHAnsi"/>
                <w:color w:val="000000"/>
                <w:sz w:val="22"/>
                <w:szCs w:val="22"/>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2228" w:type="dxa"/>
          </w:tcPr>
          <w:p w:rsidR="00743DE7" w:rsidRPr="0043229B" w:rsidRDefault="00743DE7" w:rsidP="00EC2266">
            <w:pPr>
              <w:pStyle w:val="BodyText"/>
              <w:jc w:val="center"/>
              <w:rPr>
                <w:rFonts w:asciiTheme="minorHAnsi" w:hAnsiTheme="minorHAnsi" w:cstheme="minorHAnsi"/>
                <w:sz w:val="22"/>
                <w:szCs w:val="22"/>
              </w:rPr>
            </w:pPr>
          </w:p>
          <w:p w:rsidR="00743DE7" w:rsidRPr="0043229B" w:rsidRDefault="00743DE7" w:rsidP="00EC2266">
            <w:pPr>
              <w:pStyle w:val="BodyText"/>
              <w:jc w:val="center"/>
              <w:rPr>
                <w:rFonts w:asciiTheme="minorHAnsi" w:hAnsiTheme="minorHAnsi" w:cstheme="minorHAnsi"/>
                <w:sz w:val="22"/>
                <w:szCs w:val="22"/>
              </w:rPr>
            </w:pPr>
            <w:r w:rsidRPr="0043229B">
              <w:rPr>
                <w:rFonts w:asciiTheme="minorHAnsi" w:hAnsiTheme="minorHAnsi" w:cstheme="minorHAnsi"/>
                <w:sz w:val="22"/>
                <w:szCs w:val="22"/>
              </w:rPr>
              <w:t>150.000,00</w:t>
            </w:r>
          </w:p>
        </w:tc>
      </w:tr>
      <w:tr w:rsidR="00743DE7" w:rsidRPr="0043229B" w:rsidTr="00EC2266">
        <w:tc>
          <w:tcPr>
            <w:tcW w:w="1526" w:type="dxa"/>
            <w:vMerge/>
          </w:tcPr>
          <w:p w:rsidR="00743DE7" w:rsidRPr="0043229B" w:rsidRDefault="00743DE7" w:rsidP="00EC2266">
            <w:pPr>
              <w:pStyle w:val="BodyText"/>
              <w:jc w:val="center"/>
              <w:rPr>
                <w:rFonts w:asciiTheme="minorHAnsi" w:hAnsiTheme="minorHAnsi" w:cstheme="minorHAnsi"/>
                <w:i/>
                <w:sz w:val="22"/>
                <w:szCs w:val="22"/>
              </w:rPr>
            </w:pPr>
          </w:p>
        </w:tc>
        <w:tc>
          <w:tcPr>
            <w:tcW w:w="3118" w:type="dxa"/>
            <w:vMerge/>
          </w:tcPr>
          <w:p w:rsidR="00743DE7" w:rsidRPr="0043229B" w:rsidRDefault="00743DE7" w:rsidP="00EC2266">
            <w:pPr>
              <w:pStyle w:val="BodyText"/>
              <w:jc w:val="center"/>
              <w:rPr>
                <w:rFonts w:asciiTheme="minorHAnsi" w:hAnsiTheme="minorHAnsi" w:cstheme="minorHAnsi"/>
                <w:i/>
                <w:sz w:val="22"/>
                <w:szCs w:val="22"/>
              </w:rPr>
            </w:pPr>
          </w:p>
        </w:tc>
        <w:tc>
          <w:tcPr>
            <w:tcW w:w="1560" w:type="dxa"/>
          </w:tcPr>
          <w:p w:rsidR="00743DE7" w:rsidRPr="0043229B" w:rsidRDefault="00743DE7" w:rsidP="00EC2266">
            <w:pPr>
              <w:pStyle w:val="BodyText"/>
              <w:jc w:val="center"/>
              <w:rPr>
                <w:rFonts w:asciiTheme="minorHAnsi" w:hAnsiTheme="minorHAnsi" w:cstheme="minorHAnsi"/>
                <w:color w:val="000000"/>
                <w:sz w:val="22"/>
                <w:szCs w:val="22"/>
              </w:rPr>
            </w:pPr>
            <w:r w:rsidRPr="0043229B">
              <w:rPr>
                <w:rFonts w:asciiTheme="minorHAnsi" w:hAnsiTheme="minorHAnsi" w:cstheme="minorHAnsi"/>
                <w:color w:val="000000"/>
                <w:sz w:val="22"/>
                <w:szCs w:val="22"/>
              </w:rPr>
              <w:t>19.2.2.6</w:t>
            </w:r>
          </w:p>
        </w:tc>
        <w:tc>
          <w:tcPr>
            <w:tcW w:w="5386" w:type="dxa"/>
          </w:tcPr>
          <w:p w:rsidR="00743DE7" w:rsidRPr="0043229B" w:rsidRDefault="00743DE7" w:rsidP="00EC2266">
            <w:pPr>
              <w:pStyle w:val="BodyText"/>
              <w:jc w:val="center"/>
              <w:rPr>
                <w:rFonts w:asciiTheme="minorHAnsi" w:hAnsiTheme="minorHAnsi" w:cstheme="minorHAnsi"/>
                <w:color w:val="000000"/>
                <w:sz w:val="22"/>
                <w:szCs w:val="22"/>
              </w:rPr>
            </w:pPr>
            <w:r w:rsidRPr="0043229B">
              <w:rPr>
                <w:rFonts w:asciiTheme="minorHAnsi" w:hAnsiTheme="minorHAnsi" w:cstheme="minorHAnsi"/>
                <w:color w:val="000000"/>
                <w:sz w:val="22"/>
                <w:szCs w:val="22"/>
              </w:rPr>
              <w:t>Ενίσχυση επενδύσεων οικοτεχνίας και πολυλειτουργικών αγροκτημάτων με σκοπό την εξυπηρέτηση ειδικών στόχων της τοπικής στρατηγικής.</w:t>
            </w:r>
          </w:p>
        </w:tc>
        <w:tc>
          <w:tcPr>
            <w:tcW w:w="2228" w:type="dxa"/>
          </w:tcPr>
          <w:p w:rsidR="00743DE7" w:rsidRPr="0043229B" w:rsidRDefault="00743DE7" w:rsidP="00EC2266">
            <w:pPr>
              <w:pStyle w:val="BodyText"/>
              <w:jc w:val="center"/>
              <w:rPr>
                <w:rFonts w:asciiTheme="minorHAnsi" w:hAnsiTheme="minorHAnsi" w:cstheme="minorHAnsi"/>
                <w:sz w:val="22"/>
                <w:szCs w:val="22"/>
              </w:rPr>
            </w:pPr>
          </w:p>
          <w:p w:rsidR="00743DE7" w:rsidRPr="0043229B" w:rsidRDefault="00743DE7" w:rsidP="00EC2266">
            <w:pPr>
              <w:pStyle w:val="BodyText"/>
              <w:jc w:val="center"/>
              <w:rPr>
                <w:rFonts w:asciiTheme="minorHAnsi" w:hAnsiTheme="minorHAnsi" w:cstheme="minorHAnsi"/>
                <w:sz w:val="22"/>
                <w:szCs w:val="22"/>
              </w:rPr>
            </w:pPr>
            <w:r w:rsidRPr="0043229B">
              <w:rPr>
                <w:rFonts w:asciiTheme="minorHAnsi" w:hAnsiTheme="minorHAnsi" w:cstheme="minorHAnsi"/>
                <w:sz w:val="22"/>
                <w:szCs w:val="22"/>
              </w:rPr>
              <w:t>105.000,00</w:t>
            </w:r>
          </w:p>
        </w:tc>
      </w:tr>
      <w:tr w:rsidR="00743DE7" w:rsidRPr="0043229B" w:rsidTr="00EC2266">
        <w:tc>
          <w:tcPr>
            <w:tcW w:w="1526" w:type="dxa"/>
            <w:vMerge w:val="restart"/>
          </w:tcPr>
          <w:p w:rsidR="00743DE7" w:rsidRPr="0043229B" w:rsidRDefault="00743DE7" w:rsidP="00EC2266">
            <w:pPr>
              <w:pStyle w:val="BodyText"/>
              <w:jc w:val="center"/>
              <w:rPr>
                <w:rFonts w:asciiTheme="minorHAnsi" w:hAnsiTheme="minorHAnsi" w:cstheme="minorHAnsi"/>
                <w:i/>
                <w:sz w:val="22"/>
                <w:szCs w:val="22"/>
              </w:rPr>
            </w:pPr>
            <w:r w:rsidRPr="0043229B">
              <w:rPr>
                <w:rFonts w:asciiTheme="minorHAnsi" w:hAnsiTheme="minorHAnsi" w:cstheme="minorHAnsi"/>
                <w:color w:val="000000"/>
                <w:sz w:val="22"/>
                <w:szCs w:val="22"/>
              </w:rPr>
              <w:t>19.2.3</w:t>
            </w:r>
          </w:p>
        </w:tc>
        <w:tc>
          <w:tcPr>
            <w:tcW w:w="3118" w:type="dxa"/>
            <w:vMerge w:val="restart"/>
          </w:tcPr>
          <w:p w:rsidR="00743DE7" w:rsidRPr="0043229B" w:rsidRDefault="00743DE7" w:rsidP="00EC2266">
            <w:pPr>
              <w:pStyle w:val="BodyText"/>
              <w:jc w:val="center"/>
              <w:rPr>
                <w:rFonts w:asciiTheme="minorHAnsi" w:hAnsiTheme="minorHAnsi" w:cstheme="minorHAnsi"/>
                <w:i/>
                <w:sz w:val="22"/>
                <w:szCs w:val="22"/>
              </w:rPr>
            </w:pPr>
            <w:r w:rsidRPr="0043229B">
              <w:rPr>
                <w:rFonts w:asciiTheme="minorHAnsi" w:hAnsiTheme="minorHAnsi" w:cstheme="minorHAnsi"/>
                <w:color w:val="000000"/>
                <w:sz w:val="22"/>
                <w:szCs w:val="22"/>
              </w:rPr>
              <w:t xml:space="preserve">Οριζόντια ενίσχυση στην ανάπτυξη /  βελτίωση της επιχειρηματικότητας και ανταγωνιστικότητας της </w:t>
            </w:r>
            <w:r w:rsidRPr="0043229B">
              <w:rPr>
                <w:rFonts w:asciiTheme="minorHAnsi" w:hAnsiTheme="minorHAnsi" w:cstheme="minorHAnsi"/>
                <w:color w:val="000000"/>
                <w:sz w:val="22"/>
                <w:szCs w:val="22"/>
              </w:rPr>
              <w:lastRenderedPageBreak/>
              <w:t>περιοχή εφαρμογής</w:t>
            </w:r>
          </w:p>
        </w:tc>
        <w:tc>
          <w:tcPr>
            <w:tcW w:w="1560" w:type="dxa"/>
          </w:tcPr>
          <w:p w:rsidR="00743DE7" w:rsidRPr="0043229B" w:rsidRDefault="00743DE7" w:rsidP="00EC2266">
            <w:pPr>
              <w:pStyle w:val="BodyText"/>
              <w:jc w:val="center"/>
              <w:rPr>
                <w:rFonts w:asciiTheme="minorHAnsi" w:hAnsiTheme="minorHAnsi" w:cstheme="minorHAnsi"/>
                <w:color w:val="000000"/>
                <w:sz w:val="22"/>
                <w:szCs w:val="22"/>
              </w:rPr>
            </w:pPr>
            <w:r w:rsidRPr="0043229B">
              <w:rPr>
                <w:rFonts w:asciiTheme="minorHAnsi" w:hAnsiTheme="minorHAnsi" w:cstheme="minorHAnsi"/>
                <w:color w:val="000000"/>
                <w:sz w:val="22"/>
                <w:szCs w:val="22"/>
              </w:rPr>
              <w:lastRenderedPageBreak/>
              <w:t>19.2.3.1</w:t>
            </w:r>
          </w:p>
        </w:tc>
        <w:tc>
          <w:tcPr>
            <w:tcW w:w="5386" w:type="dxa"/>
          </w:tcPr>
          <w:p w:rsidR="00743DE7" w:rsidRPr="0043229B" w:rsidRDefault="00743DE7" w:rsidP="00EC2266">
            <w:pPr>
              <w:pStyle w:val="BodyText"/>
              <w:jc w:val="center"/>
              <w:rPr>
                <w:rFonts w:asciiTheme="minorHAnsi" w:hAnsiTheme="minorHAnsi" w:cstheme="minorHAnsi"/>
                <w:color w:val="000000"/>
                <w:sz w:val="22"/>
                <w:szCs w:val="22"/>
              </w:rPr>
            </w:pPr>
            <w:r w:rsidRPr="0043229B">
              <w:rPr>
                <w:rFonts w:asciiTheme="minorHAnsi" w:hAnsiTheme="minorHAnsi" w:cstheme="minorHAnsi"/>
                <w:color w:val="000000"/>
                <w:sz w:val="22"/>
                <w:szCs w:val="22"/>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2228" w:type="dxa"/>
          </w:tcPr>
          <w:p w:rsidR="00743DE7" w:rsidRPr="0043229B" w:rsidRDefault="00743DE7" w:rsidP="00EC2266">
            <w:pPr>
              <w:pStyle w:val="BodyText"/>
              <w:jc w:val="center"/>
              <w:rPr>
                <w:rFonts w:asciiTheme="minorHAnsi" w:hAnsiTheme="minorHAnsi" w:cstheme="minorHAnsi"/>
                <w:sz w:val="22"/>
                <w:szCs w:val="22"/>
              </w:rPr>
            </w:pPr>
          </w:p>
          <w:p w:rsidR="00743DE7" w:rsidRPr="0043229B" w:rsidRDefault="00E308DC" w:rsidP="00EC2266">
            <w:pPr>
              <w:pStyle w:val="BodyText"/>
              <w:jc w:val="center"/>
              <w:rPr>
                <w:rFonts w:asciiTheme="minorHAnsi" w:hAnsiTheme="minorHAnsi" w:cstheme="minorHAnsi"/>
                <w:sz w:val="22"/>
                <w:szCs w:val="22"/>
              </w:rPr>
            </w:pPr>
            <w:r>
              <w:rPr>
                <w:rFonts w:asciiTheme="minorHAnsi" w:hAnsiTheme="minorHAnsi" w:cstheme="minorHAnsi"/>
                <w:sz w:val="22"/>
                <w:szCs w:val="22"/>
                <w:lang w:val="en-US"/>
              </w:rPr>
              <w:t>375</w:t>
            </w:r>
            <w:r w:rsidR="00743DE7" w:rsidRPr="0043229B">
              <w:rPr>
                <w:rFonts w:asciiTheme="minorHAnsi" w:hAnsiTheme="minorHAnsi" w:cstheme="minorHAnsi"/>
                <w:sz w:val="22"/>
                <w:szCs w:val="22"/>
              </w:rPr>
              <w:t>.000,00</w:t>
            </w:r>
          </w:p>
        </w:tc>
      </w:tr>
      <w:tr w:rsidR="00743DE7" w:rsidRPr="0043229B" w:rsidTr="00EC2266">
        <w:tc>
          <w:tcPr>
            <w:tcW w:w="1526" w:type="dxa"/>
            <w:vMerge/>
          </w:tcPr>
          <w:p w:rsidR="00743DE7" w:rsidRPr="0043229B" w:rsidRDefault="00743DE7" w:rsidP="00EC2266">
            <w:pPr>
              <w:pStyle w:val="BodyText"/>
              <w:jc w:val="center"/>
              <w:rPr>
                <w:rFonts w:asciiTheme="minorHAnsi" w:hAnsiTheme="minorHAnsi" w:cstheme="minorHAnsi"/>
                <w:i/>
                <w:sz w:val="22"/>
                <w:szCs w:val="22"/>
              </w:rPr>
            </w:pPr>
          </w:p>
        </w:tc>
        <w:tc>
          <w:tcPr>
            <w:tcW w:w="3118" w:type="dxa"/>
            <w:vMerge/>
          </w:tcPr>
          <w:p w:rsidR="00743DE7" w:rsidRPr="0043229B" w:rsidRDefault="00743DE7" w:rsidP="00EC2266">
            <w:pPr>
              <w:pStyle w:val="BodyText"/>
              <w:jc w:val="center"/>
              <w:rPr>
                <w:rFonts w:asciiTheme="minorHAnsi" w:hAnsiTheme="minorHAnsi" w:cstheme="minorHAnsi"/>
                <w:i/>
                <w:sz w:val="22"/>
                <w:szCs w:val="22"/>
              </w:rPr>
            </w:pPr>
          </w:p>
        </w:tc>
        <w:tc>
          <w:tcPr>
            <w:tcW w:w="1560" w:type="dxa"/>
          </w:tcPr>
          <w:p w:rsidR="00743DE7" w:rsidRPr="0043229B" w:rsidRDefault="00743DE7" w:rsidP="00EC2266">
            <w:pPr>
              <w:pStyle w:val="BodyText"/>
              <w:jc w:val="center"/>
              <w:rPr>
                <w:rFonts w:asciiTheme="minorHAnsi" w:hAnsiTheme="minorHAnsi" w:cstheme="minorHAnsi"/>
                <w:color w:val="000000"/>
                <w:sz w:val="22"/>
                <w:szCs w:val="22"/>
              </w:rPr>
            </w:pPr>
            <w:r w:rsidRPr="0043229B">
              <w:rPr>
                <w:rFonts w:asciiTheme="minorHAnsi" w:hAnsiTheme="minorHAnsi" w:cstheme="minorHAnsi"/>
                <w:color w:val="000000"/>
                <w:sz w:val="22"/>
                <w:szCs w:val="22"/>
              </w:rPr>
              <w:t>19.2.3.3</w:t>
            </w:r>
          </w:p>
        </w:tc>
        <w:tc>
          <w:tcPr>
            <w:tcW w:w="5386" w:type="dxa"/>
          </w:tcPr>
          <w:p w:rsidR="00743DE7" w:rsidRPr="0043229B" w:rsidRDefault="00743DE7" w:rsidP="00EC2266">
            <w:pPr>
              <w:pStyle w:val="BodyText"/>
              <w:jc w:val="center"/>
              <w:rPr>
                <w:rFonts w:asciiTheme="minorHAnsi" w:hAnsiTheme="minorHAnsi" w:cstheme="minorHAnsi"/>
                <w:color w:val="000000"/>
                <w:sz w:val="22"/>
                <w:szCs w:val="22"/>
              </w:rPr>
            </w:pPr>
            <w:r w:rsidRPr="0043229B">
              <w:rPr>
                <w:rFonts w:asciiTheme="minorHAnsi" w:hAnsiTheme="minorHAnsi" w:cstheme="minorHAnsi"/>
                <w:color w:val="000000"/>
                <w:sz w:val="22"/>
                <w:szCs w:val="22"/>
              </w:rPr>
              <w:t>Οριζόντια εφαρμογή ενίσχυσης επενδύσεων στον τομέα του τουρισμού με σκοπό την εξυπηρέτηση των στόχων της τοπικής στρατηγικής.</w:t>
            </w:r>
          </w:p>
        </w:tc>
        <w:tc>
          <w:tcPr>
            <w:tcW w:w="2228" w:type="dxa"/>
          </w:tcPr>
          <w:p w:rsidR="00743DE7" w:rsidRPr="0043229B" w:rsidRDefault="00743DE7" w:rsidP="00EC2266">
            <w:pPr>
              <w:pStyle w:val="BodyText"/>
              <w:jc w:val="center"/>
              <w:rPr>
                <w:rFonts w:asciiTheme="minorHAnsi" w:hAnsiTheme="minorHAnsi" w:cstheme="minorHAnsi"/>
                <w:sz w:val="22"/>
                <w:szCs w:val="22"/>
              </w:rPr>
            </w:pPr>
          </w:p>
          <w:p w:rsidR="00743DE7" w:rsidRPr="0043229B" w:rsidRDefault="00743DE7" w:rsidP="00EC2266">
            <w:pPr>
              <w:pStyle w:val="BodyText"/>
              <w:jc w:val="center"/>
              <w:rPr>
                <w:rFonts w:asciiTheme="minorHAnsi" w:hAnsiTheme="minorHAnsi" w:cstheme="minorHAnsi"/>
                <w:sz w:val="22"/>
                <w:szCs w:val="22"/>
              </w:rPr>
            </w:pPr>
            <w:r w:rsidRPr="0043229B">
              <w:rPr>
                <w:rFonts w:asciiTheme="minorHAnsi" w:hAnsiTheme="minorHAnsi" w:cstheme="minorHAnsi"/>
                <w:sz w:val="22"/>
                <w:szCs w:val="22"/>
              </w:rPr>
              <w:t>340.000,00</w:t>
            </w:r>
          </w:p>
        </w:tc>
      </w:tr>
      <w:tr w:rsidR="00743DE7" w:rsidRPr="0043229B" w:rsidTr="00EC2266">
        <w:tc>
          <w:tcPr>
            <w:tcW w:w="1526" w:type="dxa"/>
            <w:vMerge/>
          </w:tcPr>
          <w:p w:rsidR="00743DE7" w:rsidRPr="0043229B" w:rsidRDefault="00743DE7" w:rsidP="00EC2266">
            <w:pPr>
              <w:pStyle w:val="BodyText"/>
              <w:jc w:val="center"/>
              <w:rPr>
                <w:rFonts w:asciiTheme="minorHAnsi" w:hAnsiTheme="minorHAnsi" w:cstheme="minorHAnsi"/>
                <w:i/>
                <w:sz w:val="22"/>
                <w:szCs w:val="22"/>
              </w:rPr>
            </w:pPr>
          </w:p>
        </w:tc>
        <w:tc>
          <w:tcPr>
            <w:tcW w:w="3118" w:type="dxa"/>
            <w:vMerge/>
          </w:tcPr>
          <w:p w:rsidR="00743DE7" w:rsidRPr="0043229B" w:rsidRDefault="00743DE7" w:rsidP="00EC2266">
            <w:pPr>
              <w:pStyle w:val="BodyText"/>
              <w:jc w:val="center"/>
              <w:rPr>
                <w:rFonts w:asciiTheme="minorHAnsi" w:hAnsiTheme="minorHAnsi" w:cstheme="minorHAnsi"/>
                <w:i/>
                <w:sz w:val="22"/>
                <w:szCs w:val="22"/>
              </w:rPr>
            </w:pPr>
          </w:p>
        </w:tc>
        <w:tc>
          <w:tcPr>
            <w:tcW w:w="1560" w:type="dxa"/>
          </w:tcPr>
          <w:p w:rsidR="00743DE7" w:rsidRPr="0043229B" w:rsidRDefault="00743DE7" w:rsidP="00EC2266">
            <w:pPr>
              <w:pStyle w:val="BodyText"/>
              <w:jc w:val="center"/>
              <w:rPr>
                <w:rFonts w:asciiTheme="minorHAnsi" w:hAnsiTheme="minorHAnsi" w:cstheme="minorHAnsi"/>
                <w:color w:val="000000"/>
                <w:sz w:val="22"/>
                <w:szCs w:val="22"/>
              </w:rPr>
            </w:pPr>
            <w:r w:rsidRPr="0043229B">
              <w:rPr>
                <w:rFonts w:asciiTheme="minorHAnsi" w:hAnsiTheme="minorHAnsi" w:cstheme="minorHAnsi"/>
                <w:color w:val="000000"/>
                <w:sz w:val="22"/>
                <w:szCs w:val="22"/>
              </w:rPr>
              <w:t>19.2.3.4</w:t>
            </w:r>
          </w:p>
        </w:tc>
        <w:tc>
          <w:tcPr>
            <w:tcW w:w="5386" w:type="dxa"/>
          </w:tcPr>
          <w:p w:rsidR="00743DE7" w:rsidRPr="0043229B" w:rsidRDefault="00743DE7" w:rsidP="00EC2266">
            <w:pPr>
              <w:pStyle w:val="BodyText"/>
              <w:jc w:val="center"/>
              <w:rPr>
                <w:rFonts w:asciiTheme="minorHAnsi" w:hAnsiTheme="minorHAnsi" w:cstheme="minorHAnsi"/>
                <w:color w:val="000000"/>
                <w:sz w:val="22"/>
                <w:szCs w:val="22"/>
              </w:rPr>
            </w:pPr>
            <w:r w:rsidRPr="0043229B">
              <w:rPr>
                <w:rFonts w:asciiTheme="minorHAnsi" w:hAnsiTheme="minorHAnsi" w:cstheme="minorHAnsi"/>
                <w:color w:val="000000"/>
                <w:sz w:val="22"/>
                <w:szCs w:val="22"/>
              </w:rPr>
              <w:t>Οριζόντια εφαρμογή ενίσχυσης επενδύσεων στους τομείς της βιοτεχνίας, χειροτεχνίας, παραγωγής ειδών μετά την 1</w:t>
            </w:r>
            <w:r w:rsidRPr="0043229B">
              <w:rPr>
                <w:rFonts w:asciiTheme="minorHAnsi" w:hAnsiTheme="minorHAnsi" w:cstheme="minorHAnsi"/>
                <w:color w:val="000000"/>
                <w:sz w:val="22"/>
                <w:szCs w:val="22"/>
                <w:vertAlign w:val="superscript"/>
              </w:rPr>
              <w:t>η</w:t>
            </w:r>
            <w:r w:rsidRPr="0043229B">
              <w:rPr>
                <w:rFonts w:asciiTheme="minorHAnsi" w:hAnsiTheme="minorHAnsi" w:cstheme="minorHAnsi"/>
                <w:color w:val="000000"/>
                <w:sz w:val="22"/>
                <w:szCs w:val="22"/>
              </w:rPr>
              <w:t xml:space="preserve"> μεταποίηση, και του εμπορίου με σκοπό την εξυπηρέτηση των στόχων της τοπικής στρατηγικής.</w:t>
            </w:r>
          </w:p>
        </w:tc>
        <w:tc>
          <w:tcPr>
            <w:tcW w:w="2228" w:type="dxa"/>
          </w:tcPr>
          <w:p w:rsidR="00743DE7" w:rsidRPr="0043229B" w:rsidRDefault="00743DE7" w:rsidP="00EC2266">
            <w:pPr>
              <w:pStyle w:val="BodyText"/>
              <w:jc w:val="center"/>
              <w:rPr>
                <w:rFonts w:asciiTheme="minorHAnsi" w:hAnsiTheme="minorHAnsi" w:cstheme="minorHAnsi"/>
                <w:sz w:val="22"/>
                <w:szCs w:val="22"/>
              </w:rPr>
            </w:pPr>
          </w:p>
          <w:p w:rsidR="00743DE7" w:rsidRPr="0043229B" w:rsidRDefault="00743DE7" w:rsidP="00EC2266">
            <w:pPr>
              <w:pStyle w:val="BodyText"/>
              <w:jc w:val="center"/>
              <w:rPr>
                <w:rFonts w:asciiTheme="minorHAnsi" w:hAnsiTheme="minorHAnsi" w:cstheme="minorHAnsi"/>
                <w:sz w:val="22"/>
                <w:szCs w:val="22"/>
              </w:rPr>
            </w:pPr>
            <w:r w:rsidRPr="0043229B">
              <w:rPr>
                <w:rFonts w:asciiTheme="minorHAnsi" w:hAnsiTheme="minorHAnsi" w:cstheme="minorHAnsi"/>
                <w:sz w:val="22"/>
                <w:szCs w:val="22"/>
              </w:rPr>
              <w:t>280.000,00</w:t>
            </w:r>
          </w:p>
        </w:tc>
      </w:tr>
      <w:tr w:rsidR="00743DE7" w:rsidRPr="0043229B" w:rsidTr="00EC2266">
        <w:tc>
          <w:tcPr>
            <w:tcW w:w="1526" w:type="dxa"/>
            <w:vMerge/>
          </w:tcPr>
          <w:p w:rsidR="00743DE7" w:rsidRPr="0043229B" w:rsidRDefault="00743DE7" w:rsidP="00EC2266">
            <w:pPr>
              <w:pStyle w:val="BodyText"/>
              <w:jc w:val="center"/>
              <w:rPr>
                <w:rFonts w:asciiTheme="minorHAnsi" w:hAnsiTheme="minorHAnsi" w:cstheme="minorHAnsi"/>
                <w:i/>
                <w:sz w:val="22"/>
                <w:szCs w:val="22"/>
              </w:rPr>
            </w:pPr>
          </w:p>
        </w:tc>
        <w:tc>
          <w:tcPr>
            <w:tcW w:w="3118" w:type="dxa"/>
            <w:vMerge/>
          </w:tcPr>
          <w:p w:rsidR="00743DE7" w:rsidRPr="0043229B" w:rsidRDefault="00743DE7" w:rsidP="00EC2266">
            <w:pPr>
              <w:pStyle w:val="BodyText"/>
              <w:jc w:val="center"/>
              <w:rPr>
                <w:rFonts w:asciiTheme="minorHAnsi" w:hAnsiTheme="minorHAnsi" w:cstheme="minorHAnsi"/>
                <w:i/>
                <w:sz w:val="22"/>
                <w:szCs w:val="22"/>
              </w:rPr>
            </w:pPr>
          </w:p>
        </w:tc>
        <w:tc>
          <w:tcPr>
            <w:tcW w:w="1560" w:type="dxa"/>
          </w:tcPr>
          <w:p w:rsidR="00743DE7" w:rsidRPr="0043229B" w:rsidRDefault="00743DE7" w:rsidP="00EC2266">
            <w:pPr>
              <w:pStyle w:val="BodyText"/>
              <w:jc w:val="center"/>
              <w:rPr>
                <w:rFonts w:asciiTheme="minorHAnsi" w:hAnsiTheme="minorHAnsi" w:cstheme="minorHAnsi"/>
                <w:color w:val="000000"/>
                <w:sz w:val="22"/>
                <w:szCs w:val="22"/>
              </w:rPr>
            </w:pPr>
            <w:r w:rsidRPr="0043229B">
              <w:rPr>
                <w:rFonts w:asciiTheme="minorHAnsi" w:hAnsiTheme="minorHAnsi" w:cstheme="minorHAnsi"/>
                <w:color w:val="000000"/>
                <w:sz w:val="22"/>
                <w:szCs w:val="22"/>
              </w:rPr>
              <w:t>19.2.3.5</w:t>
            </w:r>
          </w:p>
        </w:tc>
        <w:tc>
          <w:tcPr>
            <w:tcW w:w="5386" w:type="dxa"/>
            <w:vAlign w:val="center"/>
          </w:tcPr>
          <w:p w:rsidR="00743DE7" w:rsidRPr="0043229B" w:rsidRDefault="00743DE7" w:rsidP="00EC2266">
            <w:pPr>
              <w:pStyle w:val="BodyText"/>
              <w:jc w:val="center"/>
              <w:rPr>
                <w:rFonts w:asciiTheme="minorHAnsi" w:hAnsiTheme="minorHAnsi" w:cstheme="minorHAnsi"/>
                <w:color w:val="000000"/>
                <w:sz w:val="22"/>
                <w:szCs w:val="22"/>
              </w:rPr>
            </w:pPr>
            <w:r w:rsidRPr="0043229B">
              <w:rPr>
                <w:rFonts w:asciiTheme="minorHAnsi" w:hAnsiTheme="minorHAnsi" w:cstheme="minorHAnsi"/>
                <w:color w:val="000000"/>
                <w:sz w:val="22"/>
                <w:szCs w:val="22"/>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2228" w:type="dxa"/>
          </w:tcPr>
          <w:p w:rsidR="00743DE7" w:rsidRPr="0043229B" w:rsidRDefault="00743DE7" w:rsidP="00EC2266">
            <w:pPr>
              <w:pStyle w:val="BodyText"/>
              <w:jc w:val="center"/>
              <w:rPr>
                <w:rFonts w:asciiTheme="minorHAnsi" w:hAnsiTheme="minorHAnsi" w:cstheme="minorHAnsi"/>
                <w:sz w:val="22"/>
                <w:szCs w:val="22"/>
              </w:rPr>
            </w:pPr>
          </w:p>
          <w:p w:rsidR="00743DE7" w:rsidRPr="0043229B" w:rsidRDefault="00743DE7" w:rsidP="00EC2266">
            <w:pPr>
              <w:pStyle w:val="BodyText"/>
              <w:jc w:val="center"/>
              <w:rPr>
                <w:rFonts w:asciiTheme="minorHAnsi" w:hAnsiTheme="minorHAnsi" w:cstheme="minorHAnsi"/>
                <w:sz w:val="22"/>
                <w:szCs w:val="22"/>
              </w:rPr>
            </w:pPr>
            <w:r w:rsidRPr="0043229B">
              <w:rPr>
                <w:rFonts w:asciiTheme="minorHAnsi" w:hAnsiTheme="minorHAnsi" w:cstheme="minorHAnsi"/>
                <w:sz w:val="22"/>
                <w:szCs w:val="22"/>
              </w:rPr>
              <w:t>150.000,00</w:t>
            </w:r>
          </w:p>
        </w:tc>
      </w:tr>
      <w:tr w:rsidR="00743DE7" w:rsidRPr="0043229B" w:rsidTr="00EC2266">
        <w:tc>
          <w:tcPr>
            <w:tcW w:w="1526" w:type="dxa"/>
          </w:tcPr>
          <w:p w:rsidR="00743DE7" w:rsidRPr="0043229B" w:rsidRDefault="00743DE7" w:rsidP="00EC2266">
            <w:pPr>
              <w:pStyle w:val="BodyText"/>
              <w:jc w:val="center"/>
              <w:rPr>
                <w:rFonts w:asciiTheme="minorHAnsi" w:hAnsiTheme="minorHAnsi" w:cstheme="minorHAnsi"/>
                <w:i/>
                <w:sz w:val="22"/>
                <w:szCs w:val="22"/>
              </w:rPr>
            </w:pPr>
            <w:r w:rsidRPr="0043229B">
              <w:rPr>
                <w:rFonts w:asciiTheme="minorHAnsi" w:hAnsiTheme="minorHAnsi" w:cstheme="minorHAnsi"/>
                <w:color w:val="000000"/>
                <w:sz w:val="22"/>
                <w:szCs w:val="22"/>
              </w:rPr>
              <w:t>19.2.6</w:t>
            </w:r>
          </w:p>
        </w:tc>
        <w:tc>
          <w:tcPr>
            <w:tcW w:w="3118" w:type="dxa"/>
            <w:vAlign w:val="center"/>
          </w:tcPr>
          <w:p w:rsidR="00743DE7" w:rsidRPr="0043229B" w:rsidRDefault="00743DE7" w:rsidP="00EC2266">
            <w:pPr>
              <w:pStyle w:val="BodyText"/>
              <w:jc w:val="center"/>
              <w:rPr>
                <w:rFonts w:asciiTheme="minorHAnsi" w:hAnsiTheme="minorHAnsi" w:cstheme="minorHAnsi"/>
                <w:i/>
                <w:sz w:val="22"/>
                <w:szCs w:val="22"/>
              </w:rPr>
            </w:pPr>
            <w:r w:rsidRPr="0043229B">
              <w:rPr>
                <w:rFonts w:asciiTheme="minorHAnsi" w:hAnsiTheme="minorHAnsi" w:cstheme="minorHAnsi"/>
                <w:color w:val="000000"/>
                <w:sz w:val="22"/>
                <w:szCs w:val="22"/>
              </w:rPr>
              <w:t>Ανάπτυξη και βελτίωση βιωσιμότητας δασών</w:t>
            </w:r>
          </w:p>
        </w:tc>
        <w:tc>
          <w:tcPr>
            <w:tcW w:w="1560" w:type="dxa"/>
            <w:vAlign w:val="center"/>
          </w:tcPr>
          <w:p w:rsidR="00743DE7" w:rsidRPr="0043229B" w:rsidRDefault="00743DE7" w:rsidP="00EC2266">
            <w:pPr>
              <w:pStyle w:val="BodyText"/>
              <w:jc w:val="center"/>
              <w:rPr>
                <w:rFonts w:asciiTheme="minorHAnsi" w:hAnsiTheme="minorHAnsi" w:cstheme="minorHAnsi"/>
                <w:color w:val="000000"/>
                <w:sz w:val="22"/>
                <w:szCs w:val="22"/>
              </w:rPr>
            </w:pPr>
            <w:r w:rsidRPr="0043229B">
              <w:rPr>
                <w:rFonts w:asciiTheme="minorHAnsi" w:hAnsiTheme="minorHAnsi" w:cstheme="minorHAnsi"/>
                <w:color w:val="000000"/>
                <w:sz w:val="22"/>
                <w:szCs w:val="22"/>
              </w:rPr>
              <w:t>19.2.6.2</w:t>
            </w:r>
          </w:p>
        </w:tc>
        <w:tc>
          <w:tcPr>
            <w:tcW w:w="5386" w:type="dxa"/>
            <w:vAlign w:val="center"/>
          </w:tcPr>
          <w:p w:rsidR="00743DE7" w:rsidRPr="0043229B" w:rsidRDefault="00743DE7" w:rsidP="00EC2266">
            <w:pPr>
              <w:pStyle w:val="BodyText"/>
              <w:jc w:val="center"/>
              <w:rPr>
                <w:rFonts w:asciiTheme="minorHAnsi" w:hAnsiTheme="minorHAnsi" w:cstheme="minorHAnsi"/>
                <w:color w:val="000000"/>
                <w:sz w:val="22"/>
                <w:szCs w:val="22"/>
              </w:rPr>
            </w:pPr>
            <w:r w:rsidRPr="0043229B">
              <w:rPr>
                <w:rFonts w:asciiTheme="minorHAnsi" w:hAnsiTheme="minorHAnsi" w:cstheme="minorHAnsi"/>
                <w:color w:val="000000"/>
                <w:sz w:val="22"/>
                <w:szCs w:val="22"/>
              </w:rPr>
              <w:t>Επενδύσεις σε δασοκομικές τεχνολογίες και στην επεξεργασία, κινητοποίηση και εμπορία δασικών προϊόντων</w:t>
            </w:r>
            <w:r w:rsidR="00C57FF0">
              <w:rPr>
                <w:rFonts w:asciiTheme="minorHAnsi" w:hAnsiTheme="minorHAnsi" w:cstheme="minorHAnsi"/>
                <w:color w:val="000000"/>
                <w:sz w:val="22"/>
                <w:szCs w:val="22"/>
              </w:rPr>
              <w:t>.</w:t>
            </w:r>
          </w:p>
        </w:tc>
        <w:tc>
          <w:tcPr>
            <w:tcW w:w="2228" w:type="dxa"/>
          </w:tcPr>
          <w:p w:rsidR="00743DE7" w:rsidRPr="0043229B" w:rsidRDefault="00743DE7" w:rsidP="00EC2266">
            <w:pPr>
              <w:pStyle w:val="BodyText"/>
              <w:jc w:val="center"/>
              <w:rPr>
                <w:rFonts w:asciiTheme="minorHAnsi" w:hAnsiTheme="minorHAnsi" w:cstheme="minorHAnsi"/>
                <w:sz w:val="22"/>
                <w:szCs w:val="22"/>
              </w:rPr>
            </w:pPr>
            <w:r w:rsidRPr="0043229B">
              <w:rPr>
                <w:rFonts w:asciiTheme="minorHAnsi" w:hAnsiTheme="minorHAnsi" w:cstheme="minorHAnsi"/>
                <w:sz w:val="22"/>
                <w:szCs w:val="22"/>
              </w:rPr>
              <w:t>40.000,00</w:t>
            </w:r>
          </w:p>
        </w:tc>
      </w:tr>
      <w:tr w:rsidR="00743DE7" w:rsidRPr="0043229B" w:rsidTr="00EC2266">
        <w:tc>
          <w:tcPr>
            <w:tcW w:w="6204" w:type="dxa"/>
            <w:gridSpan w:val="3"/>
          </w:tcPr>
          <w:p w:rsidR="00743DE7" w:rsidRPr="0043229B" w:rsidRDefault="00743DE7" w:rsidP="00EC2266">
            <w:pPr>
              <w:pStyle w:val="BodyText"/>
              <w:jc w:val="center"/>
              <w:rPr>
                <w:rFonts w:asciiTheme="minorHAnsi" w:hAnsiTheme="minorHAnsi" w:cstheme="minorHAnsi"/>
                <w:color w:val="000000"/>
                <w:sz w:val="22"/>
                <w:szCs w:val="22"/>
              </w:rPr>
            </w:pPr>
          </w:p>
        </w:tc>
        <w:tc>
          <w:tcPr>
            <w:tcW w:w="5386" w:type="dxa"/>
            <w:vAlign w:val="center"/>
          </w:tcPr>
          <w:p w:rsidR="00743DE7" w:rsidRPr="0043229B" w:rsidRDefault="00743DE7" w:rsidP="00EC2266">
            <w:pPr>
              <w:pStyle w:val="BodyText"/>
              <w:jc w:val="center"/>
              <w:rPr>
                <w:rFonts w:asciiTheme="minorHAnsi" w:hAnsiTheme="minorHAnsi" w:cstheme="minorHAnsi"/>
                <w:b/>
                <w:color w:val="000000"/>
                <w:sz w:val="22"/>
                <w:szCs w:val="22"/>
              </w:rPr>
            </w:pPr>
            <w:r w:rsidRPr="0043229B">
              <w:rPr>
                <w:rFonts w:asciiTheme="minorHAnsi" w:hAnsiTheme="minorHAnsi" w:cstheme="minorHAnsi"/>
                <w:b/>
                <w:color w:val="000000"/>
                <w:sz w:val="22"/>
                <w:szCs w:val="22"/>
              </w:rPr>
              <w:t>ΣΥΝΟΛΙΚΟ ΠΟΣΟ</w:t>
            </w:r>
          </w:p>
        </w:tc>
        <w:tc>
          <w:tcPr>
            <w:tcW w:w="2228" w:type="dxa"/>
          </w:tcPr>
          <w:p w:rsidR="00743DE7" w:rsidRPr="0043229B" w:rsidRDefault="00743DE7" w:rsidP="00EC2266">
            <w:pPr>
              <w:pStyle w:val="BodyText"/>
              <w:jc w:val="center"/>
              <w:rPr>
                <w:rFonts w:asciiTheme="minorHAnsi" w:hAnsiTheme="minorHAnsi" w:cstheme="minorHAnsi"/>
                <w:b/>
                <w:sz w:val="22"/>
                <w:szCs w:val="22"/>
              </w:rPr>
            </w:pPr>
            <w:r w:rsidRPr="0043229B">
              <w:rPr>
                <w:rFonts w:asciiTheme="minorHAnsi" w:hAnsiTheme="minorHAnsi" w:cstheme="minorHAnsi"/>
                <w:b/>
                <w:sz w:val="22"/>
                <w:szCs w:val="22"/>
              </w:rPr>
              <w:t>2.450.000,00</w:t>
            </w:r>
          </w:p>
        </w:tc>
      </w:tr>
    </w:tbl>
    <w:p w:rsidR="004B187B" w:rsidRDefault="004B187B" w:rsidP="00AF618A">
      <w:pPr>
        <w:pStyle w:val="Heading1"/>
        <w:spacing w:before="0"/>
        <w:rPr>
          <w:rFonts w:asciiTheme="minorHAnsi" w:eastAsiaTheme="minorEastAsia" w:hAnsiTheme="minorHAnsi" w:cstheme="minorBidi"/>
          <w:b w:val="0"/>
          <w:bCs w:val="0"/>
          <w:color w:val="auto"/>
          <w:sz w:val="20"/>
          <w:szCs w:val="20"/>
        </w:rPr>
      </w:pPr>
      <w:bookmarkStart w:id="4" w:name="_Toc524957755"/>
    </w:p>
    <w:p w:rsidR="00D41729" w:rsidRDefault="00D41729" w:rsidP="009F3197">
      <w:pPr>
        <w:pStyle w:val="Heading1"/>
        <w:spacing w:before="0"/>
        <w:rPr>
          <w:rFonts w:ascii="Calibri" w:hAnsi="Calibri"/>
          <w:color w:val="auto"/>
          <w:lang w:val="en-US"/>
        </w:rPr>
      </w:pPr>
    </w:p>
    <w:p w:rsidR="00D41729" w:rsidRDefault="00D41729" w:rsidP="009F3197">
      <w:pPr>
        <w:pStyle w:val="Heading1"/>
        <w:spacing w:before="0"/>
        <w:rPr>
          <w:rFonts w:ascii="Calibri" w:hAnsi="Calibri"/>
          <w:color w:val="auto"/>
          <w:lang w:val="en-US"/>
        </w:rPr>
      </w:pPr>
    </w:p>
    <w:p w:rsidR="00D41729" w:rsidRDefault="00D41729" w:rsidP="009F3197">
      <w:pPr>
        <w:pStyle w:val="Heading1"/>
        <w:spacing w:before="0"/>
        <w:rPr>
          <w:rFonts w:ascii="Calibri" w:hAnsi="Calibri"/>
          <w:color w:val="auto"/>
          <w:lang w:val="en-US"/>
        </w:rPr>
      </w:pPr>
    </w:p>
    <w:p w:rsidR="00D41729" w:rsidRDefault="00D41729" w:rsidP="009F3197">
      <w:pPr>
        <w:pStyle w:val="Heading1"/>
        <w:spacing w:before="0"/>
        <w:rPr>
          <w:rFonts w:ascii="Calibri" w:hAnsi="Calibri"/>
          <w:color w:val="auto"/>
          <w:lang w:val="en-US"/>
        </w:rPr>
      </w:pPr>
    </w:p>
    <w:p w:rsidR="00D41729" w:rsidRDefault="00D41729" w:rsidP="009F3197">
      <w:pPr>
        <w:pStyle w:val="Heading1"/>
        <w:spacing w:before="0"/>
        <w:rPr>
          <w:rFonts w:ascii="Calibri" w:hAnsi="Calibri"/>
          <w:color w:val="auto"/>
          <w:lang w:val="en-US"/>
        </w:rPr>
      </w:pPr>
    </w:p>
    <w:p w:rsidR="0055399C" w:rsidRPr="009F3197" w:rsidRDefault="00AF618A" w:rsidP="009F3197">
      <w:pPr>
        <w:pStyle w:val="Heading1"/>
        <w:spacing w:before="0"/>
        <w:rPr>
          <w:rFonts w:ascii="Calibri" w:hAnsi="Calibri"/>
          <w:color w:val="auto"/>
        </w:rPr>
      </w:pPr>
      <w:r w:rsidRPr="00B65544">
        <w:rPr>
          <w:rFonts w:ascii="Calibri" w:hAnsi="Calibri"/>
          <w:color w:val="auto"/>
        </w:rPr>
        <w:t>Γ1. ΚΡΙΤΗΡΙΑ ΕΠΙΛΕΞΙΜΟΤΗΤΑΣ ΠΡΑΞΕΩΝ</w:t>
      </w:r>
      <w:bookmarkEnd w:id="4"/>
      <w:r w:rsidRPr="00B65544">
        <w:rPr>
          <w:rFonts w:ascii="Calibri" w:hAnsi="Calibri"/>
          <w:color w:val="auto"/>
        </w:rPr>
        <w:t xml:space="preserve"> </w:t>
      </w:r>
    </w:p>
    <w:tbl>
      <w:tblPr>
        <w:tblW w:w="14601" w:type="dxa"/>
        <w:tblInd w:w="-459" w:type="dxa"/>
        <w:tblLayout w:type="fixed"/>
        <w:tblLook w:val="04A0" w:firstRow="1" w:lastRow="0" w:firstColumn="1" w:lastColumn="0" w:noHBand="0" w:noVBand="1"/>
      </w:tblPr>
      <w:tblGrid>
        <w:gridCol w:w="567"/>
        <w:gridCol w:w="6329"/>
        <w:gridCol w:w="2460"/>
        <w:gridCol w:w="709"/>
        <w:gridCol w:w="708"/>
        <w:gridCol w:w="709"/>
        <w:gridCol w:w="3119"/>
      </w:tblGrid>
      <w:tr w:rsidR="004B187B" w:rsidRPr="004B187B" w:rsidTr="0092381F">
        <w:trPr>
          <w:trHeight w:val="405"/>
        </w:trPr>
        <w:tc>
          <w:tcPr>
            <w:tcW w:w="567" w:type="dxa"/>
            <w:vMerge w:val="restart"/>
            <w:tcBorders>
              <w:top w:val="single" w:sz="4" w:space="0" w:color="auto"/>
              <w:left w:val="single" w:sz="4" w:space="0" w:color="auto"/>
              <w:bottom w:val="single" w:sz="4" w:space="0" w:color="auto"/>
              <w:right w:val="single" w:sz="4" w:space="0" w:color="auto"/>
            </w:tcBorders>
            <w:shd w:val="clear" w:color="000000" w:fill="FAC090"/>
            <w:noWrap/>
            <w:vAlign w:val="center"/>
            <w:hideMark/>
          </w:tcPr>
          <w:p w:rsidR="004B187B" w:rsidRPr="004B187B" w:rsidRDefault="004B187B" w:rsidP="004B187B">
            <w:pPr>
              <w:spacing w:after="0" w:line="240" w:lineRule="auto"/>
              <w:jc w:val="center"/>
              <w:rPr>
                <w:rFonts w:eastAsia="Times New Roman" w:cstheme="minorHAnsi"/>
                <w:b/>
                <w:bCs/>
                <w:sz w:val="20"/>
                <w:szCs w:val="20"/>
              </w:rPr>
            </w:pPr>
            <w:r w:rsidRPr="004B187B">
              <w:rPr>
                <w:rFonts w:eastAsia="Times New Roman" w:cstheme="minorHAnsi"/>
                <w:b/>
                <w:bCs/>
                <w:sz w:val="20"/>
                <w:szCs w:val="20"/>
              </w:rPr>
              <w:t>α/α</w:t>
            </w:r>
          </w:p>
        </w:tc>
        <w:tc>
          <w:tcPr>
            <w:tcW w:w="6329" w:type="dxa"/>
            <w:vMerge w:val="restart"/>
            <w:tcBorders>
              <w:top w:val="single" w:sz="4" w:space="0" w:color="auto"/>
              <w:left w:val="single" w:sz="4" w:space="0" w:color="auto"/>
              <w:bottom w:val="single" w:sz="4" w:space="0" w:color="auto"/>
              <w:right w:val="single" w:sz="4" w:space="0" w:color="auto"/>
            </w:tcBorders>
            <w:shd w:val="clear" w:color="000000" w:fill="FAC090"/>
            <w:noWrap/>
            <w:vAlign w:val="center"/>
            <w:hideMark/>
          </w:tcPr>
          <w:p w:rsidR="004B187B" w:rsidRPr="004B187B" w:rsidRDefault="004B187B" w:rsidP="004B187B">
            <w:pPr>
              <w:spacing w:after="0" w:line="240" w:lineRule="auto"/>
              <w:rPr>
                <w:rFonts w:eastAsia="Times New Roman" w:cstheme="minorHAnsi"/>
                <w:b/>
                <w:bCs/>
                <w:sz w:val="20"/>
                <w:szCs w:val="20"/>
              </w:rPr>
            </w:pPr>
            <w:r w:rsidRPr="004B187B">
              <w:rPr>
                <w:rFonts w:eastAsia="Times New Roman" w:cstheme="minorHAnsi"/>
                <w:b/>
                <w:bCs/>
                <w:sz w:val="20"/>
                <w:szCs w:val="20"/>
              </w:rPr>
              <w:t>Περιγραφή κριτηρίου</w:t>
            </w:r>
          </w:p>
        </w:tc>
        <w:tc>
          <w:tcPr>
            <w:tcW w:w="2460" w:type="dxa"/>
            <w:vMerge w:val="restart"/>
            <w:tcBorders>
              <w:top w:val="single" w:sz="4" w:space="0" w:color="auto"/>
              <w:left w:val="single" w:sz="4" w:space="0" w:color="auto"/>
              <w:bottom w:val="single" w:sz="4" w:space="0" w:color="auto"/>
              <w:right w:val="single" w:sz="4" w:space="0" w:color="auto"/>
            </w:tcBorders>
            <w:shd w:val="clear" w:color="000000" w:fill="FAC090"/>
            <w:vAlign w:val="center"/>
            <w:hideMark/>
          </w:tcPr>
          <w:p w:rsidR="004B187B" w:rsidRPr="004B187B" w:rsidRDefault="0043229B" w:rsidP="004B187B">
            <w:pPr>
              <w:spacing w:after="0" w:line="240" w:lineRule="auto"/>
              <w:jc w:val="center"/>
              <w:rPr>
                <w:rFonts w:eastAsia="Times New Roman" w:cstheme="minorHAnsi"/>
                <w:b/>
                <w:bCs/>
                <w:sz w:val="20"/>
                <w:szCs w:val="20"/>
              </w:rPr>
            </w:pPr>
            <w:r>
              <w:rPr>
                <w:rFonts w:eastAsia="Times New Roman" w:cstheme="minorHAnsi"/>
                <w:b/>
                <w:bCs/>
                <w:sz w:val="20"/>
                <w:szCs w:val="20"/>
              </w:rPr>
              <w:t>Υπο</w:t>
            </w:r>
            <w:r w:rsidR="004B187B" w:rsidRPr="004B187B">
              <w:rPr>
                <w:rFonts w:eastAsia="Times New Roman" w:cstheme="minorHAnsi"/>
                <w:b/>
                <w:bCs/>
                <w:sz w:val="20"/>
                <w:szCs w:val="20"/>
              </w:rPr>
              <w:t>δράσεις που αφορά</w:t>
            </w:r>
          </w:p>
        </w:tc>
        <w:tc>
          <w:tcPr>
            <w:tcW w:w="2126" w:type="dxa"/>
            <w:gridSpan w:val="3"/>
            <w:tcBorders>
              <w:top w:val="single" w:sz="4" w:space="0" w:color="auto"/>
              <w:left w:val="nil"/>
              <w:bottom w:val="single" w:sz="4" w:space="0" w:color="auto"/>
              <w:right w:val="single" w:sz="4" w:space="0" w:color="auto"/>
            </w:tcBorders>
            <w:shd w:val="clear" w:color="000000" w:fill="FAC090"/>
            <w:vAlign w:val="center"/>
            <w:hideMark/>
          </w:tcPr>
          <w:p w:rsidR="004B187B" w:rsidRPr="004B187B" w:rsidRDefault="004B187B" w:rsidP="004B187B">
            <w:pPr>
              <w:spacing w:after="0" w:line="240" w:lineRule="auto"/>
              <w:jc w:val="center"/>
              <w:rPr>
                <w:rFonts w:eastAsia="Times New Roman" w:cstheme="minorHAnsi"/>
                <w:b/>
                <w:bCs/>
                <w:sz w:val="20"/>
                <w:szCs w:val="20"/>
              </w:rPr>
            </w:pPr>
            <w:r w:rsidRPr="004B187B">
              <w:rPr>
                <w:rFonts w:eastAsia="Times New Roman" w:cstheme="minorHAnsi"/>
                <w:b/>
                <w:bCs/>
                <w:sz w:val="20"/>
                <w:szCs w:val="20"/>
              </w:rPr>
              <w:t>ΕΚΠΛΗΡΩΣΗ ΚΡΙΤΗΡΙΟΥ</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FAC090"/>
            <w:vAlign w:val="center"/>
            <w:hideMark/>
          </w:tcPr>
          <w:p w:rsidR="004B187B" w:rsidRPr="004B187B" w:rsidRDefault="004B187B" w:rsidP="004B187B">
            <w:pPr>
              <w:spacing w:after="0" w:line="240" w:lineRule="auto"/>
              <w:jc w:val="center"/>
              <w:rPr>
                <w:rFonts w:eastAsia="Times New Roman" w:cstheme="minorHAnsi"/>
                <w:b/>
                <w:bCs/>
                <w:sz w:val="20"/>
                <w:szCs w:val="20"/>
              </w:rPr>
            </w:pPr>
            <w:r w:rsidRPr="004B187B">
              <w:rPr>
                <w:rFonts w:eastAsia="Times New Roman" w:cstheme="minorHAnsi"/>
                <w:b/>
                <w:bCs/>
                <w:sz w:val="20"/>
                <w:szCs w:val="20"/>
              </w:rPr>
              <w:t>Δικαιολογητικά Τεκμηρίωσης</w:t>
            </w:r>
          </w:p>
        </w:tc>
      </w:tr>
      <w:tr w:rsidR="0092381F" w:rsidRPr="004B187B" w:rsidTr="0092381F">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187B" w:rsidRPr="004B187B" w:rsidRDefault="004B187B" w:rsidP="004B187B">
            <w:pPr>
              <w:spacing w:after="0" w:line="240" w:lineRule="auto"/>
              <w:rPr>
                <w:rFonts w:eastAsia="Times New Roman" w:cstheme="minorHAnsi"/>
                <w:b/>
                <w:bCs/>
                <w:sz w:val="20"/>
                <w:szCs w:val="20"/>
              </w:rPr>
            </w:pPr>
          </w:p>
        </w:tc>
        <w:tc>
          <w:tcPr>
            <w:tcW w:w="6329" w:type="dxa"/>
            <w:vMerge/>
            <w:tcBorders>
              <w:top w:val="single" w:sz="4" w:space="0" w:color="auto"/>
              <w:left w:val="single" w:sz="4" w:space="0" w:color="auto"/>
              <w:bottom w:val="single" w:sz="4" w:space="0" w:color="auto"/>
              <w:right w:val="single" w:sz="4" w:space="0" w:color="auto"/>
            </w:tcBorders>
            <w:vAlign w:val="center"/>
            <w:hideMark/>
          </w:tcPr>
          <w:p w:rsidR="004B187B" w:rsidRPr="004B187B" w:rsidRDefault="004B187B" w:rsidP="004B187B">
            <w:pPr>
              <w:spacing w:after="0" w:line="240" w:lineRule="auto"/>
              <w:rPr>
                <w:rFonts w:eastAsia="Times New Roman" w:cstheme="minorHAnsi"/>
                <w:b/>
                <w:bCs/>
                <w:sz w:val="20"/>
                <w:szCs w:val="20"/>
              </w:rPr>
            </w:pPr>
          </w:p>
        </w:tc>
        <w:tc>
          <w:tcPr>
            <w:tcW w:w="2460" w:type="dxa"/>
            <w:vMerge/>
            <w:tcBorders>
              <w:top w:val="single" w:sz="4" w:space="0" w:color="auto"/>
              <w:left w:val="single" w:sz="4" w:space="0" w:color="auto"/>
              <w:bottom w:val="single" w:sz="4" w:space="0" w:color="auto"/>
              <w:right w:val="single" w:sz="4" w:space="0" w:color="auto"/>
            </w:tcBorders>
            <w:vAlign w:val="center"/>
            <w:hideMark/>
          </w:tcPr>
          <w:p w:rsidR="004B187B" w:rsidRPr="004B187B" w:rsidRDefault="004B187B" w:rsidP="004B187B">
            <w:pPr>
              <w:spacing w:after="0" w:line="240" w:lineRule="auto"/>
              <w:rPr>
                <w:rFonts w:eastAsia="Times New Roman" w:cstheme="minorHAnsi"/>
                <w:b/>
                <w:bCs/>
                <w:sz w:val="20"/>
                <w:szCs w:val="20"/>
              </w:rPr>
            </w:pPr>
          </w:p>
        </w:tc>
        <w:tc>
          <w:tcPr>
            <w:tcW w:w="709" w:type="dxa"/>
            <w:tcBorders>
              <w:top w:val="nil"/>
              <w:left w:val="nil"/>
              <w:bottom w:val="single" w:sz="4" w:space="0" w:color="auto"/>
              <w:right w:val="single" w:sz="4" w:space="0" w:color="auto"/>
            </w:tcBorders>
            <w:shd w:val="clear" w:color="000000" w:fill="FAC090"/>
            <w:vAlign w:val="center"/>
            <w:hideMark/>
          </w:tcPr>
          <w:p w:rsidR="004B187B" w:rsidRPr="004B187B" w:rsidRDefault="004B187B" w:rsidP="004B187B">
            <w:pPr>
              <w:spacing w:after="0" w:line="240" w:lineRule="auto"/>
              <w:jc w:val="center"/>
              <w:rPr>
                <w:rFonts w:eastAsia="Times New Roman" w:cstheme="minorHAnsi"/>
                <w:b/>
                <w:bCs/>
                <w:sz w:val="20"/>
                <w:szCs w:val="20"/>
              </w:rPr>
            </w:pPr>
            <w:r w:rsidRPr="004B187B">
              <w:rPr>
                <w:rFonts w:eastAsia="Times New Roman" w:cstheme="minorHAnsi"/>
                <w:b/>
                <w:bCs/>
                <w:sz w:val="20"/>
                <w:szCs w:val="20"/>
              </w:rPr>
              <w:t>ΝΑΙ</w:t>
            </w:r>
          </w:p>
        </w:tc>
        <w:tc>
          <w:tcPr>
            <w:tcW w:w="708" w:type="dxa"/>
            <w:tcBorders>
              <w:top w:val="nil"/>
              <w:left w:val="nil"/>
              <w:bottom w:val="single" w:sz="4" w:space="0" w:color="auto"/>
              <w:right w:val="single" w:sz="4" w:space="0" w:color="auto"/>
            </w:tcBorders>
            <w:shd w:val="clear" w:color="000000" w:fill="FAC090"/>
            <w:vAlign w:val="center"/>
            <w:hideMark/>
          </w:tcPr>
          <w:p w:rsidR="004B187B" w:rsidRPr="004B187B" w:rsidRDefault="004B187B" w:rsidP="004B187B">
            <w:pPr>
              <w:spacing w:after="0" w:line="240" w:lineRule="auto"/>
              <w:jc w:val="center"/>
              <w:rPr>
                <w:rFonts w:eastAsia="Times New Roman" w:cstheme="minorHAnsi"/>
                <w:b/>
                <w:bCs/>
                <w:sz w:val="20"/>
                <w:szCs w:val="20"/>
              </w:rPr>
            </w:pPr>
            <w:r w:rsidRPr="004B187B">
              <w:rPr>
                <w:rFonts w:eastAsia="Times New Roman" w:cstheme="minorHAnsi"/>
                <w:b/>
                <w:bCs/>
                <w:sz w:val="20"/>
                <w:szCs w:val="20"/>
              </w:rPr>
              <w:t>ΟΧΙ</w:t>
            </w:r>
          </w:p>
        </w:tc>
        <w:tc>
          <w:tcPr>
            <w:tcW w:w="709" w:type="dxa"/>
            <w:tcBorders>
              <w:top w:val="nil"/>
              <w:left w:val="nil"/>
              <w:bottom w:val="single" w:sz="4" w:space="0" w:color="auto"/>
              <w:right w:val="single" w:sz="4" w:space="0" w:color="auto"/>
            </w:tcBorders>
            <w:shd w:val="clear" w:color="000000" w:fill="FAC090"/>
            <w:vAlign w:val="center"/>
            <w:hideMark/>
          </w:tcPr>
          <w:p w:rsidR="004B187B" w:rsidRPr="004B187B" w:rsidRDefault="004B187B" w:rsidP="004B187B">
            <w:pPr>
              <w:spacing w:after="0" w:line="240" w:lineRule="auto"/>
              <w:jc w:val="center"/>
              <w:rPr>
                <w:rFonts w:eastAsia="Times New Roman" w:cstheme="minorHAnsi"/>
                <w:b/>
                <w:bCs/>
                <w:sz w:val="20"/>
                <w:szCs w:val="20"/>
              </w:rPr>
            </w:pPr>
            <w:r w:rsidRPr="004B187B">
              <w:rPr>
                <w:rFonts w:eastAsia="Times New Roman" w:cstheme="minorHAnsi"/>
                <w:b/>
                <w:bCs/>
                <w:sz w:val="20"/>
                <w:szCs w:val="20"/>
              </w:rPr>
              <w:t>Δ/Α*</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4B187B" w:rsidRPr="004B187B" w:rsidRDefault="004B187B" w:rsidP="004B187B">
            <w:pPr>
              <w:spacing w:after="0" w:line="240" w:lineRule="auto"/>
              <w:rPr>
                <w:rFonts w:eastAsia="Times New Roman" w:cstheme="minorHAnsi"/>
                <w:b/>
                <w:bCs/>
                <w:sz w:val="20"/>
                <w:szCs w:val="20"/>
              </w:rPr>
            </w:pPr>
          </w:p>
        </w:tc>
      </w:tr>
      <w:tr w:rsidR="004B187B" w:rsidRPr="004B187B" w:rsidTr="0092381F">
        <w:trPr>
          <w:trHeight w:val="7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jc w:val="center"/>
              <w:rPr>
                <w:rFonts w:eastAsia="Times New Roman" w:cstheme="minorHAnsi"/>
                <w:sz w:val="20"/>
                <w:szCs w:val="20"/>
              </w:rPr>
            </w:pPr>
            <w:r w:rsidRPr="004B187B">
              <w:rPr>
                <w:rFonts w:eastAsia="Times New Roman" w:cstheme="minorHAnsi"/>
                <w:sz w:val="20"/>
                <w:szCs w:val="20"/>
              </w:rPr>
              <w:t>1</w:t>
            </w:r>
          </w:p>
        </w:tc>
        <w:tc>
          <w:tcPr>
            <w:tcW w:w="632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2460"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rPr>
                <w:rFonts w:eastAsia="Times New Roman" w:cstheme="minorHAnsi"/>
                <w:color w:val="0000FF"/>
                <w:sz w:val="20"/>
                <w:szCs w:val="20"/>
              </w:rPr>
            </w:pPr>
            <w:r w:rsidRPr="004B187B">
              <w:rPr>
                <w:rFonts w:eastAsia="Times New Roman" w:cstheme="minorHAnsi"/>
                <w:color w:val="0000FF"/>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rPr>
                <w:rFonts w:eastAsia="Times New Roman" w:cstheme="minorHAnsi"/>
                <w:color w:val="0000FF"/>
                <w:sz w:val="20"/>
                <w:szCs w:val="20"/>
              </w:rPr>
            </w:pPr>
            <w:r w:rsidRPr="004B187B">
              <w:rPr>
                <w:rFonts w:eastAsia="Times New Roman" w:cstheme="minorHAnsi"/>
                <w:color w:val="0000FF"/>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 </w:t>
            </w:r>
          </w:p>
        </w:tc>
        <w:tc>
          <w:tcPr>
            <w:tcW w:w="3119" w:type="dxa"/>
            <w:tcBorders>
              <w:top w:val="nil"/>
              <w:left w:val="nil"/>
              <w:bottom w:val="single" w:sz="4" w:space="0" w:color="auto"/>
              <w:right w:val="single" w:sz="4" w:space="0" w:color="auto"/>
            </w:tcBorders>
            <w:shd w:val="clear" w:color="auto" w:fill="auto"/>
            <w:vAlign w:val="center"/>
            <w:hideMark/>
          </w:tcPr>
          <w:p w:rsidR="004B187B" w:rsidRPr="004B187B" w:rsidRDefault="0071143A" w:rsidP="004B187B">
            <w:pPr>
              <w:spacing w:after="0" w:line="240" w:lineRule="auto"/>
              <w:jc w:val="center"/>
              <w:rPr>
                <w:rFonts w:eastAsia="Times New Roman" w:cstheme="minorHAnsi"/>
                <w:sz w:val="20"/>
                <w:szCs w:val="20"/>
              </w:rPr>
            </w:pPr>
            <w:r>
              <w:rPr>
                <w:rFonts w:eastAsia="Times New Roman" w:cstheme="minorHAnsi"/>
                <w:sz w:val="20"/>
                <w:szCs w:val="20"/>
              </w:rPr>
              <w:t>Α</w:t>
            </w:r>
            <w:r w:rsidR="004B187B" w:rsidRPr="004B187B">
              <w:rPr>
                <w:rFonts w:eastAsia="Times New Roman" w:cstheme="minorHAnsi"/>
                <w:sz w:val="20"/>
                <w:szCs w:val="20"/>
              </w:rPr>
              <w:t>ρ. αρ. πρωτ. ΟΤΔ</w:t>
            </w:r>
          </w:p>
        </w:tc>
      </w:tr>
      <w:tr w:rsidR="009922AE" w:rsidRPr="004B187B" w:rsidTr="009F3197">
        <w:trPr>
          <w:trHeight w:val="126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922AE" w:rsidRPr="004B187B" w:rsidRDefault="009922AE" w:rsidP="004B187B">
            <w:pPr>
              <w:spacing w:after="0" w:line="240" w:lineRule="auto"/>
              <w:jc w:val="center"/>
              <w:rPr>
                <w:rFonts w:eastAsia="Times New Roman" w:cstheme="minorHAnsi"/>
                <w:sz w:val="20"/>
                <w:szCs w:val="20"/>
              </w:rPr>
            </w:pPr>
            <w:r>
              <w:rPr>
                <w:rFonts w:eastAsia="Times New Roman" w:cstheme="minorHAnsi"/>
                <w:sz w:val="20"/>
                <w:szCs w:val="20"/>
              </w:rPr>
              <w:t>2</w:t>
            </w:r>
          </w:p>
        </w:tc>
        <w:tc>
          <w:tcPr>
            <w:tcW w:w="6329" w:type="dxa"/>
            <w:tcBorders>
              <w:top w:val="nil"/>
              <w:left w:val="nil"/>
              <w:bottom w:val="single" w:sz="4" w:space="0" w:color="auto"/>
              <w:right w:val="single" w:sz="4" w:space="0" w:color="auto"/>
            </w:tcBorders>
            <w:shd w:val="clear" w:color="auto" w:fill="auto"/>
            <w:vAlign w:val="center"/>
            <w:hideMark/>
          </w:tcPr>
          <w:p w:rsidR="009922AE" w:rsidRPr="004B187B" w:rsidRDefault="009922AE" w:rsidP="001A11DB">
            <w:pPr>
              <w:spacing w:after="0" w:line="240" w:lineRule="auto"/>
              <w:rPr>
                <w:rFonts w:eastAsia="Times New Roman" w:cstheme="minorHAnsi"/>
                <w:sz w:val="20"/>
                <w:szCs w:val="20"/>
              </w:rPr>
            </w:pPr>
            <w:r w:rsidRPr="003D0C0A">
              <w:rPr>
                <w:rFonts w:eastAsia="Times New Roman" w:cstheme="minorHAnsi"/>
                <w:b/>
                <w:sz w:val="20"/>
                <w:szCs w:val="20"/>
              </w:rPr>
              <w:t>Α.</w:t>
            </w:r>
            <w:r w:rsidRPr="009922AE">
              <w:rPr>
                <w:rFonts w:eastAsia="Times New Roman" w:cstheme="minorHAnsi"/>
                <w:sz w:val="20"/>
                <w:szCs w:val="20"/>
              </w:rPr>
              <w:t xml:space="preserve"> Πληρούνται όλες οι γενικές και ειδικές προϋποθέσεις Καν. (ΕΕ) 651/2014 και του άρθρου</w:t>
            </w:r>
            <w:r w:rsidR="00FF7101">
              <w:rPr>
                <w:rFonts w:eastAsia="Times New Roman" w:cstheme="minorHAnsi"/>
                <w:sz w:val="20"/>
                <w:szCs w:val="20"/>
              </w:rPr>
              <w:t xml:space="preserve"> </w:t>
            </w:r>
            <w:r w:rsidR="00FF7101" w:rsidRPr="001A11DB">
              <w:rPr>
                <w:rFonts w:eastAsia="Times New Roman" w:cstheme="minorHAnsi"/>
                <w:sz w:val="20"/>
                <w:szCs w:val="20"/>
              </w:rPr>
              <w:t>14</w:t>
            </w:r>
            <w:r w:rsidRPr="001A11DB">
              <w:rPr>
                <w:rFonts w:eastAsia="Times New Roman" w:cstheme="minorHAnsi"/>
                <w:sz w:val="20"/>
                <w:szCs w:val="20"/>
              </w:rPr>
              <w:t>.</w:t>
            </w:r>
            <w:r w:rsidRPr="009922AE">
              <w:rPr>
                <w:rFonts w:eastAsia="Times New Roman" w:cstheme="minorHAnsi"/>
                <w:sz w:val="20"/>
                <w:szCs w:val="20"/>
              </w:rPr>
              <w:t xml:space="preserve"> </w:t>
            </w:r>
            <w:r w:rsidRPr="003D0C0A">
              <w:rPr>
                <w:rFonts w:eastAsia="Times New Roman" w:cstheme="minorHAnsi"/>
                <w:b/>
                <w:sz w:val="20"/>
                <w:szCs w:val="20"/>
              </w:rPr>
              <w:t>Β.</w:t>
            </w:r>
            <w:r w:rsidRPr="009922AE">
              <w:rPr>
                <w:rFonts w:eastAsia="Times New Roman" w:cstheme="minorHAnsi"/>
                <w:sz w:val="20"/>
                <w:szCs w:val="20"/>
              </w:rPr>
              <w:t xml:space="preserve"> Πληρούνται όλες οι προϋποθέσεις του Καν. (ΕΕ) 1407/2013</w:t>
            </w:r>
            <w:r w:rsidRPr="003D0C0A">
              <w:rPr>
                <w:rFonts w:eastAsia="Times New Roman" w:cstheme="minorHAnsi"/>
                <w:b/>
                <w:sz w:val="20"/>
                <w:szCs w:val="20"/>
              </w:rPr>
              <w:t>. Γ</w:t>
            </w:r>
            <w:r w:rsidRPr="009922AE">
              <w:rPr>
                <w:rFonts w:eastAsia="Times New Roman" w:cstheme="minorHAnsi"/>
                <w:sz w:val="20"/>
                <w:szCs w:val="20"/>
              </w:rPr>
              <w:t>.</w:t>
            </w:r>
            <w:r w:rsidR="003D0C0A">
              <w:rPr>
                <w:rFonts w:eastAsia="Times New Roman" w:cstheme="minorHAnsi"/>
                <w:sz w:val="20"/>
                <w:szCs w:val="20"/>
              </w:rPr>
              <w:t xml:space="preserve"> </w:t>
            </w:r>
            <w:r w:rsidR="00740F06" w:rsidRPr="00740F06">
              <w:rPr>
                <w:rFonts w:eastAsia="Times New Roman" w:cstheme="minorHAnsi"/>
                <w:sz w:val="20"/>
                <w:szCs w:val="20"/>
              </w:rPr>
              <w:t xml:space="preserve">Πληρούνται όλες οι γενικές και ειδικές προϋποθέσεις του  </w:t>
            </w:r>
            <w:r w:rsidR="00740F06">
              <w:rPr>
                <w:rFonts w:eastAsia="Times New Roman" w:cstheme="minorHAnsi"/>
                <w:sz w:val="20"/>
                <w:szCs w:val="20"/>
              </w:rPr>
              <w:t>ΚΑΝ. (ΕΕ) 1305/2013 και του εφα</w:t>
            </w:r>
            <w:r w:rsidR="00740F06" w:rsidRPr="00740F06">
              <w:rPr>
                <w:rFonts w:eastAsia="Times New Roman" w:cstheme="minorHAnsi"/>
                <w:sz w:val="20"/>
                <w:szCs w:val="20"/>
              </w:rPr>
              <w:t>ρμοζόμενου άρθ</w:t>
            </w:r>
            <w:r w:rsidR="00740F06">
              <w:rPr>
                <w:rFonts w:eastAsia="Times New Roman" w:cstheme="minorHAnsi"/>
                <w:sz w:val="20"/>
                <w:szCs w:val="20"/>
              </w:rPr>
              <w:t>ρ</w:t>
            </w:r>
            <w:r w:rsidR="00740F06" w:rsidRPr="00740F06">
              <w:rPr>
                <w:rFonts w:eastAsia="Times New Roman" w:cstheme="minorHAnsi"/>
                <w:sz w:val="20"/>
                <w:szCs w:val="20"/>
              </w:rPr>
              <w:t>ου.</w:t>
            </w:r>
          </w:p>
        </w:tc>
        <w:tc>
          <w:tcPr>
            <w:tcW w:w="2460" w:type="dxa"/>
            <w:tcBorders>
              <w:top w:val="nil"/>
              <w:left w:val="nil"/>
              <w:bottom w:val="single" w:sz="4" w:space="0" w:color="auto"/>
              <w:right w:val="single" w:sz="4" w:space="0" w:color="auto"/>
            </w:tcBorders>
            <w:shd w:val="clear" w:color="auto" w:fill="auto"/>
            <w:vAlign w:val="center"/>
            <w:hideMark/>
          </w:tcPr>
          <w:p w:rsidR="009922AE" w:rsidRPr="00740F06" w:rsidRDefault="00740F06" w:rsidP="0092381F">
            <w:pPr>
              <w:spacing w:after="0" w:line="240" w:lineRule="auto"/>
              <w:jc w:val="center"/>
              <w:rPr>
                <w:rFonts w:eastAsia="Times New Roman" w:cstheme="minorHAnsi"/>
                <w:sz w:val="18"/>
                <w:szCs w:val="18"/>
              </w:rPr>
            </w:pPr>
            <w:r w:rsidRPr="003D0C0A">
              <w:rPr>
                <w:rFonts w:eastAsia="Times New Roman" w:cstheme="minorHAnsi"/>
                <w:b/>
                <w:sz w:val="18"/>
                <w:szCs w:val="18"/>
              </w:rPr>
              <w:t>Α</w:t>
            </w:r>
            <w:r w:rsidRPr="00740F06">
              <w:rPr>
                <w:rFonts w:eastAsia="Times New Roman" w:cstheme="minorHAnsi"/>
                <w:sz w:val="18"/>
                <w:szCs w:val="18"/>
              </w:rPr>
              <w:t xml:space="preserve">. Αφορά 19.2.3.3, 19.2.3.4 </w:t>
            </w:r>
            <w:r w:rsidR="003D0C0A">
              <w:rPr>
                <w:rFonts w:eastAsia="Times New Roman" w:cstheme="minorHAnsi"/>
                <w:sz w:val="18"/>
                <w:szCs w:val="18"/>
              </w:rPr>
              <w:t xml:space="preserve">και 19.2.3.5  </w:t>
            </w:r>
            <w:r w:rsidR="003D0C0A" w:rsidRPr="003D0C0A">
              <w:rPr>
                <w:rFonts w:eastAsia="Times New Roman" w:cstheme="minorHAnsi"/>
                <w:b/>
                <w:sz w:val="18"/>
                <w:szCs w:val="18"/>
              </w:rPr>
              <w:t>Β.</w:t>
            </w:r>
            <w:r w:rsidR="003D0C0A">
              <w:rPr>
                <w:rFonts w:eastAsia="Times New Roman" w:cstheme="minorHAnsi"/>
                <w:sz w:val="18"/>
                <w:szCs w:val="18"/>
              </w:rPr>
              <w:t xml:space="preserve"> Αφορά</w:t>
            </w:r>
            <w:r w:rsidRPr="00740F06">
              <w:rPr>
                <w:rFonts w:eastAsia="Times New Roman" w:cstheme="minorHAnsi"/>
                <w:sz w:val="18"/>
                <w:szCs w:val="18"/>
              </w:rPr>
              <w:t xml:space="preserve"> 19.2.2.2, 19.2.2.3, 19.2.2.4, 19.2.2.5</w:t>
            </w:r>
            <w:r w:rsidR="003D0C0A">
              <w:rPr>
                <w:rFonts w:eastAsia="Times New Roman" w:cstheme="minorHAnsi"/>
                <w:sz w:val="18"/>
                <w:szCs w:val="18"/>
              </w:rPr>
              <w:t xml:space="preserve">, 19.2.2.6 και 19.2.6.2 </w:t>
            </w:r>
            <w:r w:rsidR="003D0C0A" w:rsidRPr="003D0C0A">
              <w:rPr>
                <w:rFonts w:eastAsia="Times New Roman" w:cstheme="minorHAnsi"/>
                <w:b/>
                <w:sz w:val="18"/>
                <w:szCs w:val="18"/>
              </w:rPr>
              <w:t>Γ.</w:t>
            </w:r>
            <w:r w:rsidR="00F953E5">
              <w:rPr>
                <w:rFonts w:eastAsia="Times New Roman" w:cstheme="minorHAnsi"/>
                <w:sz w:val="18"/>
                <w:szCs w:val="18"/>
              </w:rPr>
              <w:t xml:space="preserve"> Αφορά όλες τις υπο</w:t>
            </w:r>
            <w:r w:rsidRPr="00740F06">
              <w:rPr>
                <w:rFonts w:eastAsia="Times New Roman" w:cstheme="minorHAnsi"/>
                <w:sz w:val="18"/>
                <w:szCs w:val="18"/>
              </w:rPr>
              <w:t xml:space="preserve">δράσεις                      </w:t>
            </w:r>
          </w:p>
        </w:tc>
        <w:tc>
          <w:tcPr>
            <w:tcW w:w="709" w:type="dxa"/>
            <w:tcBorders>
              <w:top w:val="nil"/>
              <w:left w:val="nil"/>
              <w:bottom w:val="single" w:sz="4" w:space="0" w:color="auto"/>
              <w:right w:val="single" w:sz="4" w:space="0" w:color="auto"/>
            </w:tcBorders>
            <w:shd w:val="clear" w:color="auto" w:fill="auto"/>
            <w:noWrap/>
            <w:vAlign w:val="center"/>
            <w:hideMark/>
          </w:tcPr>
          <w:p w:rsidR="009922AE" w:rsidRPr="004B187B" w:rsidRDefault="009922AE" w:rsidP="004B187B">
            <w:pPr>
              <w:spacing w:after="0" w:line="240" w:lineRule="auto"/>
              <w:rPr>
                <w:rFonts w:eastAsia="Times New Roman" w:cstheme="minorHAnsi"/>
                <w:color w:val="0000FF"/>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rsidR="009922AE" w:rsidRPr="004B187B" w:rsidRDefault="009922AE" w:rsidP="004B187B">
            <w:pPr>
              <w:spacing w:after="0" w:line="240" w:lineRule="auto"/>
              <w:rPr>
                <w:rFonts w:eastAsia="Times New Roman" w:cstheme="minorHAnsi"/>
                <w:color w:val="0000FF"/>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9922AE" w:rsidRPr="004B187B" w:rsidRDefault="009922AE" w:rsidP="004B187B">
            <w:pPr>
              <w:spacing w:after="0" w:line="240" w:lineRule="auto"/>
              <w:rPr>
                <w:rFonts w:eastAsia="Times New Roman" w:cstheme="minorHAnsi"/>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9922AE" w:rsidRPr="004B187B" w:rsidRDefault="009922AE" w:rsidP="004B187B">
            <w:pPr>
              <w:spacing w:after="0" w:line="240" w:lineRule="auto"/>
              <w:jc w:val="center"/>
              <w:rPr>
                <w:rFonts w:eastAsia="Times New Roman" w:cstheme="minorHAnsi"/>
                <w:sz w:val="20"/>
                <w:szCs w:val="20"/>
              </w:rPr>
            </w:pPr>
            <w:r w:rsidRPr="009922AE">
              <w:rPr>
                <w:rFonts w:eastAsia="Times New Roman" w:cstheme="minorHAnsi"/>
                <w:sz w:val="20"/>
                <w:szCs w:val="20"/>
              </w:rPr>
              <w:t>αίτηση στήριξης και η πρόσκληση</w:t>
            </w:r>
          </w:p>
        </w:tc>
      </w:tr>
      <w:tr w:rsidR="004B187B" w:rsidRPr="004B187B" w:rsidTr="009F3197">
        <w:trPr>
          <w:trHeight w:val="4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B187B" w:rsidRPr="004B187B" w:rsidRDefault="009922AE" w:rsidP="004B187B">
            <w:pPr>
              <w:spacing w:after="0" w:line="240" w:lineRule="auto"/>
              <w:jc w:val="center"/>
              <w:rPr>
                <w:rFonts w:eastAsia="Times New Roman" w:cstheme="minorHAnsi"/>
                <w:sz w:val="20"/>
                <w:szCs w:val="20"/>
              </w:rPr>
            </w:pPr>
            <w:r>
              <w:rPr>
                <w:rFonts w:eastAsia="Times New Roman" w:cstheme="minorHAnsi"/>
                <w:sz w:val="20"/>
                <w:szCs w:val="20"/>
              </w:rPr>
              <w:t>3</w:t>
            </w:r>
          </w:p>
        </w:tc>
        <w:tc>
          <w:tcPr>
            <w:tcW w:w="632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Η πρόταση συνοδεύεται από μελέτη βιωσιμότητας.</w:t>
            </w:r>
          </w:p>
        </w:tc>
        <w:tc>
          <w:tcPr>
            <w:tcW w:w="2460"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rPr>
                <w:rFonts w:eastAsia="Times New Roman" w:cstheme="minorHAnsi"/>
                <w:color w:val="0000FF"/>
                <w:sz w:val="20"/>
                <w:szCs w:val="20"/>
              </w:rPr>
            </w:pPr>
            <w:r w:rsidRPr="004B187B">
              <w:rPr>
                <w:rFonts w:eastAsia="Times New Roman" w:cstheme="minorHAnsi"/>
                <w:color w:val="0000FF"/>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rPr>
                <w:rFonts w:eastAsia="Times New Roman" w:cstheme="minorHAnsi"/>
                <w:color w:val="0000FF"/>
                <w:sz w:val="20"/>
                <w:szCs w:val="20"/>
              </w:rPr>
            </w:pPr>
            <w:r w:rsidRPr="004B187B">
              <w:rPr>
                <w:rFonts w:eastAsia="Times New Roman" w:cstheme="minorHAnsi"/>
                <w:color w:val="0000FF"/>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 </w:t>
            </w:r>
          </w:p>
        </w:tc>
        <w:tc>
          <w:tcPr>
            <w:tcW w:w="311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jc w:val="center"/>
              <w:rPr>
                <w:rFonts w:eastAsia="Times New Roman" w:cstheme="minorHAnsi"/>
                <w:sz w:val="20"/>
                <w:szCs w:val="20"/>
              </w:rPr>
            </w:pPr>
            <w:r w:rsidRPr="004B187B">
              <w:rPr>
                <w:rFonts w:eastAsia="Times New Roman" w:cstheme="minorHAnsi"/>
                <w:sz w:val="20"/>
                <w:szCs w:val="20"/>
              </w:rPr>
              <w:t>Μελέτη Βιωσιμότητας</w:t>
            </w:r>
          </w:p>
        </w:tc>
      </w:tr>
      <w:tr w:rsidR="004B187B" w:rsidRPr="004B187B" w:rsidTr="009F3197">
        <w:trPr>
          <w:trHeight w:val="55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B187B" w:rsidRPr="004B187B" w:rsidRDefault="009922AE" w:rsidP="004B187B">
            <w:pPr>
              <w:spacing w:after="0" w:line="240" w:lineRule="auto"/>
              <w:jc w:val="center"/>
              <w:rPr>
                <w:rFonts w:eastAsia="Times New Roman" w:cstheme="minorHAnsi"/>
                <w:sz w:val="20"/>
                <w:szCs w:val="20"/>
              </w:rPr>
            </w:pPr>
            <w:r>
              <w:rPr>
                <w:rFonts w:eastAsia="Times New Roman" w:cstheme="minorHAnsi"/>
                <w:sz w:val="20"/>
                <w:szCs w:val="20"/>
              </w:rPr>
              <w:t>4</w:t>
            </w:r>
          </w:p>
        </w:tc>
        <w:tc>
          <w:tcPr>
            <w:tcW w:w="632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Η πρόταση συνοδεύεται από αναλυτικό προϋπολογισμό εργασιών σύμφωνα μ</w:t>
            </w:r>
            <w:r w:rsidR="004D08ED">
              <w:rPr>
                <w:rFonts w:eastAsia="Times New Roman" w:cstheme="minorHAnsi"/>
                <w:sz w:val="20"/>
                <w:szCs w:val="20"/>
              </w:rPr>
              <w:t>ε τα οριζόμενα στο υπόδειγμα της</w:t>
            </w:r>
            <w:r w:rsidRPr="004B187B">
              <w:rPr>
                <w:rFonts w:eastAsia="Times New Roman" w:cstheme="minorHAnsi"/>
                <w:sz w:val="20"/>
                <w:szCs w:val="20"/>
              </w:rPr>
              <w:t xml:space="preserve"> αίτηση στήριξης.</w:t>
            </w:r>
          </w:p>
        </w:tc>
        <w:tc>
          <w:tcPr>
            <w:tcW w:w="2460"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rPr>
                <w:rFonts w:eastAsia="Times New Roman" w:cstheme="minorHAnsi"/>
                <w:color w:val="0000FF"/>
                <w:sz w:val="20"/>
                <w:szCs w:val="20"/>
              </w:rPr>
            </w:pPr>
            <w:r w:rsidRPr="004B187B">
              <w:rPr>
                <w:rFonts w:eastAsia="Times New Roman" w:cstheme="minorHAnsi"/>
                <w:color w:val="0000FF"/>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rPr>
                <w:rFonts w:eastAsia="Times New Roman" w:cstheme="minorHAnsi"/>
                <w:color w:val="0000FF"/>
                <w:sz w:val="20"/>
                <w:szCs w:val="20"/>
              </w:rPr>
            </w:pPr>
            <w:r w:rsidRPr="004B187B">
              <w:rPr>
                <w:rFonts w:eastAsia="Times New Roman" w:cstheme="minorHAnsi"/>
                <w:color w:val="0000FF"/>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 </w:t>
            </w:r>
          </w:p>
        </w:tc>
        <w:tc>
          <w:tcPr>
            <w:tcW w:w="311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jc w:val="center"/>
              <w:rPr>
                <w:rFonts w:eastAsia="Times New Roman" w:cstheme="minorHAnsi"/>
                <w:sz w:val="20"/>
                <w:szCs w:val="20"/>
              </w:rPr>
            </w:pPr>
            <w:r w:rsidRPr="004B187B">
              <w:rPr>
                <w:rFonts w:eastAsia="Times New Roman" w:cstheme="minorHAnsi"/>
                <w:sz w:val="20"/>
                <w:szCs w:val="20"/>
              </w:rPr>
              <w:t>Αίτηση στήριξης</w:t>
            </w:r>
            <w:r w:rsidR="002428B2">
              <w:rPr>
                <w:rFonts w:eastAsia="Times New Roman" w:cstheme="minorHAnsi"/>
                <w:sz w:val="20"/>
                <w:szCs w:val="20"/>
              </w:rPr>
              <w:t xml:space="preserve"> </w:t>
            </w:r>
            <w:r w:rsidR="002428B2" w:rsidRPr="002428B2">
              <w:rPr>
                <w:rFonts w:eastAsia="Times New Roman" w:cstheme="minorHAnsi"/>
                <w:sz w:val="20"/>
                <w:szCs w:val="20"/>
              </w:rPr>
              <w:t>, προσφορές /προτιμολόγια</w:t>
            </w:r>
          </w:p>
        </w:tc>
      </w:tr>
      <w:tr w:rsidR="004B187B" w:rsidRPr="004B187B" w:rsidTr="0092381F">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B187B" w:rsidRPr="004B187B" w:rsidRDefault="009922AE" w:rsidP="004B187B">
            <w:pPr>
              <w:spacing w:after="0" w:line="240" w:lineRule="auto"/>
              <w:jc w:val="center"/>
              <w:rPr>
                <w:rFonts w:eastAsia="Times New Roman" w:cstheme="minorHAnsi"/>
                <w:sz w:val="20"/>
                <w:szCs w:val="20"/>
              </w:rPr>
            </w:pPr>
            <w:r>
              <w:rPr>
                <w:rFonts w:eastAsia="Times New Roman" w:cstheme="minorHAnsi"/>
                <w:sz w:val="20"/>
                <w:szCs w:val="20"/>
              </w:rPr>
              <w:t>5</w:t>
            </w:r>
          </w:p>
        </w:tc>
        <w:tc>
          <w:tcPr>
            <w:tcW w:w="632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 xml:space="preserve">Αποδεικνύεται η κατοχή ή η χρήση του ακινήτου, στο οποίο προβλέπεται η υλοποίηση της πρότασης. </w:t>
            </w:r>
          </w:p>
        </w:tc>
        <w:tc>
          <w:tcPr>
            <w:tcW w:w="2460"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rPr>
                <w:rFonts w:eastAsia="Times New Roman" w:cstheme="minorHAnsi"/>
                <w:color w:val="0000FF"/>
                <w:sz w:val="20"/>
                <w:szCs w:val="20"/>
              </w:rPr>
            </w:pPr>
            <w:r w:rsidRPr="004B187B">
              <w:rPr>
                <w:rFonts w:eastAsia="Times New Roman" w:cstheme="minorHAnsi"/>
                <w:color w:val="0000FF"/>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rPr>
                <w:rFonts w:eastAsia="Times New Roman" w:cstheme="minorHAnsi"/>
                <w:color w:val="0000FF"/>
                <w:sz w:val="20"/>
                <w:szCs w:val="20"/>
              </w:rPr>
            </w:pPr>
            <w:r w:rsidRPr="004B187B">
              <w:rPr>
                <w:rFonts w:eastAsia="Times New Roman" w:cstheme="minorHAnsi"/>
                <w:color w:val="0000FF"/>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 </w:t>
            </w:r>
          </w:p>
        </w:tc>
        <w:tc>
          <w:tcPr>
            <w:tcW w:w="311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jc w:val="center"/>
              <w:rPr>
                <w:rFonts w:eastAsia="Times New Roman" w:cstheme="minorHAnsi"/>
                <w:sz w:val="20"/>
                <w:szCs w:val="20"/>
              </w:rPr>
            </w:pPr>
            <w:r w:rsidRPr="004B187B">
              <w:rPr>
                <w:rFonts w:eastAsia="Times New Roman" w:cstheme="minorHAnsi"/>
                <w:sz w:val="20"/>
                <w:szCs w:val="20"/>
              </w:rPr>
              <w:t>Αποδεικτικά κατοχής χρήσης</w:t>
            </w:r>
            <w:r w:rsidR="00691A77">
              <w:rPr>
                <w:rFonts w:eastAsia="Times New Roman" w:cstheme="minorHAnsi"/>
                <w:sz w:val="20"/>
                <w:szCs w:val="20"/>
              </w:rPr>
              <w:t>, πιστοποιητικά βαρών κ.λ.π</w:t>
            </w:r>
            <w:r w:rsidRPr="004B187B">
              <w:rPr>
                <w:rFonts w:eastAsia="Times New Roman" w:cstheme="minorHAnsi"/>
                <w:sz w:val="20"/>
                <w:szCs w:val="20"/>
              </w:rPr>
              <w:t xml:space="preserve"> ανάλογα με την περίπτωση</w:t>
            </w:r>
          </w:p>
        </w:tc>
      </w:tr>
      <w:tr w:rsidR="004B187B" w:rsidRPr="004B187B" w:rsidTr="007126CD">
        <w:trPr>
          <w:trHeight w:val="49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87B" w:rsidRPr="004B187B" w:rsidRDefault="009922AE" w:rsidP="004B187B">
            <w:pPr>
              <w:spacing w:after="0" w:line="240" w:lineRule="auto"/>
              <w:jc w:val="center"/>
              <w:rPr>
                <w:rFonts w:eastAsia="Times New Roman" w:cstheme="minorHAnsi"/>
                <w:sz w:val="20"/>
                <w:szCs w:val="20"/>
              </w:rPr>
            </w:pPr>
            <w:r>
              <w:rPr>
                <w:rFonts w:eastAsia="Times New Roman" w:cstheme="minorHAnsi"/>
                <w:sz w:val="20"/>
                <w:szCs w:val="20"/>
              </w:rPr>
              <w:lastRenderedPageBreak/>
              <w:t>6</w:t>
            </w:r>
          </w:p>
        </w:tc>
        <w:tc>
          <w:tcPr>
            <w:tcW w:w="6329" w:type="dxa"/>
            <w:tcBorders>
              <w:top w:val="single" w:sz="4" w:space="0" w:color="auto"/>
              <w:left w:val="nil"/>
              <w:bottom w:val="single" w:sz="4" w:space="0" w:color="auto"/>
              <w:right w:val="single" w:sz="4" w:space="0" w:color="auto"/>
            </w:tcBorders>
            <w:shd w:val="clear" w:color="auto" w:fill="auto"/>
            <w:vAlign w:val="center"/>
            <w:hideMark/>
          </w:tcPr>
          <w:p w:rsidR="007126CD" w:rsidRPr="007126CD" w:rsidRDefault="007126CD" w:rsidP="007126CD">
            <w:pPr>
              <w:spacing w:after="0" w:line="240" w:lineRule="auto"/>
              <w:rPr>
                <w:rFonts w:eastAsia="Times New Roman" w:cstheme="minorHAnsi"/>
                <w:sz w:val="20"/>
                <w:szCs w:val="20"/>
              </w:rPr>
            </w:pPr>
            <w:r w:rsidRPr="007126CD">
              <w:rPr>
                <w:rFonts w:eastAsia="Times New Roman" w:cstheme="minorHAnsi"/>
                <w:b/>
                <w:sz w:val="20"/>
                <w:szCs w:val="20"/>
              </w:rPr>
              <w:t>Α</w:t>
            </w:r>
            <w:r w:rsidRPr="007126CD">
              <w:rPr>
                <w:rFonts w:eastAsia="Times New Roman" w:cstheme="minorHAnsi"/>
                <w:sz w:val="20"/>
                <w:szCs w:val="20"/>
              </w:rPr>
              <w:t xml:space="preserve">. Η πρόταση είναι σύμφωνη με την περιγραφή, τους όρους και περιορισμούς της προκηρυσσόμενης υποδράσης. Μεταξύ άλλων θα πρέπει ο συνολικός προτεινόμενος προϋπολογισμός της πρότασης να μην υπερβαίνει το όριο που καθορίζεται στο ΠΑΑ. Ειδικότερα μέγιστος προϋπολογισμός πράξεων και επιλέξιμος προϋπολογισμός 600.000€, σε περίπτωση μη άυλων πράξεων και 100.000€ σε περίπτωση άυλων πράξεων. </w:t>
            </w:r>
          </w:p>
          <w:p w:rsidR="007126CD" w:rsidRPr="007126CD" w:rsidRDefault="007126CD" w:rsidP="007126CD">
            <w:pPr>
              <w:spacing w:after="0" w:line="240" w:lineRule="auto"/>
              <w:rPr>
                <w:rFonts w:eastAsia="Times New Roman" w:cstheme="minorHAnsi"/>
                <w:sz w:val="20"/>
                <w:szCs w:val="20"/>
              </w:rPr>
            </w:pPr>
            <w:r w:rsidRPr="007126CD">
              <w:rPr>
                <w:rFonts w:eastAsia="Times New Roman" w:cstheme="minorHAnsi"/>
                <w:b/>
                <w:sz w:val="20"/>
                <w:szCs w:val="20"/>
              </w:rPr>
              <w:t>Β.</w:t>
            </w:r>
            <w:r w:rsidRPr="007126CD">
              <w:rPr>
                <w:rFonts w:eastAsia="Times New Roman" w:cstheme="minorHAnsi"/>
                <w:sz w:val="20"/>
                <w:szCs w:val="20"/>
              </w:rPr>
              <w:t xml:space="preserve"> Σε περίπτωση χρήσης του Καν 1407/2013 (de minimis) από τον δικαιούχο, η ενίσχυση  δεν μπορεί να υπερβαίνει τα 200.000€ Δημόσια Δαπάνη, συναθροίζοντας και τυχόν ενισχύσεις που έχουν ληφθεί ή θα ληφθούν, από άλλες μέτρα από το καθεστώς de minimis, σε οποιαδήποτε περίοδο τριών οικονομικών ετών</w:t>
            </w:r>
            <w:r w:rsidR="00FF7101">
              <w:rPr>
                <w:rFonts w:eastAsia="Times New Roman" w:cstheme="minorHAnsi"/>
                <w:sz w:val="20"/>
                <w:szCs w:val="20"/>
              </w:rPr>
              <w:t xml:space="preserve"> </w:t>
            </w:r>
            <w:r w:rsidR="00FF7101" w:rsidRPr="001A11DB">
              <w:rPr>
                <w:rFonts w:eastAsia="Times New Roman" w:cstheme="minorHAnsi"/>
                <w:sz w:val="20"/>
                <w:szCs w:val="20"/>
              </w:rPr>
              <w:t>σε επίπεδο ενιαίας επιχείρησης.</w:t>
            </w:r>
            <w:r w:rsidR="00FF7101" w:rsidRPr="007126CD">
              <w:rPr>
                <w:rFonts w:eastAsia="Times New Roman" w:cstheme="minorHAnsi"/>
                <w:sz w:val="20"/>
                <w:szCs w:val="20"/>
              </w:rPr>
              <w:t xml:space="preserve"> </w:t>
            </w:r>
            <w:r w:rsidRPr="007126CD">
              <w:rPr>
                <w:rFonts w:eastAsia="Times New Roman" w:cstheme="minorHAnsi"/>
                <w:sz w:val="20"/>
                <w:szCs w:val="20"/>
              </w:rPr>
              <w:t xml:space="preserve"> </w:t>
            </w:r>
          </w:p>
          <w:p w:rsidR="007126CD" w:rsidRPr="007126CD" w:rsidRDefault="007126CD" w:rsidP="007126CD">
            <w:pPr>
              <w:spacing w:after="0" w:line="240" w:lineRule="auto"/>
              <w:rPr>
                <w:rFonts w:eastAsia="Times New Roman" w:cstheme="minorHAnsi"/>
                <w:sz w:val="20"/>
                <w:szCs w:val="20"/>
              </w:rPr>
            </w:pPr>
            <w:r w:rsidRPr="007126CD">
              <w:rPr>
                <w:rFonts w:eastAsia="Times New Roman" w:cstheme="minorHAnsi"/>
                <w:sz w:val="20"/>
                <w:szCs w:val="20"/>
              </w:rPr>
              <w:t xml:space="preserve">Στις περιπτώσεις ίδρυσης - δημιουργίας επιχείρησης με  Καν 1407/2013: </w:t>
            </w:r>
            <w:r w:rsidRPr="007126CD">
              <w:rPr>
                <w:rFonts w:eastAsia="Times New Roman" w:cstheme="minorHAnsi"/>
                <w:b/>
                <w:sz w:val="20"/>
                <w:szCs w:val="20"/>
              </w:rPr>
              <w:t>Β1.</w:t>
            </w:r>
            <w:r w:rsidRPr="007126CD">
              <w:rPr>
                <w:rFonts w:eastAsia="Times New Roman" w:cstheme="minorHAnsi"/>
                <w:sz w:val="20"/>
                <w:szCs w:val="20"/>
              </w:rPr>
              <w:t xml:space="preserve"> Πρέπει να τηρείται το ηλικιακό όριο των 40 ετών (βλέπε οδηγός Επιλεξιμότητας ΙΙ_2). </w:t>
            </w:r>
            <w:r w:rsidRPr="007126CD">
              <w:rPr>
                <w:rFonts w:eastAsia="Times New Roman" w:cstheme="minorHAnsi"/>
                <w:b/>
                <w:sz w:val="20"/>
                <w:szCs w:val="20"/>
              </w:rPr>
              <w:t>Β2</w:t>
            </w:r>
            <w:r w:rsidRPr="007126CD">
              <w:rPr>
                <w:rFonts w:eastAsia="Times New Roman" w:cstheme="minorHAnsi"/>
                <w:sz w:val="20"/>
                <w:szCs w:val="20"/>
              </w:rPr>
              <w:t>. Πρέπει να τηρείται η κείμενη νομοθεσία για την "Οικοτεχνία" και τα "Πολυλειτουργικά αγροκτήματα" (βλέπε διευκρινήσεις κριτηρίων  Επιλεξιμότητας ΙΙ_2</w:t>
            </w:r>
            <w:r w:rsidRPr="001A11DB">
              <w:rPr>
                <w:rFonts w:eastAsia="Times New Roman" w:cstheme="minorHAnsi"/>
                <w:sz w:val="20"/>
                <w:szCs w:val="20"/>
              </w:rPr>
              <w:t>)</w:t>
            </w:r>
            <w:r w:rsidR="00FF7101" w:rsidRPr="001A11DB">
              <w:rPr>
                <w:rFonts w:eastAsia="Times New Roman" w:cstheme="minorHAnsi"/>
                <w:sz w:val="20"/>
                <w:szCs w:val="20"/>
              </w:rPr>
              <w:t xml:space="preserve"> </w:t>
            </w:r>
            <w:r w:rsidR="00FF7101" w:rsidRPr="001A11DB">
              <w:rPr>
                <w:rFonts w:cstheme="minorHAnsi"/>
                <w:sz w:val="20"/>
                <w:szCs w:val="20"/>
                <w:u w:val="single"/>
              </w:rPr>
              <w:t>όπως αναλυτικά αναφέρονται στο σημείο 1 της παραγράφου «Επιπλέον ειδικοί όροι και προϋποθέσεις» της ενότητας 1.2</w:t>
            </w:r>
            <w:r w:rsidRPr="001A11DB">
              <w:rPr>
                <w:rFonts w:eastAsia="Times New Roman" w:cstheme="minorHAnsi"/>
                <w:sz w:val="20"/>
                <w:szCs w:val="20"/>
              </w:rPr>
              <w:t>.</w:t>
            </w:r>
          </w:p>
          <w:p w:rsidR="004B187B" w:rsidRPr="004B187B" w:rsidRDefault="007126CD" w:rsidP="007126CD">
            <w:pPr>
              <w:spacing w:after="0" w:line="240" w:lineRule="auto"/>
              <w:rPr>
                <w:rFonts w:eastAsia="Times New Roman" w:cstheme="minorHAnsi"/>
                <w:sz w:val="20"/>
                <w:szCs w:val="20"/>
              </w:rPr>
            </w:pPr>
            <w:r w:rsidRPr="007126CD">
              <w:rPr>
                <w:rFonts w:eastAsia="Times New Roman" w:cstheme="minorHAnsi"/>
                <w:sz w:val="20"/>
                <w:szCs w:val="20"/>
              </w:rPr>
              <w:t xml:space="preserve"> Στις περιπτώσεις εκσυγχρονισμού επιχειρήσεων για την χρήση του Καν 1407/2013, δεν απαιτείται η τήρηση της Β1 προϋπόθεσης.</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rsidR="00750DD2" w:rsidRPr="00980D9A" w:rsidRDefault="007126CD" w:rsidP="003D0C0A">
            <w:pPr>
              <w:spacing w:after="0" w:line="240" w:lineRule="auto"/>
              <w:rPr>
                <w:rFonts w:eastAsia="Times New Roman" w:cstheme="minorHAnsi"/>
                <w:i/>
                <w:sz w:val="20"/>
                <w:szCs w:val="20"/>
              </w:rPr>
            </w:pPr>
            <w:r w:rsidRPr="007126CD">
              <w:rPr>
                <w:rFonts w:eastAsia="Times New Roman" w:cstheme="minorHAnsi"/>
                <w:i/>
                <w:sz w:val="20"/>
                <w:szCs w:val="20"/>
              </w:rPr>
              <w:t>Α. Αφορά όλες τις υποδράσεις                                   Β. Αφορά τις υποδράσεις: 19.2.2.2, 19.2.2.3, 19.2.2.4, 19.2.2.5, 19.2.2.6 &amp; 19.2.6.2 με καθεστώς του Καν. 1407/2013 (de minimis).                                                                 Β1. Αφορά μόνο τις υποδράσεις: 19.2.2.3, 19.2.2.4 &amp; 19.2.2.5. με καθεστώς του Καν. 1407/2013                                        Β2. Αφορά μόνο την υποδράση: 19.2.2.6 με καθεστώς του Καν. 1407/2013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71143A" w:rsidP="004B187B">
            <w:pPr>
              <w:spacing w:after="0" w:line="240" w:lineRule="auto"/>
              <w:jc w:val="center"/>
              <w:rPr>
                <w:rFonts w:eastAsia="Times New Roman" w:cstheme="minorHAnsi"/>
                <w:sz w:val="20"/>
                <w:szCs w:val="20"/>
              </w:rPr>
            </w:pPr>
            <w:r>
              <w:rPr>
                <w:rFonts w:eastAsia="Times New Roman" w:cstheme="minorHAnsi"/>
                <w:sz w:val="20"/>
                <w:szCs w:val="20"/>
              </w:rPr>
              <w:t>Αίτηση στήριξης</w:t>
            </w:r>
            <w:r w:rsidR="004B187B" w:rsidRPr="004B187B">
              <w:rPr>
                <w:rFonts w:eastAsia="Times New Roman" w:cstheme="minorHAnsi"/>
                <w:sz w:val="20"/>
                <w:szCs w:val="20"/>
              </w:rPr>
              <w:t>, πρόσκληση</w:t>
            </w:r>
            <w:r w:rsidR="005612DC">
              <w:rPr>
                <w:rFonts w:eastAsia="Times New Roman" w:cstheme="minorHAnsi"/>
                <w:sz w:val="20"/>
                <w:szCs w:val="20"/>
              </w:rPr>
              <w:t>, υπεύθυνη δήλωση</w:t>
            </w:r>
            <w:r w:rsidR="004B187B" w:rsidRPr="004B187B">
              <w:rPr>
                <w:rFonts w:eastAsia="Times New Roman" w:cstheme="minorHAnsi"/>
                <w:sz w:val="20"/>
                <w:szCs w:val="20"/>
              </w:rPr>
              <w:t xml:space="preserve"> και αστυνομική ταυτότητα ή διαβατήριο</w:t>
            </w:r>
            <w:r w:rsidR="00691A77">
              <w:rPr>
                <w:rFonts w:eastAsia="Times New Roman" w:cstheme="minorHAnsi"/>
                <w:sz w:val="20"/>
                <w:szCs w:val="20"/>
              </w:rPr>
              <w:t xml:space="preserve"> </w:t>
            </w:r>
            <w:r w:rsidR="00691A77" w:rsidRPr="00691A77">
              <w:rPr>
                <w:rFonts w:eastAsia="Times New Roman" w:cstheme="minorHAnsi"/>
                <w:sz w:val="20"/>
                <w:szCs w:val="20"/>
              </w:rPr>
              <w:t>και υπεύθυνη δήλωση 1407/2013 (deminimis) εφόσον απαιτείται</w:t>
            </w:r>
          </w:p>
        </w:tc>
      </w:tr>
      <w:tr w:rsidR="004B187B" w:rsidRPr="004B187B" w:rsidTr="0092381F">
        <w:trPr>
          <w:trHeight w:val="7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B187B" w:rsidRPr="004B187B" w:rsidRDefault="009922AE" w:rsidP="004B187B">
            <w:pPr>
              <w:spacing w:after="0" w:line="240" w:lineRule="auto"/>
              <w:jc w:val="center"/>
              <w:rPr>
                <w:rFonts w:eastAsia="Times New Roman" w:cstheme="minorHAnsi"/>
                <w:sz w:val="20"/>
                <w:szCs w:val="20"/>
              </w:rPr>
            </w:pPr>
            <w:r>
              <w:rPr>
                <w:rFonts w:eastAsia="Times New Roman" w:cstheme="minorHAnsi"/>
                <w:sz w:val="20"/>
                <w:szCs w:val="20"/>
              </w:rPr>
              <w:t>7</w:t>
            </w:r>
          </w:p>
        </w:tc>
        <w:tc>
          <w:tcPr>
            <w:tcW w:w="632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Η πρόταση αφορά στην περιοχή εφαρμογής ή υλοποιείται εντός της περιοχής εφ</w:t>
            </w:r>
            <w:r w:rsidR="00CB031C">
              <w:rPr>
                <w:rFonts w:eastAsia="Times New Roman" w:cstheme="minorHAnsi"/>
                <w:sz w:val="20"/>
                <w:szCs w:val="20"/>
              </w:rPr>
              <w:t>αρμογής της προκηρυσσόμενης υπο</w:t>
            </w:r>
            <w:r w:rsidRPr="004B187B">
              <w:rPr>
                <w:rFonts w:eastAsia="Times New Roman" w:cstheme="minorHAnsi"/>
                <w:sz w:val="20"/>
                <w:szCs w:val="20"/>
              </w:rPr>
              <w:t>δράσης του τοπικού προγράμματος</w:t>
            </w:r>
          </w:p>
        </w:tc>
        <w:tc>
          <w:tcPr>
            <w:tcW w:w="2460"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 </w:t>
            </w:r>
          </w:p>
        </w:tc>
        <w:tc>
          <w:tcPr>
            <w:tcW w:w="311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jc w:val="center"/>
              <w:rPr>
                <w:rFonts w:eastAsia="Times New Roman" w:cstheme="minorHAnsi"/>
                <w:sz w:val="20"/>
                <w:szCs w:val="20"/>
              </w:rPr>
            </w:pPr>
            <w:r w:rsidRPr="004B187B">
              <w:rPr>
                <w:rFonts w:eastAsia="Times New Roman" w:cstheme="minorHAnsi"/>
                <w:sz w:val="20"/>
                <w:szCs w:val="20"/>
              </w:rPr>
              <w:t>Αίτηση στήριξης, τοπογραφικό διάγραμμα (αν απαιτείτα</w:t>
            </w:r>
            <w:r w:rsidR="008E382B">
              <w:rPr>
                <w:rFonts w:eastAsia="Times New Roman" w:cstheme="minorHAnsi"/>
                <w:sz w:val="20"/>
                <w:szCs w:val="20"/>
              </w:rPr>
              <w:t>ι)</w:t>
            </w:r>
            <w:r w:rsidRPr="004B187B">
              <w:rPr>
                <w:rFonts w:eastAsia="Times New Roman" w:cstheme="minorHAnsi"/>
                <w:sz w:val="20"/>
                <w:szCs w:val="20"/>
              </w:rPr>
              <w:t xml:space="preserve"> </w:t>
            </w:r>
          </w:p>
        </w:tc>
      </w:tr>
      <w:tr w:rsidR="004B187B" w:rsidRPr="004B187B" w:rsidTr="0092381F">
        <w:trPr>
          <w:trHeight w:val="142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87B" w:rsidRPr="004B187B" w:rsidRDefault="009922AE" w:rsidP="004B187B">
            <w:pPr>
              <w:spacing w:after="0" w:line="240" w:lineRule="auto"/>
              <w:jc w:val="center"/>
              <w:rPr>
                <w:rFonts w:eastAsia="Times New Roman" w:cstheme="minorHAnsi"/>
                <w:sz w:val="20"/>
                <w:szCs w:val="20"/>
              </w:rPr>
            </w:pPr>
            <w:r>
              <w:rPr>
                <w:rFonts w:eastAsia="Times New Roman" w:cstheme="minorHAnsi"/>
                <w:sz w:val="20"/>
                <w:szCs w:val="20"/>
              </w:rPr>
              <w:t>8</w:t>
            </w:r>
          </w:p>
        </w:tc>
        <w:tc>
          <w:tcPr>
            <w:tcW w:w="6329"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Για πρόταση εκσυγχρονισμού (φυσικό αντικείμενο):</w:t>
            </w:r>
            <w:r w:rsidRPr="004B187B">
              <w:rPr>
                <w:rFonts w:eastAsia="Times New Roman" w:cstheme="minorHAnsi"/>
                <w:sz w:val="20"/>
                <w:szCs w:val="20"/>
              </w:rPr>
              <w:br/>
              <w:t>α) δεν έχει υπάρξει προηγούμενη ενίσχυση του ίδιου φυσικού αντικειμένου από αναπτυξιακά προγράμματα, ή</w:t>
            </w:r>
            <w:r w:rsidRPr="004B187B">
              <w:rPr>
                <w:rFonts w:eastAsia="Times New Roman" w:cstheme="minorHAnsi"/>
                <w:sz w:val="20"/>
                <w:szCs w:val="20"/>
              </w:rPr>
              <w:br/>
              <w:t>β) στην περίπτωση προηγούμενης ενίσχυσης για το ίδιο φυσικό αντικείμενο έχει παρέλθει κατά τη στιγμή υποβολής της αίτησης πενταετία από την απόφαση αποπληρωμής του.</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rPr>
                <w:rFonts w:eastAsia="Times New Roman" w:cstheme="minorHAnsi"/>
                <w:color w:val="0000FF"/>
                <w:sz w:val="20"/>
                <w:szCs w:val="20"/>
              </w:rPr>
            </w:pPr>
            <w:r w:rsidRPr="004B187B">
              <w:rPr>
                <w:rFonts w:eastAsia="Times New Roman" w:cstheme="minorHAnsi"/>
                <w:color w:val="0000FF"/>
                <w:sz w:val="20"/>
                <w:szCs w:val="20"/>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rPr>
                <w:rFonts w:eastAsia="Times New Roman" w:cstheme="minorHAnsi"/>
                <w:color w:val="0000FF"/>
                <w:sz w:val="20"/>
                <w:szCs w:val="20"/>
              </w:rPr>
            </w:pPr>
            <w:r w:rsidRPr="004B187B">
              <w:rPr>
                <w:rFonts w:eastAsia="Times New Roman" w:cstheme="minorHAnsi"/>
                <w:color w:val="0000FF"/>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jc w:val="center"/>
              <w:rPr>
                <w:rFonts w:eastAsia="Times New Roman" w:cstheme="minorHAnsi"/>
                <w:sz w:val="20"/>
                <w:szCs w:val="20"/>
              </w:rPr>
            </w:pPr>
            <w:r w:rsidRPr="004B187B">
              <w:rPr>
                <w:rFonts w:eastAsia="Times New Roman" w:cstheme="minorHAnsi"/>
                <w:sz w:val="20"/>
                <w:szCs w:val="20"/>
              </w:rPr>
              <w:t>Αίτηση στήριξης, Υπεύθυνη δήλωση</w:t>
            </w:r>
          </w:p>
        </w:tc>
      </w:tr>
      <w:tr w:rsidR="004B187B" w:rsidRPr="004B187B" w:rsidTr="009F3197">
        <w:trPr>
          <w:trHeight w:val="84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87B" w:rsidRPr="004B187B" w:rsidRDefault="009922AE" w:rsidP="004B187B">
            <w:pPr>
              <w:spacing w:after="0" w:line="240" w:lineRule="auto"/>
              <w:jc w:val="center"/>
              <w:rPr>
                <w:rFonts w:eastAsia="Times New Roman" w:cstheme="minorHAnsi"/>
                <w:sz w:val="20"/>
                <w:szCs w:val="20"/>
              </w:rPr>
            </w:pPr>
            <w:r>
              <w:rPr>
                <w:rFonts w:eastAsia="Times New Roman" w:cstheme="minorHAnsi"/>
                <w:sz w:val="20"/>
                <w:szCs w:val="20"/>
              </w:rPr>
              <w:t>9</w:t>
            </w:r>
          </w:p>
        </w:tc>
        <w:tc>
          <w:tcPr>
            <w:tcW w:w="6329"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 xml:space="preserve">Η πρόταση δεν έχει ενταχθεί / οριστικά υπαχθεί σε άλλο πρόγραμμα / καθεστώς της 5ης προγραμματικής περιόδου για το ίδιο φυσικό αντικείμενο. </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Αίτηση στήριξης, Υπεύθυνη δήλωση</w:t>
            </w:r>
          </w:p>
        </w:tc>
      </w:tr>
      <w:tr w:rsidR="004B187B" w:rsidRPr="004B187B" w:rsidTr="0092381F">
        <w:trPr>
          <w:trHeight w:val="7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B187B" w:rsidRPr="004B187B" w:rsidRDefault="009922AE" w:rsidP="004B187B">
            <w:pPr>
              <w:spacing w:after="0" w:line="240" w:lineRule="auto"/>
              <w:jc w:val="center"/>
              <w:rPr>
                <w:rFonts w:eastAsia="Times New Roman" w:cstheme="minorHAnsi"/>
                <w:sz w:val="20"/>
                <w:szCs w:val="20"/>
              </w:rPr>
            </w:pPr>
            <w:r>
              <w:rPr>
                <w:rFonts w:eastAsia="Times New Roman" w:cstheme="minorHAnsi"/>
                <w:sz w:val="20"/>
                <w:szCs w:val="20"/>
              </w:rPr>
              <w:lastRenderedPageBreak/>
              <w:t>10</w:t>
            </w:r>
          </w:p>
        </w:tc>
        <w:tc>
          <w:tcPr>
            <w:tcW w:w="632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Η πρόταση, εφόσον περιλαμβάνει υποδομές διανυκτέρευσης:</w:t>
            </w:r>
            <w:r w:rsidRPr="004B187B">
              <w:rPr>
                <w:rFonts w:eastAsia="Times New Roman" w:cstheme="minorHAnsi"/>
                <w:sz w:val="20"/>
                <w:szCs w:val="20"/>
              </w:rPr>
              <w:br/>
              <w:t xml:space="preserve"> πληρεί τους όρους και τις προϋποθέσεις της ΚΥΑ 2986/2-12-2016, όπως ισχύει κάθε φορά</w:t>
            </w:r>
          </w:p>
        </w:tc>
        <w:tc>
          <w:tcPr>
            <w:tcW w:w="2460"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19.2.2.3 - 19.2.3.3 &amp; 19.2.2.6</w:t>
            </w:r>
            <w:r w:rsidR="00232856">
              <w:rPr>
                <w:rFonts w:eastAsia="Times New Roman" w:cstheme="minorHAnsi"/>
                <w:sz w:val="20"/>
                <w:szCs w:val="20"/>
              </w:rPr>
              <w:t xml:space="preserve"> </w:t>
            </w:r>
            <w:r w:rsidR="00232856" w:rsidRPr="00232856">
              <w:rPr>
                <w:rFonts w:eastAsia="Times New Roman" w:cstheme="minorHAnsi"/>
                <w:i/>
                <w:sz w:val="16"/>
                <w:szCs w:val="16"/>
              </w:rPr>
              <w:t>(περίπτωση πολυλειτουργικών</w:t>
            </w:r>
            <w:r w:rsidR="00781CBC">
              <w:rPr>
                <w:rFonts w:eastAsia="Times New Roman" w:cstheme="minorHAnsi"/>
                <w:i/>
                <w:sz w:val="16"/>
                <w:szCs w:val="16"/>
              </w:rPr>
              <w:t xml:space="preserve"> </w:t>
            </w:r>
            <w:r w:rsidR="00232856" w:rsidRPr="00232856">
              <w:rPr>
                <w:rFonts w:eastAsia="Times New Roman" w:cstheme="minorHAnsi"/>
                <w:i/>
                <w:sz w:val="16"/>
                <w:szCs w:val="16"/>
              </w:rPr>
              <w:t xml:space="preserve"> αγροκτημάτων με υποδομή διανυκτέρευσης</w:t>
            </w:r>
            <w:r w:rsidR="00232856">
              <w:rPr>
                <w:rFonts w:eastAsia="Times New Roman" w:cstheme="minorHAnsi"/>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 xml:space="preserve">Αίτηση στήριξης </w:t>
            </w:r>
            <w:r w:rsidR="008E382B" w:rsidRPr="008E382B">
              <w:rPr>
                <w:rFonts w:eastAsia="Times New Roman" w:cstheme="minorHAnsi"/>
                <w:sz w:val="20"/>
                <w:szCs w:val="20"/>
              </w:rPr>
              <w:t xml:space="preserve">, διάγραμμα δόμησης , αρχιτεκτονικά σχέδια </w:t>
            </w:r>
            <w:r w:rsidRPr="004B187B">
              <w:rPr>
                <w:rFonts w:eastAsia="Times New Roman" w:cstheme="minorHAnsi"/>
                <w:sz w:val="20"/>
                <w:szCs w:val="20"/>
              </w:rPr>
              <w:t>- πίνακας μοριοδότησης καταλύματος (εφ' όσον αυτή προβλέπεται)</w:t>
            </w:r>
          </w:p>
        </w:tc>
      </w:tr>
      <w:tr w:rsidR="004B187B" w:rsidRPr="004B187B" w:rsidTr="009F3197">
        <w:trPr>
          <w:trHeight w:val="57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jc w:val="center"/>
              <w:rPr>
                <w:rFonts w:eastAsia="Times New Roman" w:cstheme="minorHAnsi"/>
                <w:sz w:val="20"/>
                <w:szCs w:val="20"/>
              </w:rPr>
            </w:pPr>
            <w:r w:rsidRPr="004B187B">
              <w:rPr>
                <w:rFonts w:eastAsia="Times New Roman" w:cstheme="minorHAnsi"/>
                <w:sz w:val="20"/>
                <w:szCs w:val="20"/>
              </w:rPr>
              <w:t>1</w:t>
            </w:r>
            <w:r w:rsidR="00FF7101">
              <w:rPr>
                <w:rFonts w:eastAsia="Times New Roman" w:cstheme="minorHAnsi"/>
                <w:sz w:val="20"/>
                <w:szCs w:val="20"/>
              </w:rPr>
              <w:t>1</w:t>
            </w:r>
          </w:p>
        </w:tc>
        <w:tc>
          <w:tcPr>
            <w:tcW w:w="632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Η πρόταση (είτε εκσυγχρονισμού είτε ιδρύσεως) αφορά ολοκληρωμένο και λειτουργικό φυσικό αντικείμενο.</w:t>
            </w:r>
          </w:p>
        </w:tc>
        <w:tc>
          <w:tcPr>
            <w:tcW w:w="2460"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Αίτηση στήριξης</w:t>
            </w:r>
          </w:p>
        </w:tc>
      </w:tr>
      <w:tr w:rsidR="004B187B" w:rsidRPr="004B187B" w:rsidTr="009F3197">
        <w:trPr>
          <w:trHeight w:val="4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jc w:val="center"/>
              <w:rPr>
                <w:rFonts w:eastAsia="Times New Roman" w:cstheme="minorHAnsi"/>
                <w:sz w:val="20"/>
                <w:szCs w:val="20"/>
              </w:rPr>
            </w:pPr>
            <w:r w:rsidRPr="004B187B">
              <w:rPr>
                <w:rFonts w:eastAsia="Times New Roman" w:cstheme="minorHAnsi"/>
                <w:sz w:val="20"/>
                <w:szCs w:val="20"/>
              </w:rPr>
              <w:t>1</w:t>
            </w:r>
            <w:r w:rsidR="00FF7101">
              <w:rPr>
                <w:rFonts w:eastAsia="Times New Roman" w:cstheme="minorHAnsi"/>
                <w:sz w:val="20"/>
                <w:szCs w:val="20"/>
              </w:rPr>
              <w:t>2</w:t>
            </w:r>
          </w:p>
        </w:tc>
        <w:tc>
          <w:tcPr>
            <w:tcW w:w="632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Στην πρόταση δε δηλώνονται ψευδή και αναληθή στοιχεία.</w:t>
            </w:r>
          </w:p>
        </w:tc>
        <w:tc>
          <w:tcPr>
            <w:tcW w:w="2460"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Υπεύθυνη δήλωση</w:t>
            </w:r>
          </w:p>
        </w:tc>
      </w:tr>
      <w:tr w:rsidR="004B187B" w:rsidRPr="004B187B" w:rsidTr="009F3197">
        <w:trPr>
          <w:trHeight w:val="55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jc w:val="center"/>
              <w:rPr>
                <w:rFonts w:eastAsia="Times New Roman" w:cstheme="minorHAnsi"/>
                <w:sz w:val="20"/>
                <w:szCs w:val="20"/>
              </w:rPr>
            </w:pPr>
            <w:r w:rsidRPr="004B187B">
              <w:rPr>
                <w:rFonts w:eastAsia="Times New Roman" w:cstheme="minorHAnsi"/>
                <w:sz w:val="20"/>
                <w:szCs w:val="20"/>
              </w:rPr>
              <w:t>1</w:t>
            </w:r>
            <w:r w:rsidR="00FF7101">
              <w:rPr>
                <w:rFonts w:eastAsia="Times New Roman" w:cstheme="minorHAnsi"/>
                <w:sz w:val="20"/>
                <w:szCs w:val="20"/>
              </w:rPr>
              <w:t>3</w:t>
            </w:r>
          </w:p>
        </w:tc>
        <w:tc>
          <w:tcPr>
            <w:tcW w:w="632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Για υφιστάμενες επιχειρήσεις: να εξασφαλίζεται η νόμιμη λειτουργία τους κατά την αίτηση.</w:t>
            </w:r>
          </w:p>
        </w:tc>
        <w:tc>
          <w:tcPr>
            <w:tcW w:w="2460"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4B187B" w:rsidRPr="004B187B" w:rsidRDefault="00033B97" w:rsidP="0092381F">
            <w:pPr>
              <w:spacing w:after="0" w:line="240" w:lineRule="auto"/>
              <w:jc w:val="center"/>
              <w:rPr>
                <w:rFonts w:eastAsia="Times New Roman" w:cstheme="minorHAnsi"/>
                <w:sz w:val="20"/>
                <w:szCs w:val="20"/>
              </w:rPr>
            </w:pPr>
            <w:r>
              <w:rPr>
                <w:rFonts w:eastAsia="Times New Roman" w:cstheme="minorHAnsi"/>
                <w:sz w:val="20"/>
                <w:szCs w:val="20"/>
              </w:rPr>
              <w:t xml:space="preserve">Έναρξη λειτουργίας, </w:t>
            </w:r>
            <w:r w:rsidR="004B187B" w:rsidRPr="004B187B">
              <w:rPr>
                <w:rFonts w:eastAsia="Times New Roman" w:cstheme="minorHAnsi"/>
                <w:sz w:val="20"/>
                <w:szCs w:val="20"/>
              </w:rPr>
              <w:t>Άδεια λειτουργίας, σήμα ΕΟΤ (για καταλύματα), γνωστοποιήσεις λειτουργίας</w:t>
            </w:r>
          </w:p>
        </w:tc>
      </w:tr>
      <w:tr w:rsidR="00AE3D46" w:rsidRPr="004B187B" w:rsidTr="00007875">
        <w:trPr>
          <w:trHeight w:val="1611"/>
        </w:trPr>
        <w:tc>
          <w:tcPr>
            <w:tcW w:w="567" w:type="dxa"/>
            <w:tcBorders>
              <w:top w:val="nil"/>
              <w:left w:val="single" w:sz="4" w:space="0" w:color="auto"/>
              <w:right w:val="single" w:sz="4" w:space="0" w:color="auto"/>
            </w:tcBorders>
            <w:shd w:val="clear" w:color="auto" w:fill="auto"/>
            <w:noWrap/>
            <w:vAlign w:val="center"/>
            <w:hideMark/>
          </w:tcPr>
          <w:p w:rsidR="00AE3D46" w:rsidRPr="004B187B" w:rsidRDefault="00AE3D46" w:rsidP="004B187B">
            <w:pPr>
              <w:spacing w:after="0" w:line="240" w:lineRule="auto"/>
              <w:jc w:val="center"/>
              <w:rPr>
                <w:rFonts w:eastAsia="Times New Roman" w:cstheme="minorHAnsi"/>
                <w:sz w:val="20"/>
                <w:szCs w:val="20"/>
              </w:rPr>
            </w:pPr>
            <w:r w:rsidRPr="004B187B">
              <w:rPr>
                <w:rFonts w:eastAsia="Times New Roman" w:cstheme="minorHAnsi"/>
                <w:sz w:val="20"/>
                <w:szCs w:val="20"/>
              </w:rPr>
              <w:t>1</w:t>
            </w:r>
            <w:r w:rsidR="0034196E">
              <w:rPr>
                <w:rFonts w:eastAsia="Times New Roman" w:cstheme="minorHAnsi"/>
                <w:sz w:val="20"/>
                <w:szCs w:val="20"/>
              </w:rPr>
              <w:t>4</w:t>
            </w:r>
          </w:p>
        </w:tc>
        <w:tc>
          <w:tcPr>
            <w:tcW w:w="6329" w:type="dxa"/>
            <w:tcBorders>
              <w:top w:val="nil"/>
              <w:left w:val="nil"/>
              <w:bottom w:val="single" w:sz="4" w:space="0" w:color="auto"/>
              <w:right w:val="single" w:sz="4" w:space="0" w:color="auto"/>
            </w:tcBorders>
            <w:shd w:val="clear" w:color="000000" w:fill="FFFFFF"/>
            <w:vAlign w:val="center"/>
            <w:hideMark/>
          </w:tcPr>
          <w:p w:rsidR="00AE3D46" w:rsidRPr="004B187B" w:rsidRDefault="00DD1260" w:rsidP="0057411F">
            <w:pPr>
              <w:spacing w:after="0" w:line="240" w:lineRule="auto"/>
              <w:rPr>
                <w:rFonts w:eastAsia="Times New Roman" w:cstheme="minorHAnsi"/>
                <w:sz w:val="20"/>
                <w:szCs w:val="20"/>
              </w:rPr>
            </w:pPr>
            <w:r w:rsidRPr="001D60B0">
              <w:rPr>
                <w:rFonts w:eastAsia="Times New Roman" w:cstheme="minorHAnsi"/>
                <w:sz w:val="20"/>
                <w:szCs w:val="20"/>
              </w:rPr>
              <w:t xml:space="preserve">Οι δικαιούχοι </w:t>
            </w:r>
            <w:r w:rsidR="00AE3D46" w:rsidRPr="001D60B0">
              <w:rPr>
                <w:rFonts w:eastAsia="Times New Roman" w:cstheme="minorHAnsi"/>
                <w:sz w:val="20"/>
                <w:szCs w:val="20"/>
              </w:rPr>
              <w:t>να μην συνιστούν προβληματική επιχείρηση  κατά την χορήγηση της ενίσχυσης. Όταν χρησιμοποιείται ο Καν.  (ΕΕ) 1407/201</w:t>
            </w:r>
            <w:r w:rsidR="0057411F" w:rsidRPr="001D60B0">
              <w:rPr>
                <w:rFonts w:eastAsia="Times New Roman" w:cstheme="minorHAnsi"/>
                <w:sz w:val="20"/>
                <w:szCs w:val="20"/>
              </w:rPr>
              <w:t>3</w:t>
            </w:r>
            <w:r w:rsidR="0057411F">
              <w:rPr>
                <w:rFonts w:eastAsia="Times New Roman" w:cstheme="minorHAnsi"/>
                <w:sz w:val="20"/>
                <w:szCs w:val="20"/>
              </w:rPr>
              <w:t xml:space="preserve"> </w:t>
            </w:r>
            <w:r w:rsidR="00AE3D46" w:rsidRPr="004B187B">
              <w:rPr>
                <w:rFonts w:eastAsia="Times New Roman" w:cstheme="minorHAnsi"/>
                <w:sz w:val="20"/>
                <w:szCs w:val="20"/>
              </w:rPr>
              <w:t xml:space="preserve">ή ο Καν. (ΕΕ) 1305/2013 το κριτήριο δεν λαμβάνεται υπόψη. </w:t>
            </w:r>
          </w:p>
        </w:tc>
        <w:tc>
          <w:tcPr>
            <w:tcW w:w="2460" w:type="dxa"/>
            <w:tcBorders>
              <w:top w:val="nil"/>
              <w:left w:val="nil"/>
              <w:bottom w:val="single" w:sz="4" w:space="0" w:color="auto"/>
              <w:right w:val="single" w:sz="4" w:space="0" w:color="auto"/>
            </w:tcBorders>
            <w:shd w:val="clear" w:color="auto" w:fill="auto"/>
            <w:vAlign w:val="center"/>
            <w:hideMark/>
          </w:tcPr>
          <w:p w:rsidR="00AE3D46" w:rsidRPr="004B187B" w:rsidRDefault="00007875" w:rsidP="0092381F">
            <w:pPr>
              <w:spacing w:after="0" w:line="240" w:lineRule="auto"/>
              <w:jc w:val="center"/>
              <w:rPr>
                <w:rFonts w:eastAsia="Times New Roman" w:cstheme="minorHAnsi"/>
                <w:sz w:val="20"/>
                <w:szCs w:val="20"/>
              </w:rPr>
            </w:pPr>
            <w:r w:rsidRPr="00007875">
              <w:rPr>
                <w:rFonts w:eastAsia="Times New Roman" w:cstheme="minorHAnsi"/>
                <w:sz w:val="20"/>
                <w:szCs w:val="20"/>
              </w:rPr>
              <w:t>Αφορά 19.2.3.3, 19.2.3.4 και 19.2.3.5 (Για υφιστάμενες επιχειρήσεις που κάνουν χρήση του Καν. (ΕΕ) 651/2014).</w:t>
            </w:r>
          </w:p>
        </w:tc>
        <w:tc>
          <w:tcPr>
            <w:tcW w:w="709" w:type="dxa"/>
            <w:tcBorders>
              <w:top w:val="nil"/>
              <w:left w:val="nil"/>
              <w:bottom w:val="single" w:sz="4" w:space="0" w:color="auto"/>
              <w:right w:val="single" w:sz="4" w:space="0" w:color="auto"/>
            </w:tcBorders>
            <w:shd w:val="clear" w:color="auto" w:fill="auto"/>
            <w:noWrap/>
            <w:vAlign w:val="center"/>
            <w:hideMark/>
          </w:tcPr>
          <w:p w:rsidR="00AE3D46" w:rsidRPr="004B187B" w:rsidRDefault="00AE3D46" w:rsidP="0092381F">
            <w:pPr>
              <w:spacing w:after="0" w:line="240" w:lineRule="auto"/>
              <w:jc w:val="center"/>
              <w:rPr>
                <w:rFonts w:eastAsia="Times New Roman" w:cstheme="minorHAnsi"/>
                <w:color w:val="0000FF"/>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rsidR="00AE3D46" w:rsidRPr="004B187B" w:rsidRDefault="00AE3D46" w:rsidP="0092381F">
            <w:pPr>
              <w:spacing w:after="0" w:line="240" w:lineRule="auto"/>
              <w:jc w:val="center"/>
              <w:rPr>
                <w:rFonts w:eastAsia="Times New Roman" w:cstheme="minorHAnsi"/>
                <w:color w:val="0000FF"/>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AE3D46" w:rsidRPr="004B187B" w:rsidRDefault="00AE3D46" w:rsidP="0092381F">
            <w:pPr>
              <w:spacing w:after="0" w:line="240" w:lineRule="auto"/>
              <w:jc w:val="center"/>
              <w:rPr>
                <w:rFonts w:eastAsia="Times New Roman" w:cstheme="minorHAnsi"/>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AE3D46" w:rsidRPr="004B187B" w:rsidRDefault="00007875" w:rsidP="0092381F">
            <w:pPr>
              <w:spacing w:after="0" w:line="240" w:lineRule="auto"/>
              <w:jc w:val="center"/>
              <w:rPr>
                <w:rFonts w:eastAsia="Times New Roman" w:cstheme="minorHAnsi"/>
                <w:sz w:val="20"/>
                <w:szCs w:val="20"/>
              </w:rPr>
            </w:pPr>
            <w:r w:rsidRPr="00007875">
              <w:rPr>
                <w:rFonts w:eastAsia="Times New Roman" w:cstheme="minorHAnsi"/>
                <w:sz w:val="20"/>
                <w:szCs w:val="20"/>
              </w:rPr>
              <w:t>Αίτηση στήριξης, Υπεύθυνη δήλωση (όπου απαιτείται), Δικαιολογητικά του σημείου Β του Παραρτήματος ΙΙ_4 "Ορισμός Προβληματικής"</w:t>
            </w:r>
            <w:r w:rsidR="006637A2">
              <w:rPr>
                <w:rFonts w:eastAsia="Times New Roman" w:cstheme="minorHAnsi"/>
                <w:sz w:val="20"/>
                <w:szCs w:val="20"/>
              </w:rPr>
              <w:t xml:space="preserve"> </w:t>
            </w:r>
            <w:r w:rsidR="006637A2" w:rsidRPr="006637A2">
              <w:rPr>
                <w:rFonts w:eastAsia="Times New Roman" w:cstheme="minorHAnsi"/>
                <w:sz w:val="20"/>
                <w:szCs w:val="20"/>
              </w:rPr>
              <w:t>, ανάλογα με τη μορφή της επιχείρησης</w:t>
            </w:r>
          </w:p>
        </w:tc>
      </w:tr>
      <w:tr w:rsidR="004B187B" w:rsidRPr="004B187B" w:rsidTr="009F3197">
        <w:trPr>
          <w:trHeight w:val="56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jc w:val="center"/>
              <w:rPr>
                <w:rFonts w:eastAsia="Times New Roman" w:cstheme="minorHAnsi"/>
                <w:sz w:val="20"/>
                <w:szCs w:val="20"/>
              </w:rPr>
            </w:pPr>
            <w:r w:rsidRPr="004B187B">
              <w:rPr>
                <w:rFonts w:eastAsia="Times New Roman" w:cstheme="minorHAnsi"/>
                <w:sz w:val="20"/>
                <w:szCs w:val="20"/>
              </w:rPr>
              <w:t>1</w:t>
            </w:r>
            <w:r w:rsidR="0034196E">
              <w:rPr>
                <w:rFonts w:eastAsia="Times New Roman" w:cstheme="minorHAnsi"/>
                <w:sz w:val="20"/>
                <w:szCs w:val="20"/>
              </w:rPr>
              <w:t>5</w:t>
            </w:r>
          </w:p>
        </w:tc>
        <w:tc>
          <w:tcPr>
            <w:tcW w:w="6329"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Η μορφή του υποψήφιου είναι σύμφωνη με τα προβλεπόμενα στην ΥΑ 13214/2017, όπως ισχύει κάθε φορά, και στη σχετική πρόσκληση.</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2F5CEF" w:rsidP="0092381F">
            <w:pPr>
              <w:spacing w:after="0" w:line="240" w:lineRule="auto"/>
              <w:jc w:val="center"/>
              <w:rPr>
                <w:rFonts w:eastAsia="Times New Roman" w:cstheme="minorHAnsi"/>
                <w:sz w:val="20"/>
                <w:szCs w:val="20"/>
              </w:rPr>
            </w:pPr>
            <w:r w:rsidRPr="002F5CEF">
              <w:rPr>
                <w:rFonts w:eastAsia="Times New Roman" w:cstheme="minorHAnsi"/>
                <w:sz w:val="20"/>
                <w:szCs w:val="20"/>
              </w:rPr>
              <w:t>Αίτηση στήριξης , δήλωση σχετικά με την μορφή της επιχείρησης (μικρή και πολύ μικρή), Καταστατικό κ.λ.π και όπου απαιτείται δικαιολογητικά (Ε1,Ε3 κ.λ.π) απόδειξης της ιδιότητας του</w:t>
            </w:r>
            <w:r>
              <w:rPr>
                <w:rFonts w:eastAsia="Times New Roman" w:cstheme="minorHAnsi"/>
                <w:sz w:val="20"/>
                <w:szCs w:val="20"/>
              </w:rPr>
              <w:t xml:space="preserve"> </w:t>
            </w:r>
            <w:r w:rsidRPr="002F5CEF">
              <w:rPr>
                <w:rFonts w:eastAsia="Times New Roman" w:cstheme="minorHAnsi"/>
                <w:sz w:val="20"/>
                <w:szCs w:val="20"/>
              </w:rPr>
              <w:t>"Επαγγελματία Αγρότη" ή του "Ενεργού Αγρότη"</w:t>
            </w:r>
          </w:p>
        </w:tc>
      </w:tr>
      <w:tr w:rsidR="004B187B" w:rsidRPr="004B187B" w:rsidTr="0092381F">
        <w:trPr>
          <w:trHeight w:val="9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jc w:val="center"/>
              <w:rPr>
                <w:rFonts w:eastAsia="Times New Roman" w:cstheme="minorHAnsi"/>
                <w:sz w:val="20"/>
                <w:szCs w:val="20"/>
              </w:rPr>
            </w:pPr>
            <w:r w:rsidRPr="004B187B">
              <w:rPr>
                <w:rFonts w:eastAsia="Times New Roman" w:cstheme="minorHAnsi"/>
                <w:sz w:val="20"/>
                <w:szCs w:val="20"/>
              </w:rPr>
              <w:t>1</w:t>
            </w:r>
            <w:r w:rsidR="0034196E">
              <w:rPr>
                <w:rFonts w:eastAsia="Times New Roman" w:cstheme="minorHAnsi"/>
                <w:sz w:val="20"/>
                <w:szCs w:val="20"/>
              </w:rPr>
              <w:t>6</w:t>
            </w:r>
          </w:p>
        </w:tc>
        <w:tc>
          <w:tcPr>
            <w:tcW w:w="632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2460"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Υπεύθυνη δήλωση</w:t>
            </w:r>
          </w:p>
        </w:tc>
      </w:tr>
      <w:tr w:rsidR="004B187B" w:rsidRPr="004B187B" w:rsidTr="0092381F">
        <w:trPr>
          <w:trHeight w:val="11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jc w:val="center"/>
              <w:rPr>
                <w:rFonts w:eastAsia="Times New Roman" w:cstheme="minorHAnsi"/>
                <w:sz w:val="20"/>
                <w:szCs w:val="20"/>
              </w:rPr>
            </w:pPr>
            <w:r w:rsidRPr="004B187B">
              <w:rPr>
                <w:rFonts w:eastAsia="Times New Roman" w:cstheme="minorHAnsi"/>
                <w:sz w:val="20"/>
                <w:szCs w:val="20"/>
              </w:rPr>
              <w:lastRenderedPageBreak/>
              <w:t>1</w:t>
            </w:r>
            <w:r w:rsidR="0034196E">
              <w:rPr>
                <w:rFonts w:eastAsia="Times New Roman" w:cstheme="minorHAnsi"/>
                <w:sz w:val="20"/>
                <w:szCs w:val="20"/>
              </w:rPr>
              <w:t>7</w:t>
            </w:r>
          </w:p>
        </w:tc>
        <w:tc>
          <w:tcPr>
            <w:tcW w:w="6329"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Στην περίπτωση που ο δικαιούχος είναι Δημόσιος Υπάλληλος ή  εργαζόμενος σε ΝΠΔΔ ή ΝΠΙΔ, διαθέτει σχετική άδεια από αρμόδιο Υπηρεσιακό Συμβούλιο ή  δεν κωλύεται από διατάξ</w:t>
            </w:r>
            <w:r w:rsidR="000C3F25">
              <w:rPr>
                <w:rFonts w:eastAsia="Times New Roman" w:cstheme="minorHAnsi"/>
                <w:sz w:val="20"/>
                <w:szCs w:val="20"/>
              </w:rPr>
              <w:t>εις του καταστατικού της ΝΠΙ</w:t>
            </w:r>
            <w:r w:rsidR="004B3D7E">
              <w:rPr>
                <w:rFonts w:eastAsia="Times New Roman" w:cstheme="minorHAnsi"/>
                <w:sz w:val="20"/>
                <w:szCs w:val="20"/>
              </w:rPr>
              <w:t xml:space="preserve">Δ. </w:t>
            </w:r>
            <w:r w:rsidRPr="004B187B">
              <w:rPr>
                <w:rFonts w:eastAsia="Times New Roman" w:cstheme="minorHAnsi"/>
                <w:sz w:val="20"/>
                <w:szCs w:val="20"/>
              </w:rPr>
              <w:t xml:space="preserve">Το κριτήριο δεν εξετάζεται στην περίπτωση Συνεταιρισμών. </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Ε1, Υπεύθυνη δήλωση, Άδεια αρμόδιου οργάνου, Καταστατικό σχετικού οργανισμού</w:t>
            </w:r>
          </w:p>
        </w:tc>
      </w:tr>
      <w:tr w:rsidR="004B187B" w:rsidRPr="004B187B" w:rsidTr="0092381F">
        <w:trPr>
          <w:trHeight w:val="11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jc w:val="center"/>
              <w:rPr>
                <w:rFonts w:eastAsia="Times New Roman" w:cstheme="minorHAnsi"/>
                <w:sz w:val="20"/>
                <w:szCs w:val="20"/>
              </w:rPr>
            </w:pPr>
            <w:r w:rsidRPr="004B187B">
              <w:rPr>
                <w:rFonts w:eastAsia="Times New Roman" w:cstheme="minorHAnsi"/>
                <w:sz w:val="20"/>
                <w:szCs w:val="20"/>
              </w:rPr>
              <w:t>1</w:t>
            </w:r>
            <w:r w:rsidR="0034196E">
              <w:rPr>
                <w:rFonts w:eastAsia="Times New Roman" w:cstheme="minorHAnsi"/>
                <w:sz w:val="20"/>
                <w:szCs w:val="20"/>
              </w:rPr>
              <w:t>8</w:t>
            </w:r>
          </w:p>
        </w:tc>
        <w:tc>
          <w:tcPr>
            <w:tcW w:w="6329" w:type="dxa"/>
            <w:tcBorders>
              <w:top w:val="nil"/>
              <w:left w:val="nil"/>
              <w:bottom w:val="single" w:sz="4" w:space="0" w:color="auto"/>
              <w:right w:val="single" w:sz="4" w:space="0" w:color="auto"/>
            </w:tcBorders>
            <w:shd w:val="clear" w:color="000000" w:fill="FFFFFF"/>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Ο υποψήφιος έχει συμπληρώσει το 18ο έτος της ηλικίας του κατά την υποβολή της πρότασης. Στην περίπτωση προσωπικών εταιρειών, ο περιορισμός ισχύει για όλα τα μέλη τους. Ο περιορισμός δεν ισχύει για τις Ανώνυμες εταιρίες, τις Εταιρίες Περιορισμένης Ευθύνης, ΙΚΕ και τους Συνεταιρισμούς.</w:t>
            </w:r>
          </w:p>
        </w:tc>
        <w:tc>
          <w:tcPr>
            <w:tcW w:w="2460"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Αντίγραφο ταυτότητας ή διαβατηρίου</w:t>
            </w:r>
          </w:p>
        </w:tc>
      </w:tr>
      <w:tr w:rsidR="004B187B" w:rsidRPr="004B187B" w:rsidTr="0092381F">
        <w:trPr>
          <w:trHeight w:val="6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B187B" w:rsidRPr="004B187B" w:rsidRDefault="0034196E" w:rsidP="004B187B">
            <w:pPr>
              <w:spacing w:after="0" w:line="240" w:lineRule="auto"/>
              <w:jc w:val="center"/>
              <w:rPr>
                <w:rFonts w:eastAsia="Times New Roman" w:cstheme="minorHAnsi"/>
                <w:sz w:val="20"/>
                <w:szCs w:val="20"/>
              </w:rPr>
            </w:pPr>
            <w:r>
              <w:rPr>
                <w:rFonts w:eastAsia="Times New Roman" w:cstheme="minorHAnsi"/>
                <w:sz w:val="20"/>
                <w:szCs w:val="20"/>
              </w:rPr>
              <w:t>19</w:t>
            </w:r>
          </w:p>
        </w:tc>
        <w:tc>
          <w:tcPr>
            <w:tcW w:w="632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Για φυσικά πρόσωπα διασφαλίζεται ότι δεν υπάρχει θέμα πτώχευσης.</w:t>
            </w:r>
          </w:p>
        </w:tc>
        <w:tc>
          <w:tcPr>
            <w:tcW w:w="2460"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4B187B" w:rsidRPr="004B187B" w:rsidRDefault="0071143A" w:rsidP="0092381F">
            <w:pPr>
              <w:spacing w:after="0" w:line="240" w:lineRule="auto"/>
              <w:jc w:val="center"/>
              <w:rPr>
                <w:rFonts w:eastAsia="Times New Roman" w:cstheme="minorHAnsi"/>
                <w:sz w:val="20"/>
                <w:szCs w:val="20"/>
              </w:rPr>
            </w:pPr>
            <w:r>
              <w:rPr>
                <w:rFonts w:eastAsia="Times New Roman" w:cstheme="minorHAnsi"/>
                <w:sz w:val="20"/>
                <w:szCs w:val="20"/>
              </w:rPr>
              <w:t>Υπεύθυνη δ</w:t>
            </w:r>
            <w:r w:rsidR="004B187B" w:rsidRPr="004B187B">
              <w:rPr>
                <w:rFonts w:eastAsia="Times New Roman" w:cstheme="minorHAnsi"/>
                <w:sz w:val="20"/>
                <w:szCs w:val="20"/>
              </w:rPr>
              <w:t>ήλωση στην αίτηση στήριξης. Βεβαίωση από αρμόδια Διοικητική ή Δικαστική αρχή κατά την ένταξη.</w:t>
            </w:r>
          </w:p>
        </w:tc>
      </w:tr>
      <w:tr w:rsidR="004B187B" w:rsidRPr="004B187B" w:rsidTr="0092381F">
        <w:trPr>
          <w:trHeight w:val="8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jc w:val="center"/>
              <w:rPr>
                <w:rFonts w:eastAsia="Times New Roman" w:cstheme="minorHAnsi"/>
                <w:sz w:val="20"/>
                <w:szCs w:val="20"/>
              </w:rPr>
            </w:pPr>
            <w:r w:rsidRPr="004B187B">
              <w:rPr>
                <w:rFonts w:eastAsia="Times New Roman" w:cstheme="minorHAnsi"/>
                <w:sz w:val="20"/>
                <w:szCs w:val="20"/>
              </w:rPr>
              <w:t>2</w:t>
            </w:r>
            <w:r w:rsidR="0034196E">
              <w:rPr>
                <w:rFonts w:eastAsia="Times New Roman" w:cstheme="minorHAnsi"/>
                <w:sz w:val="20"/>
                <w:szCs w:val="20"/>
              </w:rPr>
              <w:t>0</w:t>
            </w:r>
          </w:p>
        </w:tc>
        <w:tc>
          <w:tcPr>
            <w:tcW w:w="632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Για νομικά πρόσωπα διασφαλίζεται ότι δεν υπάρχει θέμα λύσης, εκκαθάρισης ή πτώχευσης.</w:t>
            </w:r>
          </w:p>
        </w:tc>
        <w:tc>
          <w:tcPr>
            <w:tcW w:w="2460"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4B187B" w:rsidRPr="004B187B" w:rsidRDefault="0071143A" w:rsidP="0092381F">
            <w:pPr>
              <w:spacing w:after="0" w:line="240" w:lineRule="auto"/>
              <w:jc w:val="center"/>
              <w:rPr>
                <w:rFonts w:eastAsia="Times New Roman" w:cstheme="minorHAnsi"/>
                <w:sz w:val="20"/>
                <w:szCs w:val="20"/>
              </w:rPr>
            </w:pPr>
            <w:r>
              <w:rPr>
                <w:rFonts w:eastAsia="Times New Roman" w:cstheme="minorHAnsi"/>
                <w:sz w:val="20"/>
                <w:szCs w:val="20"/>
              </w:rPr>
              <w:t>Υπεύθυνη δ</w:t>
            </w:r>
            <w:r w:rsidR="004B187B" w:rsidRPr="004B187B">
              <w:rPr>
                <w:rFonts w:eastAsia="Times New Roman" w:cstheme="minorHAnsi"/>
                <w:sz w:val="20"/>
                <w:szCs w:val="20"/>
              </w:rPr>
              <w:t>ήλωση στην αίτηση στήριξης. Βεβαίωση από αρμόδια Διοικητική ή Δικαστική αρχή κατά την ένταξη.</w:t>
            </w:r>
          </w:p>
        </w:tc>
      </w:tr>
      <w:tr w:rsidR="004B187B" w:rsidRPr="004B187B" w:rsidTr="0092381F">
        <w:trPr>
          <w:trHeight w:val="6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jc w:val="center"/>
              <w:rPr>
                <w:rFonts w:eastAsia="Times New Roman" w:cstheme="minorHAnsi"/>
                <w:sz w:val="20"/>
                <w:szCs w:val="20"/>
              </w:rPr>
            </w:pPr>
            <w:r w:rsidRPr="004B187B">
              <w:rPr>
                <w:rFonts w:eastAsia="Times New Roman" w:cstheme="minorHAnsi"/>
                <w:sz w:val="20"/>
                <w:szCs w:val="20"/>
              </w:rPr>
              <w:t>2</w:t>
            </w:r>
            <w:r w:rsidR="0034196E">
              <w:rPr>
                <w:rFonts w:eastAsia="Times New Roman" w:cstheme="minorHAnsi"/>
                <w:sz w:val="20"/>
                <w:szCs w:val="20"/>
              </w:rPr>
              <w:t>1</w:t>
            </w:r>
          </w:p>
        </w:tc>
        <w:tc>
          <w:tcPr>
            <w:tcW w:w="6329" w:type="dxa"/>
            <w:tcBorders>
              <w:top w:val="nil"/>
              <w:left w:val="nil"/>
              <w:bottom w:val="single" w:sz="4" w:space="0" w:color="auto"/>
              <w:right w:val="single" w:sz="4" w:space="0" w:color="auto"/>
            </w:tcBorders>
            <w:shd w:val="clear" w:color="auto" w:fill="auto"/>
            <w:vAlign w:val="center"/>
            <w:hideMark/>
          </w:tcPr>
          <w:p w:rsidR="00B82204" w:rsidRPr="00B82204" w:rsidRDefault="00B82204" w:rsidP="00B82204">
            <w:pPr>
              <w:spacing w:after="0" w:line="240" w:lineRule="auto"/>
              <w:rPr>
                <w:rFonts w:eastAsia="Times New Roman" w:cstheme="minorHAnsi"/>
                <w:sz w:val="20"/>
                <w:szCs w:val="20"/>
              </w:rPr>
            </w:pPr>
            <w:r w:rsidRPr="00B82204">
              <w:rPr>
                <w:rFonts w:eastAsia="Times New Roman" w:cstheme="minorHAnsi"/>
                <w:sz w:val="20"/>
                <w:szCs w:val="20"/>
              </w:rPr>
              <w:t xml:space="preserve">Δεν έχουν υποβληθεί περισσότερες από μία αιτήσεις στήριξης ανά ΑΦΜ ανά υποδράση στα πλαίσια της ίδιας πρόσκλησης του Τοπικού Προγράμματος για όλη την περίοδο 2014-2020. </w:t>
            </w:r>
          </w:p>
          <w:p w:rsidR="004B187B" w:rsidRPr="003D314E" w:rsidRDefault="002C76ED" w:rsidP="00B82204">
            <w:pPr>
              <w:spacing w:after="0" w:line="240" w:lineRule="auto"/>
              <w:rPr>
                <w:rFonts w:eastAsia="Times New Roman" w:cstheme="minorHAnsi"/>
                <w:i/>
                <w:color w:val="FF0000"/>
                <w:sz w:val="16"/>
                <w:szCs w:val="16"/>
              </w:rPr>
            </w:pPr>
            <w:r w:rsidRPr="003D314E">
              <w:rPr>
                <w:rFonts w:eastAsia="Times New Roman" w:cstheme="minorHAnsi"/>
                <w:i/>
                <w:sz w:val="16"/>
                <w:szCs w:val="16"/>
              </w:rPr>
              <w:t>(</w:t>
            </w:r>
            <w:r w:rsidR="00B82204" w:rsidRPr="003D314E">
              <w:rPr>
                <w:rFonts w:eastAsia="Times New Roman" w:cstheme="minorHAnsi"/>
                <w:i/>
                <w:sz w:val="16"/>
                <w:szCs w:val="16"/>
              </w:rPr>
              <w:t>Σημειώνεται ότι, επιτρέπεται η συμμετοχή φυσικού ή νομικού προσώπου σε περισσότερες από μια αιτήσεις στήριξης στα πλαίσια της ίδιας υποδράσης ανά ΤΠ, εφόσον τα ποσοστά συμμετοχής του στα Νομικά Πρόσωπα που καταθέτουν τις αιτήσεις στήριξης, δεν υπερβαίνουν αθροιστικά το 100% για όλη την προγραμματική περίοδο 2014 - 2020. Επίσης δεν θεωρείται διαφορετική υποδράση, η διαφοροποίηση μεταξύ  οριζόντιας εφαρμογής μιας υποδράσης και εφαρμογής σε εξειδικευμένους τομείς, περιοχές ή δικαιούχους στο ίδιο ΤΠ εφόσον το περιεχόμενο της υποδράσης είναι το ίδιο.</w:t>
            </w:r>
            <w:r w:rsidRPr="003D314E">
              <w:rPr>
                <w:rFonts w:eastAsia="Times New Roman" w:cstheme="minorHAnsi"/>
                <w:i/>
                <w:sz w:val="16"/>
                <w:szCs w:val="16"/>
              </w:rPr>
              <w:t>)</w:t>
            </w:r>
          </w:p>
        </w:tc>
        <w:tc>
          <w:tcPr>
            <w:tcW w:w="2460"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Υπεύθυνη δήλωση, αρχείο ΟΤΔ, με μονογραφή του Συντονιστή στην πρώτη σελίδα της αίτησης.</w:t>
            </w:r>
          </w:p>
        </w:tc>
      </w:tr>
      <w:tr w:rsidR="004B187B" w:rsidRPr="004B187B" w:rsidTr="0092381F">
        <w:trPr>
          <w:trHeight w:val="10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jc w:val="center"/>
              <w:rPr>
                <w:rFonts w:eastAsia="Times New Roman" w:cstheme="minorHAnsi"/>
                <w:sz w:val="20"/>
                <w:szCs w:val="20"/>
              </w:rPr>
            </w:pPr>
            <w:r w:rsidRPr="004B187B">
              <w:rPr>
                <w:rFonts w:eastAsia="Times New Roman" w:cstheme="minorHAnsi"/>
                <w:sz w:val="20"/>
                <w:szCs w:val="20"/>
              </w:rPr>
              <w:t>2</w:t>
            </w:r>
            <w:r w:rsidR="0034196E">
              <w:rPr>
                <w:rFonts w:eastAsia="Times New Roman" w:cstheme="minorHAnsi"/>
                <w:sz w:val="20"/>
                <w:szCs w:val="20"/>
              </w:rPr>
              <w:t>2</w:t>
            </w:r>
          </w:p>
        </w:tc>
        <w:tc>
          <w:tcPr>
            <w:tcW w:w="632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 εκπρόσωπος φορέων στην Επιτροπή</w:t>
            </w:r>
            <w:r w:rsidR="004E2601">
              <w:rPr>
                <w:rFonts w:eastAsia="Times New Roman" w:cstheme="minorHAnsi"/>
                <w:sz w:val="20"/>
                <w:szCs w:val="20"/>
              </w:rPr>
              <w:t xml:space="preserve"> Διαχείρισης Προγράμματος (ΕΔΠ) και μέλος του Διοικητικού Συμβουλίου του φορέα που έχει συστήσει την ΟΤΔ.</w:t>
            </w:r>
          </w:p>
        </w:tc>
        <w:tc>
          <w:tcPr>
            <w:tcW w:w="2460"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Υπεύθυνη δήλωση, μονογραφή του Συντονιστή στην πρώτη σελίδα της αίτησης.</w:t>
            </w:r>
          </w:p>
        </w:tc>
      </w:tr>
      <w:tr w:rsidR="004B187B" w:rsidRPr="004B187B" w:rsidTr="009F3197">
        <w:trPr>
          <w:trHeight w:val="33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jc w:val="center"/>
              <w:rPr>
                <w:rFonts w:eastAsia="Times New Roman" w:cstheme="minorHAnsi"/>
                <w:sz w:val="20"/>
                <w:szCs w:val="20"/>
              </w:rPr>
            </w:pPr>
            <w:r w:rsidRPr="004B187B">
              <w:rPr>
                <w:rFonts w:eastAsia="Times New Roman" w:cstheme="minorHAnsi"/>
                <w:sz w:val="20"/>
                <w:szCs w:val="20"/>
              </w:rPr>
              <w:t>2</w:t>
            </w:r>
            <w:r w:rsidR="0034196E">
              <w:rPr>
                <w:rFonts w:eastAsia="Times New Roman" w:cstheme="minorHAnsi"/>
                <w:sz w:val="20"/>
                <w:szCs w:val="20"/>
              </w:rPr>
              <w:t>3</w:t>
            </w:r>
          </w:p>
        </w:tc>
        <w:tc>
          <w:tcPr>
            <w:tcW w:w="6329"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Ο  υποψήφιος δεν αποτελεί εξωχώρια / υπεράκτια εταιρεία.</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Υπεύθυνη δήλωση.</w:t>
            </w:r>
          </w:p>
        </w:tc>
      </w:tr>
      <w:tr w:rsidR="004B187B" w:rsidRPr="004B187B" w:rsidTr="0092381F">
        <w:trPr>
          <w:trHeight w:val="22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jc w:val="center"/>
              <w:rPr>
                <w:rFonts w:eastAsia="Times New Roman" w:cstheme="minorHAnsi"/>
                <w:sz w:val="20"/>
                <w:szCs w:val="20"/>
              </w:rPr>
            </w:pPr>
            <w:r w:rsidRPr="004B187B">
              <w:rPr>
                <w:rFonts w:eastAsia="Times New Roman" w:cstheme="minorHAnsi"/>
                <w:sz w:val="20"/>
                <w:szCs w:val="20"/>
              </w:rPr>
              <w:lastRenderedPageBreak/>
              <w:t>2</w:t>
            </w:r>
            <w:r w:rsidR="0034196E">
              <w:rPr>
                <w:rFonts w:eastAsia="Times New Roman" w:cstheme="minorHAnsi"/>
                <w:sz w:val="20"/>
                <w:szCs w:val="20"/>
              </w:rPr>
              <w:t>4</w:t>
            </w:r>
          </w:p>
        </w:tc>
        <w:tc>
          <w:tcPr>
            <w:tcW w:w="6329" w:type="dxa"/>
            <w:tcBorders>
              <w:top w:val="single" w:sz="4" w:space="0" w:color="auto"/>
              <w:left w:val="nil"/>
              <w:bottom w:val="single" w:sz="4" w:space="0" w:color="auto"/>
              <w:right w:val="single" w:sz="4" w:space="0" w:color="auto"/>
            </w:tcBorders>
            <w:shd w:val="clear" w:color="auto" w:fill="auto"/>
            <w:vAlign w:val="center"/>
            <w:hideMark/>
          </w:tcPr>
          <w:p w:rsidR="00D85BE5"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 xml:space="preserve">Ο υποψήφιος αποδεικνύει την ύπαρξη ιδίας συμμετοχής σύμφωνα με το χρηματοδοτικό σχήμα. </w:t>
            </w:r>
          </w:p>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 xml:space="preserve">Ειδικά για τις πράξεις που ενισχύονται μέσω του </w:t>
            </w:r>
            <w:r w:rsidRPr="00D85BE5">
              <w:rPr>
                <w:rFonts w:eastAsia="Times New Roman" w:cstheme="minorHAnsi"/>
                <w:sz w:val="20"/>
                <w:szCs w:val="20"/>
                <w:u w:val="single"/>
              </w:rPr>
              <w:t>Άρθρου 14  του Καν (ΕΕ) αριθ. 651/2014</w:t>
            </w:r>
            <w:r w:rsidR="00D85BE5" w:rsidRPr="00D85BE5">
              <w:rPr>
                <w:rFonts w:eastAsia="Times New Roman" w:cstheme="minorHAnsi"/>
                <w:sz w:val="20"/>
                <w:szCs w:val="20"/>
                <w:u w:val="single"/>
              </w:rPr>
              <w:t xml:space="preserve"> (αφορά τις υποδράσεις: 19.2.3.3, 19.2.3.4 και 19.2.3.5)</w:t>
            </w:r>
            <w:r w:rsidRPr="00D85BE5">
              <w:rPr>
                <w:rFonts w:eastAsia="Times New Roman" w:cstheme="minorHAnsi"/>
                <w:sz w:val="20"/>
                <w:szCs w:val="20"/>
                <w:u w:val="single"/>
              </w:rPr>
              <w:t xml:space="preserve">  η ιδιωτική συμμετοχή του δικαιούχου της ενίσχυσης πρέπει να ανέρχεται σε τουλάχιστον 25% των επιλέξιμων δαπανών</w:t>
            </w:r>
            <w:r w:rsidRPr="004B187B">
              <w:rPr>
                <w:rFonts w:eastAsia="Times New Roman" w:cstheme="minorHAnsi"/>
                <w:sz w:val="20"/>
                <w:szCs w:val="20"/>
              </w:rPr>
              <w:t xml:space="preserve">, είτε μέσω ιδίων πόρων είτε μέσω εξωτερικής χρηματοδότησης και ειδικότερα μέσω εγκεκριμένου τραπεζικού δανεισμού (η έγκριση του δανείου προαπαιτείται της έκδοσης της απόφασης ένταξης της πράξης)  και </w:t>
            </w:r>
            <w:r w:rsidRPr="00D85BE5">
              <w:rPr>
                <w:rFonts w:eastAsia="Times New Roman" w:cstheme="minorHAnsi"/>
                <w:sz w:val="20"/>
                <w:szCs w:val="20"/>
                <w:u w:val="single"/>
              </w:rPr>
              <w:t>με μορφή που δεν ενέχει στοιχεία κρατικής ενίσχυσης.</w:t>
            </w:r>
            <w:r w:rsidRPr="004B187B">
              <w:rPr>
                <w:rFonts w:eastAsia="Times New Roman" w:cstheme="minorHAnsi"/>
                <w:sz w:val="20"/>
                <w:szCs w:val="20"/>
              </w:rPr>
              <w:t xml:space="preserve"> </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Σχετική Βεβαίωση Τράπεζας,   Υπεύθυνη δήλωση.</w:t>
            </w:r>
          </w:p>
        </w:tc>
      </w:tr>
      <w:tr w:rsidR="004B187B" w:rsidRPr="004B187B" w:rsidTr="0092381F">
        <w:trPr>
          <w:trHeight w:val="11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jc w:val="center"/>
              <w:rPr>
                <w:rFonts w:eastAsia="Times New Roman" w:cstheme="minorHAnsi"/>
                <w:sz w:val="20"/>
                <w:szCs w:val="20"/>
              </w:rPr>
            </w:pPr>
            <w:r w:rsidRPr="004B187B">
              <w:rPr>
                <w:rFonts w:eastAsia="Times New Roman" w:cstheme="minorHAnsi"/>
                <w:sz w:val="20"/>
                <w:szCs w:val="20"/>
              </w:rPr>
              <w:t>2</w:t>
            </w:r>
            <w:r w:rsidR="0034196E">
              <w:rPr>
                <w:rFonts w:eastAsia="Times New Roman" w:cstheme="minorHAnsi"/>
                <w:sz w:val="20"/>
                <w:szCs w:val="20"/>
              </w:rPr>
              <w:t>5</w:t>
            </w:r>
          </w:p>
        </w:tc>
        <w:tc>
          <w:tcPr>
            <w:tcW w:w="632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 xml:space="preserve">Ο δικαιούχος </w:t>
            </w:r>
            <w:r w:rsidRPr="004B187B">
              <w:rPr>
                <w:rFonts w:eastAsia="Times New Roman" w:cstheme="minorHAnsi"/>
                <w:b/>
                <w:bCs/>
                <w:sz w:val="20"/>
                <w:szCs w:val="20"/>
                <w:u w:val="single"/>
              </w:rPr>
              <w:t>δεν</w:t>
            </w:r>
            <w:r w:rsidRPr="004B187B">
              <w:rPr>
                <w:rFonts w:eastAsia="Times New Roman" w:cstheme="minorHAnsi"/>
                <w:sz w:val="20"/>
                <w:szCs w:val="20"/>
              </w:rPr>
              <w:t xml:space="preserve"> του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w:t>
            </w:r>
            <w:r w:rsidRPr="004B187B">
              <w:rPr>
                <w:rFonts w:eastAsia="Times New Roman" w:cstheme="minorHAnsi"/>
                <w:sz w:val="20"/>
                <w:szCs w:val="20"/>
              </w:rPr>
              <w:br/>
              <w:t>ή Αδήλωτη εργασία (2 πρόστιμα/ 2 έλεγχοι).</w:t>
            </w:r>
          </w:p>
        </w:tc>
        <w:tc>
          <w:tcPr>
            <w:tcW w:w="2460"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rsidR="004B187B" w:rsidRPr="004B187B" w:rsidRDefault="004B187B" w:rsidP="0092381F">
            <w:pPr>
              <w:spacing w:after="0" w:line="240" w:lineRule="auto"/>
              <w:jc w:val="center"/>
              <w:rPr>
                <w:rFonts w:eastAsia="Times New Roman" w:cstheme="minorHAnsi"/>
                <w:color w:val="0000FF"/>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Υπεύθυνη δήλωση.</w:t>
            </w:r>
          </w:p>
        </w:tc>
      </w:tr>
      <w:tr w:rsidR="004B187B" w:rsidRPr="004B187B" w:rsidTr="009F3197">
        <w:trPr>
          <w:trHeight w:val="8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B187B" w:rsidRPr="004B187B" w:rsidRDefault="004B187B" w:rsidP="004B187B">
            <w:pPr>
              <w:spacing w:after="0" w:line="240" w:lineRule="auto"/>
              <w:jc w:val="center"/>
              <w:rPr>
                <w:rFonts w:eastAsia="Times New Roman" w:cstheme="minorHAnsi"/>
                <w:sz w:val="20"/>
                <w:szCs w:val="20"/>
              </w:rPr>
            </w:pPr>
            <w:r w:rsidRPr="004B187B">
              <w:rPr>
                <w:rFonts w:eastAsia="Times New Roman" w:cstheme="minorHAnsi"/>
                <w:sz w:val="20"/>
                <w:szCs w:val="20"/>
              </w:rPr>
              <w:t>2</w:t>
            </w:r>
            <w:r w:rsidR="0034196E">
              <w:rPr>
                <w:rFonts w:eastAsia="Times New Roman" w:cstheme="minorHAnsi"/>
                <w:sz w:val="20"/>
                <w:szCs w:val="20"/>
              </w:rPr>
              <w:t>6</w:t>
            </w:r>
          </w:p>
        </w:tc>
        <w:tc>
          <w:tcPr>
            <w:tcW w:w="632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r w:rsidRPr="004B187B">
              <w:rPr>
                <w:rFonts w:eastAsia="Times New Roman" w:cstheme="minorHAnsi"/>
                <w:sz w:val="20"/>
                <w:szCs w:val="20"/>
              </w:rPr>
              <w:t xml:space="preserve">Δεν εκκρεμεί για τον δικαιούχο εντολή ανάκτησης εκδοθείσα βάσει προηγούμενης απόφασης της Επιτροπής ή του Δικαστηρίου Ευρωπαϊκών Κοινοτήτων (ΔΕΚ). </w:t>
            </w:r>
          </w:p>
        </w:tc>
        <w:tc>
          <w:tcPr>
            <w:tcW w:w="2460"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b/>
                <w:bCs/>
                <w:sz w:val="20"/>
                <w:szCs w:val="20"/>
              </w:rPr>
            </w:pPr>
          </w:p>
        </w:tc>
        <w:tc>
          <w:tcPr>
            <w:tcW w:w="708"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b/>
                <w:bCs/>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b/>
                <w:bCs/>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4B187B" w:rsidRPr="004B187B" w:rsidRDefault="004B187B" w:rsidP="0092381F">
            <w:pPr>
              <w:spacing w:after="0" w:line="240" w:lineRule="auto"/>
              <w:jc w:val="center"/>
              <w:rPr>
                <w:rFonts w:eastAsia="Times New Roman" w:cstheme="minorHAnsi"/>
                <w:sz w:val="20"/>
                <w:szCs w:val="20"/>
              </w:rPr>
            </w:pPr>
            <w:r w:rsidRPr="004B187B">
              <w:rPr>
                <w:rFonts w:eastAsia="Times New Roman" w:cstheme="minorHAnsi"/>
                <w:sz w:val="20"/>
                <w:szCs w:val="20"/>
              </w:rPr>
              <w:t>Υπεύθυνη δήλωση</w:t>
            </w:r>
            <w:r w:rsidR="00970F4C">
              <w:rPr>
                <w:rFonts w:eastAsia="Times New Roman" w:cstheme="minorHAnsi"/>
                <w:sz w:val="20"/>
                <w:szCs w:val="20"/>
              </w:rPr>
              <w:t xml:space="preserve"> -</w:t>
            </w:r>
            <w:r w:rsidR="00970F4C" w:rsidRPr="00193DB2">
              <w:rPr>
                <w:rFonts w:eastAsia="Times New Roman" w:cstheme="minorHAnsi"/>
                <w:sz w:val="20"/>
                <w:szCs w:val="20"/>
              </w:rPr>
              <w:t xml:space="preserve"> Φορολογική ενημερότητα</w:t>
            </w:r>
          </w:p>
        </w:tc>
      </w:tr>
      <w:tr w:rsidR="001C1128" w:rsidRPr="004B187B" w:rsidTr="009F3197">
        <w:trPr>
          <w:trHeight w:val="5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C1128" w:rsidRPr="004B187B" w:rsidRDefault="001C1128" w:rsidP="004B187B">
            <w:pPr>
              <w:spacing w:after="0" w:line="240" w:lineRule="auto"/>
              <w:jc w:val="center"/>
              <w:rPr>
                <w:rFonts w:eastAsia="Times New Roman" w:cstheme="minorHAnsi"/>
                <w:sz w:val="20"/>
                <w:szCs w:val="20"/>
              </w:rPr>
            </w:pPr>
            <w:r>
              <w:rPr>
                <w:rFonts w:eastAsia="Times New Roman" w:cstheme="minorHAnsi"/>
                <w:sz w:val="20"/>
                <w:szCs w:val="20"/>
              </w:rPr>
              <w:t>2</w:t>
            </w:r>
            <w:r w:rsidR="0034196E">
              <w:rPr>
                <w:rFonts w:eastAsia="Times New Roman" w:cstheme="minorHAnsi"/>
                <w:sz w:val="20"/>
                <w:szCs w:val="20"/>
              </w:rPr>
              <w:t>7</w:t>
            </w:r>
          </w:p>
        </w:tc>
        <w:tc>
          <w:tcPr>
            <w:tcW w:w="6329" w:type="dxa"/>
            <w:tcBorders>
              <w:top w:val="nil"/>
              <w:left w:val="nil"/>
              <w:bottom w:val="single" w:sz="4" w:space="0" w:color="auto"/>
              <w:right w:val="single" w:sz="4" w:space="0" w:color="auto"/>
            </w:tcBorders>
            <w:shd w:val="clear" w:color="auto" w:fill="auto"/>
            <w:vAlign w:val="center"/>
            <w:hideMark/>
          </w:tcPr>
          <w:p w:rsidR="001C1128" w:rsidRPr="009F3197" w:rsidRDefault="001C1128" w:rsidP="004B187B">
            <w:pPr>
              <w:spacing w:after="0" w:line="240" w:lineRule="auto"/>
              <w:rPr>
                <w:rFonts w:eastAsia="Times New Roman" w:cstheme="minorHAnsi"/>
                <w:sz w:val="20"/>
                <w:szCs w:val="20"/>
              </w:rPr>
            </w:pPr>
            <w:r w:rsidRPr="009F3197">
              <w:rPr>
                <w:rFonts w:eastAsia="Times New Roman" w:cs="Arial"/>
                <w:sz w:val="20"/>
                <w:szCs w:val="20"/>
              </w:rPr>
              <w:t>Ο δικαιούχος τηρεί</w:t>
            </w:r>
            <w:r w:rsidRPr="009F3197">
              <w:rPr>
                <w:rFonts w:eastAsia="Times New Roman" w:cs="Arial"/>
                <w:bCs/>
                <w:sz w:val="20"/>
                <w:szCs w:val="20"/>
              </w:rPr>
              <w:t xml:space="preserve"> τη νομοθεσία περί υγείας και ασφάλειας των εργαζομένων και πρόληψης του επαγγελματικού κινδύνου.</w:t>
            </w:r>
          </w:p>
        </w:tc>
        <w:tc>
          <w:tcPr>
            <w:tcW w:w="2460" w:type="dxa"/>
            <w:tcBorders>
              <w:top w:val="nil"/>
              <w:left w:val="nil"/>
              <w:bottom w:val="single" w:sz="4" w:space="0" w:color="auto"/>
              <w:right w:val="single" w:sz="4" w:space="0" w:color="auto"/>
            </w:tcBorders>
            <w:shd w:val="clear" w:color="auto" w:fill="auto"/>
            <w:vAlign w:val="center"/>
            <w:hideMark/>
          </w:tcPr>
          <w:p w:rsidR="001C1128" w:rsidRPr="004B187B" w:rsidRDefault="001C1128" w:rsidP="0092381F">
            <w:pPr>
              <w:spacing w:after="0" w:line="240" w:lineRule="auto"/>
              <w:jc w:val="center"/>
              <w:rPr>
                <w:rFonts w:eastAsia="Times New Roman" w:cstheme="minorHAnsi"/>
                <w:sz w:val="20"/>
                <w:szCs w:val="20"/>
              </w:rPr>
            </w:pPr>
            <w:r w:rsidRPr="004B187B">
              <w:rPr>
                <w:rFonts w:eastAsia="Times New Roman" w:cstheme="minorHAnsi"/>
                <w:sz w:val="20"/>
                <w:szCs w:val="20"/>
              </w:rPr>
              <w:t>όλες</w:t>
            </w:r>
          </w:p>
        </w:tc>
        <w:tc>
          <w:tcPr>
            <w:tcW w:w="709" w:type="dxa"/>
            <w:tcBorders>
              <w:top w:val="nil"/>
              <w:left w:val="nil"/>
              <w:bottom w:val="single" w:sz="4" w:space="0" w:color="auto"/>
              <w:right w:val="single" w:sz="4" w:space="0" w:color="auto"/>
            </w:tcBorders>
            <w:shd w:val="clear" w:color="auto" w:fill="auto"/>
            <w:vAlign w:val="center"/>
            <w:hideMark/>
          </w:tcPr>
          <w:p w:rsidR="001C1128" w:rsidRPr="004B187B" w:rsidRDefault="001C1128" w:rsidP="0092381F">
            <w:pPr>
              <w:spacing w:after="0" w:line="240" w:lineRule="auto"/>
              <w:jc w:val="center"/>
              <w:rPr>
                <w:rFonts w:eastAsia="Times New Roman" w:cstheme="minorHAnsi"/>
                <w:b/>
                <w:bCs/>
                <w:sz w:val="20"/>
                <w:szCs w:val="20"/>
              </w:rPr>
            </w:pPr>
          </w:p>
        </w:tc>
        <w:tc>
          <w:tcPr>
            <w:tcW w:w="708" w:type="dxa"/>
            <w:tcBorders>
              <w:top w:val="nil"/>
              <w:left w:val="nil"/>
              <w:bottom w:val="single" w:sz="4" w:space="0" w:color="auto"/>
              <w:right w:val="single" w:sz="4" w:space="0" w:color="auto"/>
            </w:tcBorders>
            <w:shd w:val="clear" w:color="auto" w:fill="auto"/>
            <w:vAlign w:val="center"/>
            <w:hideMark/>
          </w:tcPr>
          <w:p w:rsidR="001C1128" w:rsidRPr="004B187B" w:rsidRDefault="001C1128" w:rsidP="0092381F">
            <w:pPr>
              <w:spacing w:after="0" w:line="240" w:lineRule="auto"/>
              <w:jc w:val="center"/>
              <w:rPr>
                <w:rFonts w:eastAsia="Times New Roman" w:cstheme="minorHAnsi"/>
                <w:b/>
                <w:bCs/>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1C1128" w:rsidRPr="004B187B" w:rsidRDefault="001C1128" w:rsidP="0092381F">
            <w:pPr>
              <w:spacing w:after="0" w:line="240" w:lineRule="auto"/>
              <w:jc w:val="center"/>
              <w:rPr>
                <w:rFonts w:eastAsia="Times New Roman" w:cstheme="minorHAnsi"/>
                <w:b/>
                <w:bCs/>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1C1128" w:rsidRPr="004B187B" w:rsidRDefault="001C1128" w:rsidP="0092381F">
            <w:pPr>
              <w:spacing w:after="0" w:line="240" w:lineRule="auto"/>
              <w:jc w:val="center"/>
              <w:rPr>
                <w:rFonts w:eastAsia="Times New Roman" w:cstheme="minorHAnsi"/>
                <w:sz w:val="20"/>
                <w:szCs w:val="20"/>
              </w:rPr>
            </w:pPr>
            <w:r w:rsidRPr="004B187B">
              <w:rPr>
                <w:rFonts w:eastAsia="Times New Roman" w:cstheme="minorHAnsi"/>
                <w:sz w:val="20"/>
                <w:szCs w:val="20"/>
              </w:rPr>
              <w:t>Υπεύθυνη δήλωση</w:t>
            </w:r>
          </w:p>
        </w:tc>
      </w:tr>
      <w:tr w:rsidR="004B187B" w:rsidRPr="004B187B" w:rsidTr="0092381F">
        <w:trPr>
          <w:trHeight w:val="300"/>
        </w:trPr>
        <w:tc>
          <w:tcPr>
            <w:tcW w:w="567" w:type="dxa"/>
            <w:tcBorders>
              <w:top w:val="nil"/>
              <w:left w:val="nil"/>
              <w:bottom w:val="nil"/>
              <w:right w:val="nil"/>
            </w:tcBorders>
            <w:shd w:val="clear" w:color="auto" w:fill="auto"/>
            <w:noWrap/>
            <w:vAlign w:val="center"/>
            <w:hideMark/>
          </w:tcPr>
          <w:p w:rsidR="004B187B" w:rsidRPr="004B187B" w:rsidRDefault="004B187B" w:rsidP="004B187B">
            <w:pPr>
              <w:spacing w:after="0" w:line="240" w:lineRule="auto"/>
              <w:rPr>
                <w:rFonts w:eastAsia="Times New Roman" w:cstheme="minorHAnsi"/>
                <w:sz w:val="20"/>
                <w:szCs w:val="20"/>
              </w:rPr>
            </w:pPr>
          </w:p>
        </w:tc>
        <w:tc>
          <w:tcPr>
            <w:tcW w:w="6329" w:type="dxa"/>
            <w:tcBorders>
              <w:top w:val="nil"/>
              <w:left w:val="nil"/>
              <w:bottom w:val="nil"/>
              <w:right w:val="nil"/>
            </w:tcBorders>
            <w:shd w:val="clear" w:color="auto" w:fill="auto"/>
            <w:noWrap/>
            <w:vAlign w:val="center"/>
            <w:hideMark/>
          </w:tcPr>
          <w:p w:rsidR="004B187B" w:rsidRPr="004B187B" w:rsidRDefault="004B187B" w:rsidP="004B187B">
            <w:pPr>
              <w:spacing w:after="0" w:line="240" w:lineRule="auto"/>
              <w:jc w:val="both"/>
              <w:rPr>
                <w:rFonts w:eastAsia="Times New Roman" w:cstheme="minorHAnsi"/>
                <w:color w:val="0066CC"/>
                <w:sz w:val="20"/>
                <w:szCs w:val="20"/>
              </w:rPr>
            </w:pPr>
          </w:p>
        </w:tc>
        <w:tc>
          <w:tcPr>
            <w:tcW w:w="2460" w:type="dxa"/>
            <w:tcBorders>
              <w:top w:val="nil"/>
              <w:left w:val="nil"/>
              <w:bottom w:val="nil"/>
              <w:right w:val="nil"/>
            </w:tcBorders>
            <w:shd w:val="clear" w:color="auto" w:fill="auto"/>
            <w:noWrap/>
            <w:vAlign w:val="center"/>
            <w:hideMark/>
          </w:tcPr>
          <w:p w:rsidR="004B187B" w:rsidRPr="004B187B" w:rsidRDefault="004B187B" w:rsidP="004B187B">
            <w:pPr>
              <w:spacing w:after="0" w:line="240" w:lineRule="auto"/>
              <w:jc w:val="both"/>
              <w:rPr>
                <w:rFonts w:eastAsia="Times New Roman" w:cstheme="minorHAnsi"/>
                <w:color w:val="0066CC"/>
                <w:sz w:val="20"/>
                <w:szCs w:val="20"/>
              </w:rPr>
            </w:pPr>
          </w:p>
        </w:tc>
        <w:tc>
          <w:tcPr>
            <w:tcW w:w="709" w:type="dxa"/>
            <w:tcBorders>
              <w:top w:val="nil"/>
              <w:left w:val="nil"/>
              <w:bottom w:val="nil"/>
              <w:right w:val="nil"/>
            </w:tcBorders>
            <w:shd w:val="clear" w:color="auto" w:fill="auto"/>
            <w:noWrap/>
            <w:vAlign w:val="center"/>
            <w:hideMark/>
          </w:tcPr>
          <w:p w:rsidR="004B187B" w:rsidRPr="004B187B" w:rsidRDefault="004B187B" w:rsidP="004B187B">
            <w:pPr>
              <w:spacing w:after="0" w:line="240" w:lineRule="auto"/>
              <w:rPr>
                <w:rFonts w:eastAsia="Times New Roman" w:cstheme="minorHAnsi"/>
                <w:sz w:val="20"/>
                <w:szCs w:val="20"/>
              </w:rPr>
            </w:pPr>
          </w:p>
        </w:tc>
        <w:tc>
          <w:tcPr>
            <w:tcW w:w="708" w:type="dxa"/>
            <w:tcBorders>
              <w:top w:val="nil"/>
              <w:left w:val="nil"/>
              <w:bottom w:val="nil"/>
              <w:right w:val="nil"/>
            </w:tcBorders>
            <w:shd w:val="clear" w:color="auto" w:fill="auto"/>
            <w:noWrap/>
            <w:vAlign w:val="center"/>
            <w:hideMark/>
          </w:tcPr>
          <w:p w:rsidR="004B187B" w:rsidRPr="004B187B" w:rsidRDefault="004B187B" w:rsidP="004B187B">
            <w:pPr>
              <w:spacing w:after="0" w:line="240" w:lineRule="auto"/>
              <w:rPr>
                <w:rFonts w:eastAsia="Times New Roman" w:cstheme="minorHAnsi"/>
                <w:sz w:val="20"/>
                <w:szCs w:val="20"/>
              </w:rPr>
            </w:pPr>
          </w:p>
        </w:tc>
        <w:tc>
          <w:tcPr>
            <w:tcW w:w="709" w:type="dxa"/>
            <w:tcBorders>
              <w:top w:val="nil"/>
              <w:left w:val="nil"/>
              <w:bottom w:val="nil"/>
              <w:right w:val="nil"/>
            </w:tcBorders>
            <w:shd w:val="clear" w:color="auto" w:fill="auto"/>
            <w:vAlign w:val="center"/>
            <w:hideMark/>
          </w:tcPr>
          <w:p w:rsidR="004B187B" w:rsidRPr="004B187B" w:rsidRDefault="004B187B" w:rsidP="004B187B">
            <w:pPr>
              <w:spacing w:after="0" w:line="240" w:lineRule="auto"/>
              <w:rPr>
                <w:rFonts w:eastAsia="Times New Roman" w:cstheme="minorHAnsi"/>
                <w:sz w:val="20"/>
                <w:szCs w:val="20"/>
              </w:rPr>
            </w:pPr>
          </w:p>
        </w:tc>
        <w:tc>
          <w:tcPr>
            <w:tcW w:w="3119" w:type="dxa"/>
            <w:tcBorders>
              <w:top w:val="nil"/>
              <w:left w:val="nil"/>
              <w:bottom w:val="nil"/>
              <w:right w:val="nil"/>
            </w:tcBorders>
            <w:shd w:val="clear" w:color="auto" w:fill="auto"/>
            <w:vAlign w:val="center"/>
            <w:hideMark/>
          </w:tcPr>
          <w:p w:rsidR="004B187B" w:rsidRPr="004B187B" w:rsidRDefault="004B187B" w:rsidP="004B187B">
            <w:pPr>
              <w:spacing w:after="0" w:line="240" w:lineRule="auto"/>
              <w:jc w:val="center"/>
              <w:rPr>
                <w:rFonts w:eastAsia="Times New Roman" w:cstheme="minorHAnsi"/>
                <w:sz w:val="20"/>
                <w:szCs w:val="20"/>
              </w:rPr>
            </w:pPr>
          </w:p>
        </w:tc>
      </w:tr>
      <w:tr w:rsidR="007308E2" w:rsidRPr="004B187B" w:rsidTr="007308E2">
        <w:trPr>
          <w:trHeight w:val="300"/>
        </w:trPr>
        <w:tc>
          <w:tcPr>
            <w:tcW w:w="14601" w:type="dxa"/>
            <w:gridSpan w:val="7"/>
            <w:tcBorders>
              <w:top w:val="nil"/>
              <w:left w:val="nil"/>
              <w:bottom w:val="nil"/>
            </w:tcBorders>
            <w:shd w:val="clear" w:color="auto" w:fill="auto"/>
            <w:noWrap/>
            <w:vAlign w:val="center"/>
            <w:hideMark/>
          </w:tcPr>
          <w:p w:rsidR="007308E2" w:rsidRPr="007308E2" w:rsidRDefault="007308E2" w:rsidP="007308E2">
            <w:pPr>
              <w:spacing w:after="0" w:line="240" w:lineRule="auto"/>
              <w:rPr>
                <w:rFonts w:eastAsia="Times New Roman" w:cstheme="minorHAnsi"/>
              </w:rPr>
            </w:pPr>
            <w:r w:rsidRPr="007308E2">
              <w:rPr>
                <w:rFonts w:eastAsia="Times New Roman" w:cstheme="minorHAnsi"/>
                <w:b/>
                <w:bCs/>
              </w:rPr>
              <w:t>* Δ/Α : Δεν αφορά</w:t>
            </w:r>
          </w:p>
        </w:tc>
      </w:tr>
    </w:tbl>
    <w:p w:rsidR="0092381F" w:rsidRDefault="0092381F">
      <w:pPr>
        <w:sectPr w:rsidR="0092381F" w:rsidSect="000D5909">
          <w:pgSz w:w="16838" w:h="11906" w:orient="landscape"/>
          <w:pgMar w:top="1702" w:right="1440" w:bottom="1797" w:left="1440" w:header="709" w:footer="709" w:gutter="0"/>
          <w:cols w:space="708"/>
          <w:docGrid w:linePitch="360"/>
        </w:sectPr>
      </w:pPr>
    </w:p>
    <w:p w:rsidR="0092381F" w:rsidRPr="00983EFD" w:rsidRDefault="0092381F" w:rsidP="009D243A">
      <w:pPr>
        <w:pStyle w:val="Heading1"/>
        <w:spacing w:before="0" w:line="240" w:lineRule="auto"/>
        <w:jc w:val="both"/>
        <w:rPr>
          <w:rFonts w:ascii="Calibri" w:hAnsi="Calibri" w:cs="Calibri"/>
          <w:color w:val="auto"/>
        </w:rPr>
      </w:pPr>
      <w:bookmarkStart w:id="5" w:name="_Toc524957756"/>
      <w:r w:rsidRPr="00983EFD">
        <w:rPr>
          <w:rFonts w:ascii="Calibri" w:hAnsi="Calibri" w:cs="Calibri"/>
          <w:color w:val="auto"/>
        </w:rPr>
        <w:lastRenderedPageBreak/>
        <w:t>Γ2. ΔΙΕΥΚΡΙΝΙΣΕΙΣ ΓΙΑ ΤΗΝ ΕΞΕΤΑΣΗ ΤΩΝ ΚΡΙΤΗΡΙΩΝ  ΕΠΙΛΕΞΙΜΟΤΗΤΑΣ ΠΡΑΞΕΩΝ</w:t>
      </w:r>
      <w:bookmarkEnd w:id="5"/>
    </w:p>
    <w:p w:rsidR="0092381F" w:rsidRPr="00D14D72" w:rsidRDefault="0092381F" w:rsidP="0092381F">
      <w:pPr>
        <w:spacing w:after="0"/>
        <w:contextualSpacing/>
        <w:jc w:val="both"/>
        <w:rPr>
          <w:rFonts w:cs="Times New Roman"/>
          <w:b/>
        </w:rPr>
      </w:pPr>
    </w:p>
    <w:p w:rsidR="0092381F" w:rsidRDefault="0092381F" w:rsidP="00D4018C">
      <w:pPr>
        <w:tabs>
          <w:tab w:val="left" w:pos="1980"/>
        </w:tabs>
        <w:spacing w:after="0" w:line="260" w:lineRule="exact"/>
        <w:jc w:val="both"/>
        <w:rPr>
          <w:rFonts w:cs="Arial"/>
          <w:b/>
          <w:u w:val="single"/>
        </w:rPr>
      </w:pPr>
      <w:r w:rsidRPr="00D14D72">
        <w:rPr>
          <w:rFonts w:cs="Arial"/>
          <w:b/>
          <w:u w:val="single"/>
        </w:rPr>
        <w:t>Κριτήριο 1:</w:t>
      </w:r>
    </w:p>
    <w:p w:rsidR="0092381F" w:rsidRPr="00D14D72" w:rsidRDefault="0092381F" w:rsidP="00D4018C">
      <w:pPr>
        <w:spacing w:after="0" w:line="260" w:lineRule="exact"/>
        <w:jc w:val="both"/>
        <w:rPr>
          <w:rFonts w:cs="Tahoma"/>
        </w:rPr>
      </w:pPr>
      <w:r w:rsidRPr="00D14D72">
        <w:rPr>
          <w:rFonts w:cs="Tahoma"/>
        </w:rPr>
        <w:t xml:space="preserve">Μετά την ηλεκτρονική υποβολή, οι δυνητικοί δικαιούχοι οφείλουν, εντός προθεσμίας που καθορίζεται στην πρόσκληση και δεν μπορεί να υπερβαίνει τις δέκα (10) ημέρες, να αποστείλουν στην ΟΤΔ αποδεικτικό κατάθεσης της αίτησης στήριξης, όπως παράγεται από το ΠΣΚΕ μαζί με φυσικό φάκελο ο οποίος θα περιέχει: </w:t>
      </w:r>
    </w:p>
    <w:p w:rsidR="0092381F" w:rsidRPr="00D14D72" w:rsidRDefault="0092381F" w:rsidP="00D4018C">
      <w:pPr>
        <w:pStyle w:val="ListParagraph"/>
        <w:numPr>
          <w:ilvl w:val="0"/>
          <w:numId w:val="5"/>
        </w:numPr>
        <w:spacing w:after="0" w:line="260" w:lineRule="exact"/>
        <w:ind w:left="360"/>
        <w:contextualSpacing/>
        <w:jc w:val="both"/>
        <w:rPr>
          <w:rFonts w:cs="Tahoma"/>
        </w:rPr>
      </w:pPr>
      <w:r w:rsidRPr="00D14D72">
        <w:rPr>
          <w:rFonts w:cs="Tahoma"/>
        </w:rPr>
        <w:t>Την αίτηση στήριξης, έτσι όπως υποβλήθηκε και τυπώθηκε από το ΠΣΚΕ.</w:t>
      </w:r>
    </w:p>
    <w:p w:rsidR="0092381F" w:rsidRPr="00D14D72" w:rsidRDefault="0092381F" w:rsidP="00D4018C">
      <w:pPr>
        <w:pStyle w:val="ListParagraph"/>
        <w:numPr>
          <w:ilvl w:val="0"/>
          <w:numId w:val="5"/>
        </w:numPr>
        <w:spacing w:after="0" w:line="260" w:lineRule="exact"/>
        <w:ind w:left="360"/>
        <w:contextualSpacing/>
        <w:jc w:val="both"/>
        <w:rPr>
          <w:rFonts w:cs="Tahoma"/>
        </w:rPr>
      </w:pPr>
      <w:r w:rsidRPr="00D14D72">
        <w:rPr>
          <w:rFonts w:cs="Tahoma"/>
        </w:rPr>
        <w:t>Όλα τα δικαιολογητικά που δύναται να εκπληρώνουν τα κριτήρια επιλεξιμότητας και επιλογής, όπως αυτά τίθενται στις προσκλήσεις των ΟΤΔ.</w:t>
      </w:r>
    </w:p>
    <w:p w:rsidR="0092381F" w:rsidRDefault="0092381F" w:rsidP="00D4018C">
      <w:pPr>
        <w:pStyle w:val="ListParagraph"/>
        <w:tabs>
          <w:tab w:val="left" w:pos="284"/>
        </w:tabs>
        <w:spacing w:after="0" w:line="260" w:lineRule="exact"/>
        <w:ind w:left="0"/>
        <w:jc w:val="both"/>
        <w:rPr>
          <w:rFonts w:cs="Times New Roman"/>
        </w:rPr>
      </w:pPr>
      <w:r w:rsidRPr="00D14D72">
        <w:rPr>
          <w:rFonts w:cs="Times New Roman"/>
        </w:rPr>
        <w:t xml:space="preserve">Εξετάζεται εάν  η Αίτηση Στήριξης και το Παράρτημα αυτής </w:t>
      </w:r>
      <w:r w:rsidRPr="00D14D72">
        <w:rPr>
          <w:rFonts w:cs="Times New Roman"/>
          <w:b/>
        </w:rPr>
        <w:t>έχουν συνταχθεί σύμφωνα με το υπόδειγμα της Πρόσκλησης</w:t>
      </w:r>
      <w:r w:rsidRPr="00D14D72">
        <w:rPr>
          <w:rFonts w:cs="Times New Roman"/>
        </w:rPr>
        <w:t xml:space="preserve"> (</w:t>
      </w:r>
      <w:r w:rsidRPr="00D14D72">
        <w:t>αν χρησιμοπο</w:t>
      </w:r>
      <w:r w:rsidR="00306126">
        <w:t>ιήθηκαν τα τυποποιημένα έντυπα)</w:t>
      </w:r>
      <w:r w:rsidRPr="00D14D72">
        <w:t xml:space="preserve"> </w:t>
      </w:r>
      <w:r w:rsidRPr="00D14D72">
        <w:rPr>
          <w:rFonts w:cs="Times New Roman"/>
        </w:rPr>
        <w:t xml:space="preserve">και η τυπική πληρότητα της αίτησης στήριξης. </w:t>
      </w:r>
    </w:p>
    <w:p w:rsidR="00B917DC" w:rsidRDefault="00B917DC" w:rsidP="00D4018C">
      <w:pPr>
        <w:pStyle w:val="ListParagraph"/>
        <w:tabs>
          <w:tab w:val="left" w:pos="284"/>
        </w:tabs>
        <w:spacing w:after="0" w:line="260" w:lineRule="exact"/>
        <w:ind w:left="0"/>
        <w:jc w:val="both"/>
        <w:rPr>
          <w:rFonts w:cs="Times New Roman"/>
        </w:rPr>
      </w:pPr>
    </w:p>
    <w:p w:rsidR="00B917DC" w:rsidRDefault="00B917DC" w:rsidP="00D4018C">
      <w:pPr>
        <w:pStyle w:val="ListParagraph"/>
        <w:tabs>
          <w:tab w:val="left" w:pos="284"/>
        </w:tabs>
        <w:spacing w:after="0" w:line="260" w:lineRule="exact"/>
        <w:ind w:left="0"/>
        <w:jc w:val="both"/>
      </w:pPr>
      <w:r w:rsidRPr="00D14D72">
        <w:rPr>
          <w:b/>
          <w:u w:val="single"/>
        </w:rPr>
        <w:t>Κριτήριο 2:</w:t>
      </w:r>
      <w:r w:rsidR="001466D3">
        <w:t xml:space="preserve"> </w:t>
      </w:r>
    </w:p>
    <w:p w:rsidR="001466D3" w:rsidRPr="001466D3" w:rsidRDefault="001466D3" w:rsidP="00D4018C">
      <w:pPr>
        <w:pStyle w:val="ListParagraph"/>
        <w:tabs>
          <w:tab w:val="left" w:pos="284"/>
        </w:tabs>
        <w:spacing w:after="0" w:line="260" w:lineRule="exact"/>
        <w:ind w:left="0"/>
        <w:jc w:val="both"/>
        <w:rPr>
          <w:rFonts w:cs="Times New Roman"/>
        </w:rPr>
      </w:pPr>
      <w:r>
        <w:t xml:space="preserve">Εξετάζεται η επιλεξιμότητα της πρότασης ως προς την τήρηση των γενικών και ειδικών </w:t>
      </w:r>
      <w:r w:rsidR="00BD7B2E">
        <w:t>προϋποθέσεων των Κανονισμών (</w:t>
      </w:r>
      <w:r w:rsidR="00A81D52">
        <w:t>651/2014, 1407/2013 και 1305/2013</w:t>
      </w:r>
      <w:r w:rsidR="00EB53D9">
        <w:t>) και των εφαρμοζόμενων  άρθρων αυτών, ανάλογα με την υποβαλλόμενη πρόταση τον Κανονισμό καθώς και του εφαρμοζόμενου άρθρου που την διέπει.</w:t>
      </w:r>
      <w:r>
        <w:t xml:space="preserve"> </w:t>
      </w:r>
    </w:p>
    <w:p w:rsidR="0092381F" w:rsidRPr="00D14D72" w:rsidRDefault="0092381F" w:rsidP="00D4018C">
      <w:pPr>
        <w:pStyle w:val="ListParagraph"/>
        <w:tabs>
          <w:tab w:val="left" w:pos="284"/>
        </w:tabs>
        <w:spacing w:after="0" w:line="260" w:lineRule="exact"/>
        <w:ind w:left="0"/>
        <w:jc w:val="both"/>
        <w:rPr>
          <w:b/>
          <w:u w:val="single"/>
        </w:rPr>
      </w:pPr>
    </w:p>
    <w:p w:rsidR="0092381F" w:rsidRPr="00D14D72" w:rsidRDefault="00B917DC" w:rsidP="00D4018C">
      <w:pPr>
        <w:pStyle w:val="ListParagraph"/>
        <w:tabs>
          <w:tab w:val="left" w:pos="284"/>
        </w:tabs>
        <w:spacing w:after="0" w:line="260" w:lineRule="exact"/>
        <w:ind w:left="0"/>
        <w:jc w:val="both"/>
        <w:rPr>
          <w:b/>
          <w:u w:val="single"/>
        </w:rPr>
      </w:pPr>
      <w:r>
        <w:rPr>
          <w:b/>
          <w:u w:val="single"/>
        </w:rPr>
        <w:t>Κριτήριο 3</w:t>
      </w:r>
      <w:r w:rsidR="0092381F" w:rsidRPr="00D14D72">
        <w:rPr>
          <w:b/>
          <w:u w:val="single"/>
        </w:rPr>
        <w:t>:</w:t>
      </w:r>
    </w:p>
    <w:p w:rsidR="0092381F" w:rsidRPr="00D14D72" w:rsidRDefault="0092381F" w:rsidP="00D4018C">
      <w:pPr>
        <w:spacing w:after="0" w:line="260" w:lineRule="exact"/>
        <w:jc w:val="both"/>
        <w:rPr>
          <w:b/>
        </w:rPr>
      </w:pPr>
      <w:r w:rsidRPr="00D14D72">
        <w:rPr>
          <w:rFonts w:cs="Times New Roman"/>
        </w:rPr>
        <w:t>Εξετάζεται η ορθότητα, πληρότητα και ρεαλιστικότητα της Μελέτης Βιωσιμότητας, μέσω της οποίας, μεταξύ των άλλων, θα ελέγχεται και η εκπλήρωση των προβλεπομένων στο Αρθρ. 30 της ΥΑ 13214/30.11.2017</w:t>
      </w:r>
      <w:r w:rsidR="003846F9">
        <w:rPr>
          <w:rFonts w:cs="Times New Roman"/>
        </w:rPr>
        <w:t xml:space="preserve">, </w:t>
      </w:r>
      <w:r w:rsidR="003846F9" w:rsidRPr="00E4022D">
        <w:rPr>
          <w:rFonts w:ascii="Calibri" w:hAnsi="Calibri" w:cs="Tahoma"/>
          <w:szCs w:val="20"/>
        </w:rPr>
        <w:t>όπως τροποποιήθηκε με την ΥΑ 7888/14-9-18 (ΦΕΚ 4178/Β</w:t>
      </w:r>
      <w:r w:rsidR="00993F02">
        <w:rPr>
          <w:rFonts w:ascii="Calibri" w:hAnsi="Calibri" w:cs="Tahoma"/>
          <w:szCs w:val="20"/>
        </w:rPr>
        <w:t>’</w:t>
      </w:r>
      <w:r w:rsidR="003846F9" w:rsidRPr="00E4022D">
        <w:rPr>
          <w:rFonts w:ascii="Calibri" w:hAnsi="Calibri" w:cs="Tahoma"/>
          <w:szCs w:val="20"/>
        </w:rPr>
        <w:t>/21-09-2018)</w:t>
      </w:r>
      <w:r w:rsidR="00A81D52">
        <w:rPr>
          <w:rFonts w:ascii="Calibri" w:hAnsi="Calibri" w:cs="Tahoma"/>
          <w:szCs w:val="20"/>
        </w:rPr>
        <w:t xml:space="preserve"> και την ΥΑ 355/17-01-2019 (ΦΕΚ 65/Β΄/ 22-01-2019)</w:t>
      </w:r>
      <w:r w:rsidRPr="00D14D72">
        <w:rPr>
          <w:rFonts w:cs="Times New Roman"/>
        </w:rPr>
        <w:t>: «Πλαίσιο υλοποίησης Υπομέτρου 19.2, του Μέτρου 19, Τοπική Ανάπτυξη με Πρωτοβουλία Τοπικών Κοινοτήτων, (ΤΑΠΤοΚ) του Προγράμματος</w:t>
      </w:r>
      <w:r w:rsidRPr="000D3DB3">
        <w:rPr>
          <w:rFonts w:cs="Times New Roman"/>
        </w:rPr>
        <w:t xml:space="preserve"> </w:t>
      </w:r>
      <w:r w:rsidRPr="00D14D72">
        <w:rPr>
          <w:rFonts w:cs="Times New Roman"/>
        </w:rPr>
        <w:t>Αγροτικής Ανάπτυξης 2014-2020, για παρεμβάσεις Ιδιωτικού χαρακτήρα και λοιπές διατάξεις εφαρμογής των Τοπικών Προγραμμάτων» (</w:t>
      </w:r>
      <w:r w:rsidRPr="00D14D72">
        <w:rPr>
          <w:b/>
        </w:rPr>
        <w:t>Μακροχρόνιες Υποχρεώσεις Δικαιούχων)</w:t>
      </w:r>
      <w:r w:rsidRPr="00993F02">
        <w:rPr>
          <w:b/>
        </w:rPr>
        <w:t>.</w:t>
      </w:r>
    </w:p>
    <w:p w:rsidR="0092381F" w:rsidRPr="00D14D72" w:rsidRDefault="0092381F" w:rsidP="00D4018C">
      <w:pPr>
        <w:spacing w:after="0" w:line="260" w:lineRule="exact"/>
        <w:jc w:val="both"/>
        <w:rPr>
          <w:b/>
        </w:rPr>
      </w:pPr>
    </w:p>
    <w:p w:rsidR="0092381F" w:rsidRDefault="00B917DC" w:rsidP="00D4018C">
      <w:pPr>
        <w:pStyle w:val="ListParagraph"/>
        <w:tabs>
          <w:tab w:val="left" w:pos="284"/>
        </w:tabs>
        <w:spacing w:after="0" w:line="260" w:lineRule="exact"/>
        <w:ind w:left="0"/>
        <w:jc w:val="both"/>
        <w:rPr>
          <w:b/>
          <w:u w:val="single"/>
        </w:rPr>
      </w:pPr>
      <w:r>
        <w:rPr>
          <w:b/>
          <w:u w:val="single"/>
        </w:rPr>
        <w:t>Κριτήριο 4</w:t>
      </w:r>
      <w:r w:rsidR="0092381F" w:rsidRPr="00D14D72">
        <w:rPr>
          <w:b/>
          <w:u w:val="single"/>
        </w:rPr>
        <w:t>:</w:t>
      </w:r>
    </w:p>
    <w:p w:rsidR="0092381F" w:rsidRPr="00D14D72" w:rsidRDefault="0092381F" w:rsidP="00D4018C">
      <w:pPr>
        <w:spacing w:after="0" w:line="260" w:lineRule="exact"/>
        <w:jc w:val="both"/>
      </w:pPr>
      <w:r w:rsidRPr="00D14D72">
        <w:t>Εξετάζεται εάν έχει συνταχθεί ο προϋπολογισμός των κτιριακών εργασιών με βάση τις τιμές μονάδας του Πίνακα Τιμών Μονάδας και αναλυτικές προμετρήσεις εργασιών, και εάν έχουν υποβληθεί προτιμολόγια/προσφορές για τις λοιπές δαπάνες και απεικονίζονται σε συγκριτικούς πίνακες προσφορών (εφ’ όσον απαιτούνται).</w:t>
      </w:r>
    </w:p>
    <w:p w:rsidR="0092381F" w:rsidRPr="00D14D72" w:rsidRDefault="0092381F" w:rsidP="00D4018C">
      <w:pPr>
        <w:spacing w:after="0" w:line="260" w:lineRule="exact"/>
        <w:jc w:val="both"/>
        <w:rPr>
          <w:b/>
          <w:u w:val="single"/>
        </w:rPr>
      </w:pPr>
    </w:p>
    <w:p w:rsidR="0092381F" w:rsidRPr="00D14D72" w:rsidRDefault="00B917DC" w:rsidP="00D4018C">
      <w:pPr>
        <w:spacing w:after="0" w:line="260" w:lineRule="exact"/>
        <w:jc w:val="both"/>
        <w:rPr>
          <w:b/>
          <w:u w:val="single"/>
        </w:rPr>
      </w:pPr>
      <w:r>
        <w:rPr>
          <w:b/>
          <w:u w:val="single"/>
        </w:rPr>
        <w:t>Κριτήριο 5</w:t>
      </w:r>
      <w:r w:rsidR="0092381F" w:rsidRPr="00D14D72">
        <w:rPr>
          <w:b/>
          <w:u w:val="single"/>
        </w:rPr>
        <w:t>:</w:t>
      </w:r>
    </w:p>
    <w:p w:rsidR="0092381F" w:rsidRPr="00D14D72" w:rsidRDefault="0092381F" w:rsidP="00D4018C">
      <w:pPr>
        <w:spacing w:line="260" w:lineRule="exact"/>
        <w:jc w:val="both"/>
      </w:pPr>
      <w:r w:rsidRPr="00D14D72">
        <w:t>Σε περίπτωση πράξεων που περιλαμβάνουν επενδύσεις σε νέες ή υφιστάμενες υποδομές, απαιτούνται είτε αποδεικτικά ιδιοκτησίας στο όνομα του δικαιούχου είτε μακροχρόνια μίσθωση που να καλύπτει χρονική περίο</w:t>
      </w:r>
      <w:r w:rsidR="00993F02">
        <w:t xml:space="preserve">δο, τουλάχιστον δεκαπέντε (15) </w:t>
      </w:r>
      <w:r w:rsidRPr="00D14D72">
        <w:t>έτη από την δημοσιοποίηση της σχετικής πρόσκλησης, επί του γηπέδου ή του οικοπέδου ή/και του ακινήτου, στις οποίες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από την δημοσιοποίηση της σχετικής πρόσκλησης.</w:t>
      </w:r>
    </w:p>
    <w:p w:rsidR="0092381F" w:rsidRPr="00D14D72" w:rsidRDefault="0092381F" w:rsidP="00D4018C">
      <w:pPr>
        <w:spacing w:line="260" w:lineRule="exact"/>
        <w:jc w:val="both"/>
      </w:pPr>
      <w:r w:rsidRPr="00D14D72">
        <w:t>Σημειώνεται ότι σύμφωνα με το Άρθρο 618 του Αστικού Κώδικα, όλα τα μισθωτήρια διάρκειας μεγαλύτερης των εννέα (ετών) πρέπει να είναι συμβολαιογραφικά.</w:t>
      </w:r>
    </w:p>
    <w:p w:rsidR="0092381F" w:rsidRPr="00D14D72" w:rsidRDefault="0092381F" w:rsidP="00D4018C">
      <w:pPr>
        <w:spacing w:line="260" w:lineRule="exact"/>
        <w:jc w:val="both"/>
      </w:pPr>
      <w:r w:rsidRPr="00D14D72">
        <w:t>Κατά την υποβολή της αίτησης στήριξης στο τοπικό πρόγραμμα, γίνονται δεκτά προσύμφωνα μίσθωσης ή αγοράς γηπέδου ή του οικοπέδου ή/και του ακινήτου</w:t>
      </w:r>
      <w:r w:rsidR="00FA2C1E">
        <w:rPr>
          <w:rFonts w:cstheme="minorHAnsi"/>
        </w:rPr>
        <w:t xml:space="preserve">. </w:t>
      </w:r>
      <w:r w:rsidR="00FA2C1E" w:rsidRPr="000A22DF">
        <w:rPr>
          <w:rFonts w:cstheme="minorHAnsi"/>
        </w:rPr>
        <w:t xml:space="preserve">Όσον </w:t>
      </w:r>
      <w:r w:rsidR="00FA2C1E" w:rsidRPr="000A22DF">
        <w:rPr>
          <w:rFonts w:cstheme="minorHAnsi"/>
        </w:rPr>
        <w:lastRenderedPageBreak/>
        <w:t>αφορά τα προσύμφωνα μίσθωσης και την αγορά ακινήτου, θα πρέπει να μην αποτελούν ανάληψη υποχρέωσης που καθιστά μη αναστρέψιμη την επένδυση έτσι ώστε να πληρούται ο χαρακτήρας κινήτρου στην περίπτωση επενδύσεων που υλοποιούνται βάσει του Καν. (ΕΕ) 651/2014</w:t>
      </w:r>
      <w:r w:rsidRPr="000A22DF">
        <w:t>.</w:t>
      </w:r>
      <w:r w:rsidRPr="00D14D72">
        <w:t xml:space="preserve"> </w:t>
      </w:r>
    </w:p>
    <w:p w:rsidR="00D4018C" w:rsidRDefault="0092381F" w:rsidP="00D4018C">
      <w:pPr>
        <w:spacing w:line="260" w:lineRule="exact"/>
        <w:jc w:val="both"/>
      </w:pPr>
      <w:r w:rsidRPr="00D14D72">
        <w:t>Σε κάθε περίπτωση το γήπεδο ή το οικόπεδο ή το ακίνητο θα πρέπει να είναι ελεύθερο βαρών,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επλήγη η επιχείρηση.</w:t>
      </w:r>
    </w:p>
    <w:p w:rsidR="00863B2C" w:rsidRPr="008772DA" w:rsidRDefault="00F44B26" w:rsidP="008772DA">
      <w:pPr>
        <w:spacing w:line="260" w:lineRule="exact"/>
        <w:jc w:val="both"/>
      </w:pPr>
      <w:r w:rsidRPr="00F44B26">
        <w:t xml:space="preserve">Η αγορά, η κατασκευή ή βελτίωση ακινήτου. Είναι επιλέξιμη δαπάνη η αγορά οικοδομημένης ή μη οικοδομημένης γης, σε περιπτώσεις πράξεων που περιλαμβάνουν κτιριακές υποδομές, καθώς και οι δαπάνες διαμόρφωσης του περιβάλλοντος χώρου προκειμένου να εξυπηρετούνται οι ανάγκες της επένδυσης, για ποσό μέχρι το 10% των συνολικών επιλέξιμων δαπανών της πράξης. Για εγκαταλελειμμένες και πρώην βιομηχανικές εγκαταστάσεις που περιλαμβάνουν κτίρια, το όριο αυτό αυξάνεται στο 15%. </w:t>
      </w:r>
    </w:p>
    <w:p w:rsidR="0092381F" w:rsidRDefault="0092381F" w:rsidP="00CE21F6">
      <w:pPr>
        <w:spacing w:after="0" w:line="260" w:lineRule="exact"/>
        <w:jc w:val="both"/>
        <w:rPr>
          <w:rFonts w:ascii="Calibri" w:eastAsia="Times New Roman" w:hAnsi="Calibri" w:cs="Calibri"/>
          <w:b/>
          <w:u w:val="single"/>
        </w:rPr>
      </w:pPr>
      <w:r w:rsidRPr="00306126">
        <w:rPr>
          <w:rFonts w:ascii="Calibri" w:eastAsia="Times New Roman" w:hAnsi="Calibri" w:cs="Calibri"/>
          <w:b/>
          <w:u w:val="single"/>
        </w:rPr>
        <w:t>Αποδεκτά Αποδεικτικά Στοιχεία ιδιοκτησιακού καθεστώτος</w:t>
      </w:r>
      <w:r w:rsidR="00D4018C">
        <w:rPr>
          <w:rFonts w:ascii="Calibri" w:eastAsia="Times New Roman" w:hAnsi="Calibri" w:cs="Calibri"/>
          <w:b/>
          <w:u w:val="single"/>
        </w:rPr>
        <w:t>:</w:t>
      </w:r>
    </w:p>
    <w:p w:rsidR="00D4018C" w:rsidRPr="00306126" w:rsidRDefault="00D4018C" w:rsidP="00CE21F6">
      <w:pPr>
        <w:spacing w:after="0" w:line="260" w:lineRule="exact"/>
        <w:jc w:val="both"/>
        <w:rPr>
          <w:rFonts w:ascii="Calibri" w:eastAsia="Times New Roman" w:hAnsi="Calibri" w:cs="Calibri"/>
          <w:b/>
          <w:u w:val="single"/>
        </w:rPr>
      </w:pPr>
    </w:p>
    <w:p w:rsidR="0092381F" w:rsidRPr="00306126" w:rsidRDefault="0092381F" w:rsidP="00CE21F6">
      <w:pPr>
        <w:spacing w:line="260" w:lineRule="exact"/>
        <w:jc w:val="both"/>
        <w:rPr>
          <w:rFonts w:ascii="Calibri" w:eastAsia="Times New Roman" w:hAnsi="Calibri" w:cs="Calibri"/>
        </w:rPr>
      </w:pPr>
      <w:r w:rsidRPr="00306126">
        <w:rPr>
          <w:rFonts w:ascii="Calibri" w:eastAsia="Times New Roman" w:hAnsi="Calibri" w:cs="Calibri"/>
          <w:b/>
          <w:bCs/>
        </w:rPr>
        <w:t>α)</w:t>
      </w:r>
      <w:r w:rsidRPr="00306126">
        <w:rPr>
          <w:rFonts w:ascii="Calibri" w:eastAsia="Times New Roman" w:hAnsi="Calibri" w:cs="Calibri"/>
          <w:bCs/>
        </w:rPr>
        <w:t xml:space="preserve"> </w:t>
      </w:r>
      <w:r w:rsidRPr="00306126">
        <w:rPr>
          <w:rFonts w:ascii="Calibri" w:eastAsia="Times New Roman" w:hAnsi="Calibri" w:cs="Calibri"/>
          <w:b/>
        </w:rPr>
        <w:t xml:space="preserve">Τίτλοι κυριότητας: </w:t>
      </w:r>
      <w:r w:rsidRPr="00306126">
        <w:rPr>
          <w:rFonts w:ascii="Calibri" w:eastAsia="Times New Roman" w:hAnsi="Calibri" w:cs="Calibri"/>
        </w:rPr>
        <w:t>(συμβόλαιο πώλησης, δωρεά, γονική παροχή, δικαστική απόφαση αναγνωριστική χρησικτησίας, κληρονομική διαδοχή κ.λπ.), συνοδευόμενοι  από πιστοποιητικά μεταγραφής, ιδιοκτησίας και βαρών /διεκδικήσεων του αρμοδίου Υποθηκοφυλακείου.</w:t>
      </w:r>
    </w:p>
    <w:p w:rsidR="0092381F" w:rsidRPr="00306126" w:rsidRDefault="0092381F" w:rsidP="00CE21F6">
      <w:pPr>
        <w:spacing w:after="0" w:line="260" w:lineRule="exact"/>
        <w:jc w:val="both"/>
        <w:rPr>
          <w:rFonts w:ascii="Calibri" w:eastAsia="Times New Roman" w:hAnsi="Calibri" w:cs="Calibri"/>
        </w:rPr>
      </w:pPr>
      <w:r w:rsidRPr="00306126">
        <w:rPr>
          <w:rFonts w:ascii="Calibri" w:eastAsia="Times New Roman" w:hAnsi="Calibri" w:cs="Calibri"/>
          <w:b/>
        </w:rPr>
        <w:t xml:space="preserve"> </w:t>
      </w:r>
      <w:r w:rsidRPr="00306126">
        <w:rPr>
          <w:rFonts w:ascii="Calibri" w:eastAsia="Times New Roman" w:hAnsi="Calibri" w:cs="Calibri"/>
          <w:b/>
          <w:bCs/>
        </w:rPr>
        <w:t xml:space="preserve">β) </w:t>
      </w:r>
      <w:r w:rsidRPr="00306126">
        <w:rPr>
          <w:rFonts w:ascii="Calibri" w:eastAsia="Times New Roman" w:hAnsi="Calibri" w:cs="Calibri"/>
          <w:b/>
        </w:rPr>
        <w:t>Πολυετές μισθωτήριο συμβόλαιο</w:t>
      </w:r>
      <w:r w:rsidRPr="00306126">
        <w:rPr>
          <w:rFonts w:ascii="Calibri" w:eastAsia="Times New Roman" w:hAnsi="Calibri" w:cs="Calibri"/>
        </w:rPr>
        <w:t>, ως εξής:</w:t>
      </w:r>
    </w:p>
    <w:p w:rsidR="0092381F" w:rsidRPr="00306126" w:rsidRDefault="0092381F" w:rsidP="00CE21F6">
      <w:pPr>
        <w:spacing w:after="0" w:line="260" w:lineRule="exact"/>
        <w:ind w:left="567"/>
        <w:jc w:val="both"/>
        <w:rPr>
          <w:rFonts w:ascii="Calibri" w:eastAsia="Times New Roman" w:hAnsi="Calibri" w:cs="Calibri"/>
        </w:rPr>
      </w:pPr>
      <w:r w:rsidRPr="00306126">
        <w:rPr>
          <w:rFonts w:ascii="Calibri" w:eastAsia="Times New Roman" w:hAnsi="Calibri" w:cs="Calibri"/>
          <w:b/>
          <w:u w:val="single"/>
        </w:rPr>
        <w:t>Ι)</w:t>
      </w:r>
      <w:r w:rsidRPr="00306126">
        <w:rPr>
          <w:rFonts w:ascii="Calibri" w:eastAsia="Times New Roman" w:hAnsi="Calibri" w:cs="Calibri"/>
          <w:u w:val="single"/>
        </w:rPr>
        <w:t xml:space="preserve"> Για νέες κτιριακές εγκαταστάσεις</w:t>
      </w:r>
      <w:r w:rsidRPr="00306126">
        <w:rPr>
          <w:rFonts w:ascii="Calibri" w:eastAsia="Times New Roman" w:hAnsi="Calibri" w:cs="Calibri"/>
        </w:rPr>
        <w:t xml:space="preserve">: </w:t>
      </w:r>
    </w:p>
    <w:p w:rsidR="0092381F" w:rsidRPr="00306126" w:rsidRDefault="0092381F" w:rsidP="00CE21F6">
      <w:pPr>
        <w:spacing w:after="0" w:line="260" w:lineRule="exact"/>
        <w:ind w:left="851"/>
        <w:jc w:val="both"/>
        <w:rPr>
          <w:rFonts w:ascii="Calibri" w:eastAsia="Times New Roman" w:hAnsi="Calibri" w:cs="Calibri"/>
        </w:rPr>
      </w:pPr>
      <w:r w:rsidRPr="00306126">
        <w:rPr>
          <w:rFonts w:ascii="Calibri" w:eastAsia="Times New Roman" w:hAnsi="Calibri" w:cs="Calibri"/>
          <w:b/>
        </w:rPr>
        <w:t>Συμβολαιογραφικό έγγραφο μίσθωσης</w:t>
      </w:r>
      <w:r w:rsidRPr="00306126">
        <w:rPr>
          <w:rFonts w:ascii="Calibri" w:eastAsia="Times New Roman" w:hAnsi="Calibri" w:cs="Calibri"/>
        </w:rPr>
        <w:t xml:space="preserve"> με διάρκεια </w:t>
      </w:r>
      <w:r w:rsidRPr="00306126">
        <w:rPr>
          <w:rFonts w:ascii="Calibri" w:eastAsia="Times New Roman" w:hAnsi="Calibri" w:cs="Calibri"/>
          <w:b/>
        </w:rPr>
        <w:t>τουλάχιστον</w:t>
      </w:r>
      <w:r w:rsidRPr="00306126">
        <w:rPr>
          <w:rFonts w:ascii="Calibri" w:eastAsia="Times New Roman" w:hAnsi="Calibri" w:cs="Calibri"/>
        </w:rPr>
        <w:t xml:space="preserve"> </w:t>
      </w:r>
      <w:r w:rsidRPr="00306126">
        <w:rPr>
          <w:rFonts w:ascii="Calibri" w:eastAsia="Times New Roman" w:hAnsi="Calibri" w:cs="Calibri"/>
          <w:b/>
        </w:rPr>
        <w:t>15 ετών</w:t>
      </w:r>
      <w:r w:rsidRPr="00306126">
        <w:rPr>
          <w:rFonts w:ascii="Calibri" w:eastAsia="Times New Roman" w:hAnsi="Calibri" w:cs="Calibri"/>
        </w:rPr>
        <w:t xml:space="preserve"> από την ημερομηνία της δημοσιοποίησης της παρούσας πρόσκλησης εκδήλωσης ενδιαφέροντος για την υποβολή προτάσεων και πιστοποιητικό μεταγραφής (εφόσον στην πρόταση προβλέπονται νέες κτιριακές εγκαταστάσεις). </w:t>
      </w:r>
    </w:p>
    <w:p w:rsidR="0092381F" w:rsidRPr="00306126" w:rsidRDefault="0092381F" w:rsidP="00CE21F6">
      <w:pPr>
        <w:spacing w:after="0" w:line="260" w:lineRule="exact"/>
        <w:ind w:left="567"/>
        <w:jc w:val="both"/>
        <w:rPr>
          <w:rFonts w:ascii="Calibri" w:eastAsia="Times New Roman" w:hAnsi="Calibri" w:cs="Calibri"/>
          <w:u w:val="single"/>
        </w:rPr>
      </w:pPr>
      <w:r w:rsidRPr="00306126">
        <w:rPr>
          <w:rFonts w:ascii="Calibri" w:eastAsia="Times New Roman" w:hAnsi="Calibri" w:cs="Calibri"/>
          <w:b/>
          <w:u w:val="single"/>
        </w:rPr>
        <w:t>ΙΙ)</w:t>
      </w:r>
      <w:r w:rsidRPr="00306126">
        <w:rPr>
          <w:rFonts w:ascii="Calibri" w:eastAsia="Times New Roman" w:hAnsi="Calibri" w:cs="Calibri"/>
          <w:u w:val="single"/>
        </w:rPr>
        <w:t xml:space="preserve"> Για λοιπές επενδύσεις (βελτίωση κτιριακών εγκαταστάσεων ή/και προμήθεια</w:t>
      </w:r>
      <w:r w:rsidRPr="00306126">
        <w:rPr>
          <w:rFonts w:ascii="Calibri" w:eastAsia="Times New Roman" w:hAnsi="Calibri" w:cs="Calibri"/>
          <w:u w:val="single"/>
        </w:rPr>
        <w:br/>
      </w:r>
      <w:r w:rsidRPr="00306126">
        <w:rPr>
          <w:rFonts w:ascii="Calibri" w:eastAsia="Times New Roman" w:hAnsi="Calibri" w:cs="Calibri"/>
        </w:rPr>
        <w:t xml:space="preserve">       </w:t>
      </w:r>
      <w:r w:rsidRPr="00306126">
        <w:rPr>
          <w:rFonts w:ascii="Calibri" w:eastAsia="Times New Roman" w:hAnsi="Calibri" w:cs="Calibri"/>
          <w:u w:val="single"/>
        </w:rPr>
        <w:t>εξοπλισμού)</w:t>
      </w:r>
    </w:p>
    <w:p w:rsidR="0092381F" w:rsidRPr="00306126" w:rsidRDefault="0092381F" w:rsidP="00CE21F6">
      <w:pPr>
        <w:spacing w:after="0" w:line="260" w:lineRule="exact"/>
        <w:ind w:left="720"/>
        <w:jc w:val="both"/>
        <w:rPr>
          <w:rFonts w:ascii="Calibri" w:eastAsia="Times New Roman" w:hAnsi="Calibri" w:cs="Calibri"/>
        </w:rPr>
      </w:pPr>
      <w:r w:rsidRPr="00306126">
        <w:rPr>
          <w:rFonts w:ascii="Calibri" w:eastAsia="Times New Roman" w:hAnsi="Calibri" w:cs="Calibri"/>
        </w:rPr>
        <w:t>Σε περίπτωση εκσυγχρονισμού χωρίς επέμβαση στο</w:t>
      </w:r>
      <w:r w:rsidR="00863B2C">
        <w:rPr>
          <w:rFonts w:ascii="Calibri" w:eastAsia="Times New Roman" w:hAnsi="Calibri" w:cs="Calibri"/>
        </w:rPr>
        <w:t xml:space="preserve">ν φέροντα οργανισμό του κτιρίου </w:t>
      </w:r>
      <w:r w:rsidRPr="00306126">
        <w:rPr>
          <w:rFonts w:ascii="Calibri" w:eastAsia="Times New Roman" w:hAnsi="Calibri" w:cs="Calibri"/>
        </w:rPr>
        <w:t xml:space="preserve">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w:t>
      </w:r>
      <w:r w:rsidRPr="00306126">
        <w:rPr>
          <w:rFonts w:ascii="Calibri" w:eastAsia="Times New Roman" w:hAnsi="Calibri" w:cs="Calibri"/>
          <w:b/>
        </w:rPr>
        <w:t xml:space="preserve">συμφωνητικό μίσθωσης </w:t>
      </w:r>
      <w:r w:rsidRPr="00306126">
        <w:rPr>
          <w:rFonts w:ascii="Calibri" w:eastAsia="Times New Roman" w:hAnsi="Calibri" w:cs="Calibri"/>
        </w:rPr>
        <w:t>εννέα (9) τουλάχιστον ετών από την δημοσιοποίηση της παρούσας πρόσκλησης.</w:t>
      </w:r>
    </w:p>
    <w:p w:rsidR="0092381F" w:rsidRPr="00306126" w:rsidRDefault="0092381F" w:rsidP="00CE21F6">
      <w:pPr>
        <w:spacing w:after="0" w:line="260" w:lineRule="exact"/>
        <w:jc w:val="both"/>
        <w:rPr>
          <w:rFonts w:ascii="Calibri" w:eastAsia="Times New Roman" w:hAnsi="Calibri" w:cs="Calibri"/>
          <w:u w:val="single"/>
        </w:rPr>
      </w:pPr>
    </w:p>
    <w:p w:rsidR="0092381F" w:rsidRPr="00306126" w:rsidRDefault="0092381F" w:rsidP="00CE21F6">
      <w:pPr>
        <w:spacing w:after="0" w:line="260" w:lineRule="exact"/>
        <w:jc w:val="both"/>
        <w:rPr>
          <w:rFonts w:ascii="Calibri" w:eastAsia="Times New Roman" w:hAnsi="Calibri" w:cs="Calibri"/>
        </w:rPr>
      </w:pPr>
      <w:r w:rsidRPr="00306126">
        <w:rPr>
          <w:rFonts w:ascii="Calibri" w:eastAsia="Times New Roman" w:hAnsi="Calibri" w:cs="Calibri"/>
          <w:b/>
          <w:bCs/>
        </w:rPr>
        <w:t>γ) Π</w:t>
      </w:r>
      <w:r w:rsidRPr="00306126">
        <w:rPr>
          <w:rFonts w:ascii="Calibri" w:eastAsia="Times New Roman" w:hAnsi="Calibri" w:cs="Calibri"/>
          <w:b/>
        </w:rPr>
        <w:t>ροσύμφωνο</w:t>
      </w:r>
      <w:r w:rsidRPr="00306126">
        <w:rPr>
          <w:rFonts w:ascii="Calibri" w:eastAsia="Times New Roman" w:hAnsi="Calibri" w:cs="Calibri"/>
        </w:rPr>
        <w:t xml:space="preserve"> μεταβίβασης-αγοραπωλησίας ή μίσθωσης ακινήτου. </w:t>
      </w:r>
    </w:p>
    <w:p w:rsidR="0092381F" w:rsidRPr="00306126" w:rsidRDefault="0092381F" w:rsidP="00CE21F6">
      <w:pPr>
        <w:spacing w:after="0" w:line="260" w:lineRule="exact"/>
        <w:jc w:val="both"/>
        <w:rPr>
          <w:rFonts w:ascii="Calibri" w:eastAsia="Times New Roman" w:hAnsi="Calibri" w:cs="Calibri"/>
        </w:rPr>
      </w:pPr>
      <w:r w:rsidRPr="00306126">
        <w:rPr>
          <w:rFonts w:ascii="Calibri" w:eastAsia="Times New Roman" w:hAnsi="Calibri" w:cs="Calibri"/>
        </w:rPr>
        <w:t xml:space="preserve">Στην περίπτωση υποβολής προσυμφώνου, απαιτείται η  προσκόμιση των οριστικών συμβολαίων ιδιοκτησίας ή μίσθωσης, με τα αντίστοιχα πιστοποιητικά ιδιοκτησίας και μεταγραφής του αρμόδιου υποθηκοφυλακείου, πριν από την υπογραφή της Σύμβασης μεταξύ Δικαιούχου και ΟΤΔ. </w:t>
      </w:r>
    </w:p>
    <w:p w:rsidR="0092381F" w:rsidRPr="00306126" w:rsidRDefault="0092381F" w:rsidP="00CE21F6">
      <w:pPr>
        <w:spacing w:after="0" w:line="260" w:lineRule="exact"/>
        <w:jc w:val="both"/>
        <w:rPr>
          <w:rFonts w:ascii="Calibri" w:eastAsia="Times New Roman" w:hAnsi="Calibri" w:cs="Calibri"/>
          <w:u w:val="single"/>
        </w:rPr>
      </w:pPr>
    </w:p>
    <w:p w:rsidR="0092381F" w:rsidRPr="00306126" w:rsidRDefault="0092381F" w:rsidP="00CE21F6">
      <w:pPr>
        <w:spacing w:after="0" w:line="260" w:lineRule="exact"/>
        <w:jc w:val="both"/>
        <w:rPr>
          <w:rFonts w:ascii="Calibri" w:eastAsia="Times New Roman" w:hAnsi="Calibri" w:cs="Calibri"/>
        </w:rPr>
      </w:pPr>
      <w:r w:rsidRPr="00306126">
        <w:rPr>
          <w:rFonts w:ascii="Calibri" w:eastAsia="Times New Roman" w:hAnsi="Calibri" w:cs="Calibri"/>
          <w:b/>
          <w:bCs/>
        </w:rPr>
        <w:t xml:space="preserve">δ) </w:t>
      </w:r>
      <w:r w:rsidRPr="00306126">
        <w:rPr>
          <w:rFonts w:ascii="Calibri" w:eastAsia="Times New Roman" w:hAnsi="Calibri" w:cs="Calibri"/>
          <w:b/>
        </w:rPr>
        <w:t>Οποιοδήποτε άλλο στοιχείο</w:t>
      </w:r>
      <w:r w:rsidRPr="00306126">
        <w:rPr>
          <w:rFonts w:ascii="Calibri" w:eastAsia="Times New Roman" w:hAnsi="Calibri" w:cs="Calibri"/>
        </w:rPr>
        <w:t xml:space="preserve"> αποδεικνύει κατά περίπτωση την κατοχή ή χρήση, για τους απαιτούμενους ελάχιστους χρόνους (κυρίως στις περιπτώσεις ανυπαρξίας τίτλων για δημόσιες εκτάσεις και για πράξεις δημοσίου χαρακτήρα)</w:t>
      </w:r>
    </w:p>
    <w:p w:rsidR="0092381F" w:rsidRPr="00306126" w:rsidRDefault="0092381F" w:rsidP="00CE21F6">
      <w:pPr>
        <w:spacing w:after="0" w:line="260" w:lineRule="exact"/>
        <w:jc w:val="both"/>
        <w:rPr>
          <w:rFonts w:ascii="Calibri" w:eastAsia="Times New Roman" w:hAnsi="Calibri" w:cs="Calibri"/>
        </w:rPr>
      </w:pPr>
    </w:p>
    <w:p w:rsidR="0092381F" w:rsidRPr="00306126" w:rsidRDefault="0092381F" w:rsidP="00CE21F6">
      <w:pPr>
        <w:spacing w:after="0" w:line="260" w:lineRule="exact"/>
        <w:jc w:val="both"/>
        <w:rPr>
          <w:rFonts w:ascii="Calibri" w:eastAsia="Times New Roman" w:hAnsi="Calibri" w:cs="Calibri"/>
        </w:rPr>
      </w:pPr>
      <w:r w:rsidRPr="00306126">
        <w:rPr>
          <w:rFonts w:ascii="Calibri" w:eastAsia="Times New Roman" w:hAnsi="Calibri" w:cs="Calibri"/>
        </w:rPr>
        <w:t xml:space="preserve"> </w:t>
      </w:r>
      <w:r w:rsidRPr="00306126">
        <w:rPr>
          <w:rFonts w:ascii="Calibri" w:eastAsia="Times New Roman" w:hAnsi="Calibri" w:cs="Calibri"/>
          <w:b/>
        </w:rPr>
        <w:t>Στην περίπτωση συγκυριότητας</w:t>
      </w:r>
      <w:r w:rsidRPr="00306126">
        <w:rPr>
          <w:rFonts w:ascii="Calibri" w:eastAsia="Times New Roman" w:hAnsi="Calibri" w:cs="Calibri"/>
        </w:rPr>
        <w:t xml:space="preserve"> του ακινήτ</w:t>
      </w:r>
      <w:r w:rsidR="00863B2C">
        <w:rPr>
          <w:rFonts w:ascii="Calibri" w:eastAsia="Times New Roman" w:hAnsi="Calibri" w:cs="Calibri"/>
        </w:rPr>
        <w:t xml:space="preserve">ου της πρότασης προσκομίζονται </w:t>
      </w:r>
      <w:r w:rsidRPr="00306126">
        <w:rPr>
          <w:rFonts w:ascii="Calibri" w:eastAsia="Times New Roman" w:hAnsi="Calibri" w:cs="Calibri"/>
        </w:rPr>
        <w:t xml:space="preserve">(κατά περίπτωση) τα </w:t>
      </w:r>
      <w:r w:rsidR="00D4018C">
        <w:rPr>
          <w:rFonts w:ascii="Calibri" w:eastAsia="Times New Roman" w:hAnsi="Calibri" w:cs="Calibri"/>
        </w:rPr>
        <w:t>κάτωθι</w:t>
      </w:r>
      <w:r w:rsidRPr="00306126">
        <w:rPr>
          <w:rFonts w:ascii="Calibri" w:eastAsia="Times New Roman" w:hAnsi="Calibri" w:cs="Calibri"/>
        </w:rPr>
        <w:t xml:space="preserve">:     </w:t>
      </w:r>
    </w:p>
    <w:p w:rsidR="0092381F" w:rsidRPr="00306126" w:rsidRDefault="0092381F" w:rsidP="00CE21F6">
      <w:pPr>
        <w:numPr>
          <w:ilvl w:val="0"/>
          <w:numId w:val="6"/>
        </w:numPr>
        <w:suppressAutoHyphens/>
        <w:spacing w:after="0" w:line="260" w:lineRule="exact"/>
        <w:jc w:val="both"/>
        <w:rPr>
          <w:rFonts w:ascii="Calibri" w:eastAsia="Times New Roman" w:hAnsi="Calibri" w:cs="Calibri"/>
        </w:rPr>
      </w:pPr>
      <w:r w:rsidRPr="00306126">
        <w:rPr>
          <w:rFonts w:ascii="Calibri" w:eastAsia="Times New Roman" w:hAnsi="Calibri" w:cs="Calibri"/>
          <w:b/>
        </w:rPr>
        <w:t>Δικαιολογητικά συγκυριότητας</w:t>
      </w:r>
      <w:r w:rsidRPr="00306126">
        <w:rPr>
          <w:rFonts w:ascii="Calibri" w:eastAsia="Times New Roman" w:hAnsi="Calibri" w:cs="Calibri"/>
        </w:rPr>
        <w:t xml:space="preserve"> του ακινήτου και αντίστοιχα</w:t>
      </w:r>
      <w:r w:rsidR="00863B2C">
        <w:rPr>
          <w:rFonts w:ascii="Calibri" w:eastAsia="Times New Roman" w:hAnsi="Calibri" w:cs="Calibri"/>
        </w:rPr>
        <w:t>.</w:t>
      </w:r>
    </w:p>
    <w:p w:rsidR="0092381F" w:rsidRPr="00306126" w:rsidRDefault="0092381F" w:rsidP="00CE21F6">
      <w:pPr>
        <w:numPr>
          <w:ilvl w:val="0"/>
          <w:numId w:val="6"/>
        </w:numPr>
        <w:suppressAutoHyphens/>
        <w:spacing w:after="0" w:line="260" w:lineRule="exact"/>
        <w:jc w:val="both"/>
        <w:rPr>
          <w:rFonts w:ascii="Calibri" w:eastAsia="Times New Roman" w:hAnsi="Calibri" w:cs="Calibri"/>
          <w:b/>
        </w:rPr>
      </w:pPr>
      <w:r w:rsidRPr="00306126">
        <w:rPr>
          <w:rFonts w:ascii="Calibri" w:eastAsia="Times New Roman" w:hAnsi="Calibri" w:cs="Calibri"/>
          <w:b/>
        </w:rPr>
        <w:t>Δικαιολογητικά χρήσης/κατοχής</w:t>
      </w:r>
      <w:r w:rsidRPr="00306126">
        <w:rPr>
          <w:rFonts w:ascii="Calibri" w:eastAsia="Times New Roman" w:hAnsi="Calibri" w:cs="Calibri"/>
        </w:rPr>
        <w:t xml:space="preserve"> του ακινήτου από τον συγκύριο που είναι υποψήφιος επενδυτής</w:t>
      </w:r>
      <w:r w:rsidR="00863B2C">
        <w:rPr>
          <w:rFonts w:ascii="Calibri" w:eastAsia="Times New Roman" w:hAnsi="Calibri" w:cs="Calibri"/>
        </w:rPr>
        <w:t>.</w:t>
      </w:r>
    </w:p>
    <w:p w:rsidR="0092381F" w:rsidRPr="00306126" w:rsidRDefault="0092381F" w:rsidP="00CE21F6">
      <w:pPr>
        <w:numPr>
          <w:ilvl w:val="0"/>
          <w:numId w:val="6"/>
        </w:numPr>
        <w:suppressAutoHyphens/>
        <w:spacing w:after="0" w:line="260" w:lineRule="exact"/>
        <w:jc w:val="both"/>
        <w:rPr>
          <w:rFonts w:ascii="Calibri" w:eastAsia="Times New Roman" w:hAnsi="Calibri" w:cs="Calibri"/>
        </w:rPr>
      </w:pPr>
      <w:r w:rsidRPr="00306126">
        <w:rPr>
          <w:rFonts w:ascii="Calibri" w:eastAsia="Times New Roman" w:hAnsi="Calibri" w:cs="Calibri"/>
          <w:b/>
        </w:rPr>
        <w:lastRenderedPageBreak/>
        <w:t>Υπεύθυνη Δήλωση ψιλού κυρίου</w:t>
      </w:r>
      <w:r w:rsidRPr="00306126">
        <w:rPr>
          <w:rFonts w:ascii="Calibri" w:eastAsia="Times New Roman" w:hAnsi="Calibri" w:cs="Calibri"/>
        </w:rPr>
        <w:t xml:space="preserve">, ότι συμφωνεί και αποδέχεται την προτεινόμενη χρήση του ακινήτου από τον επικαρπωτή – υποψήφιο επενδυτή. </w:t>
      </w:r>
    </w:p>
    <w:p w:rsidR="0092381F" w:rsidRPr="00306126" w:rsidRDefault="0092381F" w:rsidP="00CE21F6">
      <w:pPr>
        <w:numPr>
          <w:ilvl w:val="0"/>
          <w:numId w:val="6"/>
        </w:numPr>
        <w:suppressAutoHyphens/>
        <w:spacing w:after="0" w:line="260" w:lineRule="exact"/>
        <w:jc w:val="both"/>
        <w:rPr>
          <w:rFonts w:ascii="Calibri" w:eastAsia="Times New Roman" w:hAnsi="Calibri" w:cs="Calibri"/>
        </w:rPr>
      </w:pPr>
      <w:r w:rsidRPr="00306126">
        <w:rPr>
          <w:rFonts w:ascii="Calibri" w:eastAsia="Times New Roman" w:hAnsi="Calibri" w:cs="Calibri"/>
          <w:b/>
        </w:rPr>
        <w:t>Υπεύθυνη Δήλωση επικαρπωτή</w:t>
      </w:r>
      <w:r w:rsidRPr="00306126">
        <w:rPr>
          <w:rFonts w:ascii="Calibri" w:eastAsia="Times New Roman" w:hAnsi="Calibri" w:cs="Calibri"/>
        </w:rPr>
        <w:t xml:space="preserve">, ότι δεσμεύεται ως προς όλες τις υποχρεώσεις και τα δικαιώματα που απορρέουν από τη σύμβαση μεταξύ ψιλού κυρίου – υποψήφιου επενδυτή και ΟΤΔ,  την οποία και θα συνυπογράψει. </w:t>
      </w:r>
    </w:p>
    <w:p w:rsidR="0092381F" w:rsidRPr="00306126" w:rsidRDefault="0092381F" w:rsidP="00CE21F6">
      <w:pPr>
        <w:numPr>
          <w:ilvl w:val="0"/>
          <w:numId w:val="6"/>
        </w:numPr>
        <w:suppressAutoHyphens/>
        <w:spacing w:after="0" w:line="260" w:lineRule="exact"/>
        <w:jc w:val="both"/>
        <w:rPr>
          <w:rFonts w:ascii="Calibri" w:eastAsia="Times New Roman" w:hAnsi="Calibri" w:cs="Calibri"/>
        </w:rPr>
      </w:pPr>
      <w:r w:rsidRPr="00306126">
        <w:rPr>
          <w:rFonts w:ascii="Calibri" w:eastAsia="Times New Roman" w:hAnsi="Calibri" w:cs="Calibri"/>
          <w:b/>
        </w:rPr>
        <w:t>Δικαστική άδεια στους κηδεμόνες</w:t>
      </w:r>
      <w:r w:rsidRPr="00306126">
        <w:rPr>
          <w:rFonts w:ascii="Calibri" w:eastAsia="Times New Roman" w:hAnsi="Calibri" w:cs="Calibri"/>
        </w:rPr>
        <w:t xml:space="preserve"> για οποιαδήποτε πράξη μεταβίβασης ή μίσθωσης αφορά το ιδανικό μερίδιο ανηλίκου συγκυρίου</w:t>
      </w:r>
      <w:r w:rsidR="00863B2C">
        <w:rPr>
          <w:rFonts w:ascii="Calibri" w:eastAsia="Times New Roman" w:hAnsi="Calibri" w:cs="Calibri"/>
        </w:rPr>
        <w:t>.</w:t>
      </w:r>
      <w:r w:rsidRPr="00306126">
        <w:rPr>
          <w:rFonts w:ascii="Calibri" w:eastAsia="Times New Roman" w:hAnsi="Calibri" w:cs="Calibri"/>
        </w:rPr>
        <w:t xml:space="preserve"> </w:t>
      </w:r>
    </w:p>
    <w:p w:rsidR="0092381F" w:rsidRPr="00306126" w:rsidRDefault="0092381F" w:rsidP="00CE21F6">
      <w:pPr>
        <w:spacing w:after="0" w:line="260" w:lineRule="exact"/>
        <w:jc w:val="both"/>
        <w:rPr>
          <w:rFonts w:ascii="Calibri" w:eastAsia="Times New Roman" w:hAnsi="Calibri" w:cs="Calibri"/>
          <w:b/>
        </w:rPr>
      </w:pPr>
      <w:r w:rsidRPr="00306126">
        <w:rPr>
          <w:rFonts w:ascii="Calibri" w:eastAsia="Times New Roman" w:hAnsi="Calibri" w:cs="Calibri"/>
          <w:b/>
        </w:rPr>
        <w:t xml:space="preserve">Στην περίπτωση υπό σύσταση εταιρειών, η κατοχή – χρήση του ακινήτου με βάση τα ανωτέρω θα πρέπει </w:t>
      </w:r>
      <w:r w:rsidRPr="00306126">
        <w:rPr>
          <w:rFonts w:ascii="Calibri" w:eastAsia="Times New Roman" w:hAnsi="Calibri" w:cs="Calibri"/>
          <w:b/>
          <w:u w:val="single"/>
        </w:rPr>
        <w:t>να αποδεικνύεται από έναν τουλάχιστον εκ των εταίρων</w:t>
      </w:r>
      <w:r w:rsidRPr="00306126">
        <w:rPr>
          <w:rFonts w:ascii="Calibri" w:eastAsia="Times New Roman" w:hAnsi="Calibri" w:cs="Calibri"/>
          <w:b/>
        </w:rPr>
        <w:t>.</w:t>
      </w:r>
    </w:p>
    <w:p w:rsidR="0092381F" w:rsidRPr="00306126" w:rsidRDefault="0092381F" w:rsidP="00CE21F6">
      <w:pPr>
        <w:spacing w:after="0" w:line="260" w:lineRule="exact"/>
        <w:jc w:val="both"/>
        <w:rPr>
          <w:rFonts w:ascii="Calibri" w:hAnsi="Calibri" w:cs="Calibri"/>
        </w:rPr>
      </w:pPr>
    </w:p>
    <w:p w:rsidR="0092381F" w:rsidRPr="00306126" w:rsidRDefault="00B917DC" w:rsidP="00D4018C">
      <w:pPr>
        <w:spacing w:after="0" w:line="260" w:lineRule="exact"/>
        <w:jc w:val="both"/>
        <w:rPr>
          <w:rFonts w:ascii="Calibri" w:hAnsi="Calibri" w:cs="Calibri"/>
          <w:b/>
          <w:u w:val="single"/>
        </w:rPr>
      </w:pPr>
      <w:r>
        <w:rPr>
          <w:rFonts w:ascii="Calibri" w:hAnsi="Calibri" w:cs="Calibri"/>
          <w:b/>
          <w:u w:val="single"/>
        </w:rPr>
        <w:t>Κριτήριο 6</w:t>
      </w:r>
      <w:r w:rsidR="0092381F" w:rsidRPr="00306126">
        <w:rPr>
          <w:rFonts w:ascii="Calibri" w:hAnsi="Calibri" w:cs="Calibri"/>
          <w:b/>
          <w:u w:val="single"/>
        </w:rPr>
        <w:t>:</w:t>
      </w:r>
    </w:p>
    <w:p w:rsidR="0092381F" w:rsidRDefault="0092381F" w:rsidP="00D4018C">
      <w:pPr>
        <w:spacing w:after="0" w:line="260" w:lineRule="exact"/>
        <w:jc w:val="both"/>
        <w:rPr>
          <w:rFonts w:ascii="Calibri" w:eastAsia="Times New Roman" w:hAnsi="Calibri" w:cs="Calibri"/>
          <w:bCs/>
        </w:rPr>
      </w:pPr>
      <w:r w:rsidRPr="00306126">
        <w:rPr>
          <w:rFonts w:ascii="Calibri" w:eastAsia="Times New Roman" w:hAnsi="Calibri" w:cs="Calibri"/>
          <w:bCs/>
        </w:rPr>
        <w:t>Εξετάζεται εάν η πρόταση (Αίτηση Στήριξης, Συμπληρωματικά στοιχεία  Αίτησης Στήριξης,</w:t>
      </w:r>
      <w:r w:rsidR="00C3595B">
        <w:rPr>
          <w:rFonts w:ascii="Calibri" w:eastAsia="Times New Roman" w:hAnsi="Calibri" w:cs="Calibri"/>
          <w:bCs/>
        </w:rPr>
        <w:t xml:space="preserve"> υπεύθυνη δήλωση, </w:t>
      </w:r>
      <w:r w:rsidRPr="00306126">
        <w:rPr>
          <w:rFonts w:ascii="Calibri" w:eastAsia="Times New Roman" w:hAnsi="Calibri" w:cs="Calibri"/>
          <w:bCs/>
        </w:rPr>
        <w:t>Δικαιολογητικά) είναι σύμφωνη με τα περιγραφόμενα που περιλαμβάνονται στον παρόντα Οδηγό (ανάλο</w:t>
      </w:r>
      <w:r w:rsidR="00EE11D4">
        <w:rPr>
          <w:rFonts w:ascii="Calibri" w:eastAsia="Times New Roman" w:hAnsi="Calibri" w:cs="Calibri"/>
          <w:bCs/>
        </w:rPr>
        <w:t>γα με την σχετιζόμενη εκάστοτε υ</w:t>
      </w:r>
      <w:r w:rsidRPr="00306126">
        <w:rPr>
          <w:rFonts w:ascii="Calibri" w:eastAsia="Times New Roman" w:hAnsi="Calibri" w:cs="Calibri"/>
          <w:bCs/>
        </w:rPr>
        <w:t>ποδράση).</w:t>
      </w:r>
    </w:p>
    <w:p w:rsidR="00E47F62" w:rsidRPr="00E47F62" w:rsidRDefault="00E47F62" w:rsidP="00E47F62">
      <w:pPr>
        <w:spacing w:after="0" w:line="240" w:lineRule="auto"/>
        <w:rPr>
          <w:rFonts w:eastAsia="Times New Roman" w:cstheme="minorHAnsi"/>
        </w:rPr>
      </w:pPr>
      <w:r w:rsidRPr="00E47F62">
        <w:rPr>
          <w:rFonts w:eastAsia="Times New Roman" w:cstheme="minorHAnsi"/>
          <w:b/>
        </w:rPr>
        <w:t>Α</w:t>
      </w:r>
      <w:r w:rsidRPr="00E47F62">
        <w:rPr>
          <w:rFonts w:eastAsia="Times New Roman" w:cstheme="minorHAnsi"/>
        </w:rPr>
        <w:t>. Η πρόταση είναι σύμφωνη με την περιγραφή, τους όρους και περιορισμούς της προκηρυσσόμενης υποδράσης. Μεταξύ άλλων θα πρέπει ο συνολικός προτεινόμενος προϋπολογισμός της πρότασης να μην υπερβαίνει το όριο που καθορίζεται στο ΠΑΑ. Ειδικότερα μέγιστος προϋπολογισμός πράξεων και επι</w:t>
      </w:r>
      <w:r w:rsidR="000A22DF">
        <w:rPr>
          <w:rFonts w:eastAsia="Times New Roman" w:cstheme="minorHAnsi"/>
        </w:rPr>
        <w:t>λέξιμος προϋπολογισμός 600.000€</w:t>
      </w:r>
      <w:r w:rsidR="000A22DF" w:rsidRPr="000A22DF">
        <w:rPr>
          <w:rFonts w:eastAsia="Times New Roman" w:cstheme="minorHAnsi"/>
        </w:rPr>
        <w:t xml:space="preserve"> </w:t>
      </w:r>
      <w:r w:rsidRPr="00E47F62">
        <w:rPr>
          <w:rFonts w:eastAsia="Times New Roman" w:cstheme="minorHAnsi"/>
        </w:rPr>
        <w:t xml:space="preserve"> σε περίπτωση μη άυλων πράξεων και 100.000€ σε περίπτωση άυλων πράξεων. </w:t>
      </w:r>
      <w:r>
        <w:rPr>
          <w:rFonts w:eastAsia="Times New Roman" w:cstheme="minorHAnsi"/>
        </w:rPr>
        <w:t>(</w:t>
      </w:r>
      <w:r w:rsidRPr="007126CD">
        <w:rPr>
          <w:rFonts w:eastAsia="Times New Roman" w:cstheme="minorHAnsi"/>
          <w:i/>
          <w:sz w:val="20"/>
          <w:szCs w:val="20"/>
        </w:rPr>
        <w:t>Αφορά όλες τις υποδράσεις</w:t>
      </w:r>
      <w:r>
        <w:rPr>
          <w:rFonts w:eastAsia="Times New Roman" w:cstheme="minorHAnsi"/>
          <w:i/>
          <w:sz w:val="20"/>
          <w:szCs w:val="20"/>
        </w:rPr>
        <w:t>)</w:t>
      </w:r>
      <w:r w:rsidRPr="007126CD">
        <w:rPr>
          <w:rFonts w:eastAsia="Times New Roman" w:cstheme="minorHAnsi"/>
          <w:i/>
          <w:sz w:val="20"/>
          <w:szCs w:val="20"/>
        </w:rPr>
        <w:t xml:space="preserve">                                   </w:t>
      </w:r>
    </w:p>
    <w:p w:rsidR="00E47F62" w:rsidRPr="00E47F62" w:rsidRDefault="00E47F62" w:rsidP="00E47F62">
      <w:pPr>
        <w:spacing w:after="0" w:line="240" w:lineRule="auto"/>
        <w:rPr>
          <w:rFonts w:eastAsia="Times New Roman" w:cstheme="minorHAnsi"/>
        </w:rPr>
      </w:pPr>
      <w:r w:rsidRPr="00E47F62">
        <w:rPr>
          <w:rFonts w:eastAsia="Times New Roman" w:cstheme="minorHAnsi"/>
          <w:b/>
        </w:rPr>
        <w:t>Β.</w:t>
      </w:r>
      <w:r w:rsidRPr="00E47F62">
        <w:rPr>
          <w:rFonts w:eastAsia="Times New Roman" w:cstheme="minorHAnsi"/>
        </w:rPr>
        <w:t xml:space="preserve"> Σε περίπτωση χρήσης του Καν 1407/2013 (de minimis) από τον δικαιούχο, η ενίσχυση  δεν μπορεί να υπερβαίνει τα 200.000€ Δημόσια Δαπάνη, συναθροίζοντας και τυχόν ενισχύσεις που έχουν ληφθεί ή θα ληφθούν, από άλλες μέτρα από το καθεστώς de minimis, σε οποιαδήποτε περίοδο τριών οικονομικών ετών</w:t>
      </w:r>
      <w:r w:rsidR="00FA2C1E">
        <w:rPr>
          <w:rFonts w:eastAsia="Times New Roman" w:cstheme="minorHAnsi"/>
        </w:rPr>
        <w:t xml:space="preserve"> </w:t>
      </w:r>
      <w:r w:rsidR="00FA2C1E" w:rsidRPr="000A22DF">
        <w:rPr>
          <w:rFonts w:eastAsia="Times New Roman" w:cstheme="minorHAnsi"/>
        </w:rPr>
        <w:t>σε επίπεδο ενιαίας επιχείρησης</w:t>
      </w:r>
      <w:r w:rsidRPr="00E47F62">
        <w:rPr>
          <w:rFonts w:eastAsia="Times New Roman" w:cstheme="minorHAnsi"/>
        </w:rPr>
        <w:t xml:space="preserve">. </w:t>
      </w:r>
      <w:r>
        <w:rPr>
          <w:rFonts w:eastAsia="Times New Roman" w:cstheme="minorHAnsi"/>
        </w:rPr>
        <w:t>(</w:t>
      </w:r>
      <w:r w:rsidRPr="007126CD">
        <w:rPr>
          <w:rFonts w:eastAsia="Times New Roman" w:cstheme="minorHAnsi"/>
          <w:i/>
          <w:sz w:val="20"/>
          <w:szCs w:val="20"/>
        </w:rPr>
        <w:t>Αφορά τις υποδράσεις: 19.2.2.2, 19.2.2.3, 19.2.2.4, 19.2.2.5, 19.2.2.6 &amp; 19.2.6.2 με καθεστώς του Καν. 1407/2013 (de minimis)</w:t>
      </w:r>
      <w:r>
        <w:rPr>
          <w:rFonts w:eastAsia="Times New Roman" w:cstheme="minorHAnsi"/>
          <w:i/>
          <w:sz w:val="20"/>
          <w:szCs w:val="20"/>
        </w:rPr>
        <w:t>).</w:t>
      </w:r>
    </w:p>
    <w:p w:rsidR="00E47F62" w:rsidRDefault="00E47F62" w:rsidP="00E47F62">
      <w:pPr>
        <w:spacing w:after="0" w:line="240" w:lineRule="auto"/>
        <w:rPr>
          <w:rFonts w:eastAsia="Times New Roman" w:cstheme="minorHAnsi"/>
        </w:rPr>
      </w:pPr>
      <w:r w:rsidRPr="00E47F62">
        <w:rPr>
          <w:rFonts w:eastAsia="Times New Roman" w:cstheme="minorHAnsi"/>
        </w:rPr>
        <w:t xml:space="preserve">Στις περιπτώσεις ίδρυσης - δημιουργίας επιχείρησης με  Καν 1407/2013: </w:t>
      </w:r>
    </w:p>
    <w:p w:rsidR="00E47F62" w:rsidRDefault="00E47F62" w:rsidP="00E47F62">
      <w:pPr>
        <w:spacing w:after="0" w:line="240" w:lineRule="auto"/>
        <w:rPr>
          <w:rFonts w:eastAsia="Times New Roman" w:cstheme="minorHAnsi"/>
        </w:rPr>
      </w:pPr>
      <w:r w:rsidRPr="00E47F62">
        <w:rPr>
          <w:rFonts w:eastAsia="Times New Roman" w:cstheme="minorHAnsi"/>
          <w:b/>
        </w:rPr>
        <w:t>Β1.</w:t>
      </w:r>
      <w:r w:rsidRPr="00E47F62">
        <w:rPr>
          <w:rFonts w:eastAsia="Times New Roman" w:cstheme="minorHAnsi"/>
        </w:rPr>
        <w:t xml:space="preserve"> Πρέπει να τηρείται το ηλικιακό όριο των 40 ετών</w:t>
      </w:r>
      <w:r>
        <w:rPr>
          <w:rFonts w:eastAsia="Times New Roman" w:cstheme="minorHAnsi"/>
        </w:rPr>
        <w:t>. (</w:t>
      </w:r>
      <w:r w:rsidRPr="007126CD">
        <w:rPr>
          <w:rFonts w:eastAsia="Times New Roman" w:cstheme="minorHAnsi"/>
          <w:i/>
          <w:sz w:val="20"/>
          <w:szCs w:val="20"/>
        </w:rPr>
        <w:t>Αφορά μόνο τις υποδράσεις: 19.2.2.3, 19.2.2.4 &amp; 19.2.2.5. με καθεστώς του Καν. 1407/2013</w:t>
      </w:r>
      <w:r>
        <w:rPr>
          <w:rFonts w:eastAsia="Times New Roman" w:cstheme="minorHAnsi"/>
          <w:i/>
          <w:sz w:val="20"/>
          <w:szCs w:val="20"/>
        </w:rPr>
        <w:t>)</w:t>
      </w:r>
    </w:p>
    <w:p w:rsidR="00E47F62" w:rsidRPr="00E47F62" w:rsidRDefault="00E47F62" w:rsidP="00E47F62">
      <w:pPr>
        <w:spacing w:after="0" w:line="240" w:lineRule="auto"/>
        <w:rPr>
          <w:rFonts w:eastAsia="Times New Roman" w:cstheme="minorHAnsi"/>
        </w:rPr>
      </w:pPr>
      <w:r w:rsidRPr="00E47F62">
        <w:rPr>
          <w:rFonts w:eastAsia="Times New Roman" w:cstheme="minorHAnsi"/>
        </w:rPr>
        <w:t xml:space="preserve"> </w:t>
      </w:r>
      <w:r w:rsidRPr="00E47F62">
        <w:rPr>
          <w:rFonts w:eastAsia="Times New Roman" w:cstheme="minorHAnsi"/>
          <w:b/>
        </w:rPr>
        <w:t>Β2</w:t>
      </w:r>
      <w:r w:rsidRPr="00E47F62">
        <w:rPr>
          <w:rFonts w:eastAsia="Times New Roman" w:cstheme="minorHAnsi"/>
        </w:rPr>
        <w:t>. Πρέπει να τηρείται η κείμενη νομοθεσία για την "Οικοτεχνία" και τα "Πολυλειτουργικά αγροκτήματα"</w:t>
      </w:r>
      <w:r>
        <w:rPr>
          <w:rFonts w:eastAsia="Times New Roman" w:cstheme="minorHAnsi"/>
        </w:rPr>
        <w:t>.</w:t>
      </w:r>
      <w:r w:rsidRPr="00E47F62">
        <w:rPr>
          <w:rFonts w:eastAsia="Times New Roman" w:cstheme="minorHAnsi"/>
          <w:i/>
          <w:sz w:val="20"/>
          <w:szCs w:val="20"/>
        </w:rPr>
        <w:t xml:space="preserve"> </w:t>
      </w:r>
      <w:r>
        <w:rPr>
          <w:rFonts w:eastAsia="Times New Roman" w:cstheme="minorHAnsi"/>
          <w:i/>
          <w:sz w:val="20"/>
          <w:szCs w:val="20"/>
        </w:rPr>
        <w:t>(</w:t>
      </w:r>
      <w:r w:rsidRPr="007126CD">
        <w:rPr>
          <w:rFonts w:eastAsia="Times New Roman" w:cstheme="minorHAnsi"/>
          <w:i/>
          <w:sz w:val="20"/>
          <w:szCs w:val="20"/>
        </w:rPr>
        <w:t>Αφορά μόνο την υποδράση: 19.2.2.6 με καθεστώς του Καν. 1407/2013</w:t>
      </w:r>
      <w:r>
        <w:rPr>
          <w:rFonts w:eastAsia="Times New Roman" w:cstheme="minorHAnsi"/>
          <w:i/>
          <w:sz w:val="20"/>
          <w:szCs w:val="20"/>
        </w:rPr>
        <w:t>)</w:t>
      </w:r>
      <w:r w:rsidRPr="00E47F62">
        <w:rPr>
          <w:rFonts w:eastAsia="Times New Roman" w:cstheme="minorHAnsi"/>
        </w:rPr>
        <w:t xml:space="preserve"> </w:t>
      </w:r>
    </w:p>
    <w:p w:rsidR="00E47F62" w:rsidRDefault="00E47F62" w:rsidP="00E47F62">
      <w:pPr>
        <w:spacing w:after="0" w:line="260" w:lineRule="exact"/>
        <w:jc w:val="both"/>
        <w:rPr>
          <w:rFonts w:eastAsia="Times New Roman" w:cstheme="minorHAnsi"/>
        </w:rPr>
      </w:pPr>
      <w:r w:rsidRPr="00E47F62">
        <w:rPr>
          <w:rFonts w:eastAsia="Times New Roman" w:cstheme="minorHAnsi"/>
        </w:rPr>
        <w:t xml:space="preserve"> Στις περιπτώσεις εκσυγχρονισμού επιχειρήσεων για την χρήση του Καν 1407/2013, δεν απαιτείται η τήρηση της Β1 προϋπόθεσης.</w:t>
      </w:r>
    </w:p>
    <w:p w:rsidR="00E47F62" w:rsidRDefault="00E47F62" w:rsidP="00D4018C">
      <w:pPr>
        <w:spacing w:after="0" w:line="260" w:lineRule="exact"/>
        <w:jc w:val="both"/>
        <w:rPr>
          <w:rFonts w:eastAsia="Times New Roman" w:cstheme="minorHAnsi"/>
          <w:b/>
        </w:rPr>
      </w:pPr>
    </w:p>
    <w:p w:rsidR="0092381F" w:rsidRDefault="004462C9" w:rsidP="00D4018C">
      <w:pPr>
        <w:spacing w:after="0" w:line="260" w:lineRule="exact"/>
        <w:jc w:val="both"/>
        <w:rPr>
          <w:rFonts w:ascii="Calibri" w:eastAsia="Times New Roman" w:hAnsi="Calibri" w:cs="Calibri"/>
          <w:i/>
        </w:rPr>
      </w:pPr>
      <w:r w:rsidRPr="004462C9">
        <w:rPr>
          <w:rFonts w:ascii="Calibri" w:eastAsia="Times New Roman" w:hAnsi="Calibri" w:cs="Calibri"/>
          <w:b/>
          <w:bCs/>
          <w:i/>
        </w:rPr>
        <w:t>Παρατήρηση</w:t>
      </w:r>
      <w:r w:rsidRPr="004462C9">
        <w:rPr>
          <w:rFonts w:ascii="Calibri" w:eastAsia="Times New Roman" w:hAnsi="Calibri" w:cs="Calibri"/>
          <w:bCs/>
          <w:i/>
        </w:rPr>
        <w:t xml:space="preserve">: Για την </w:t>
      </w:r>
      <w:r w:rsidRPr="004462C9">
        <w:rPr>
          <w:rFonts w:ascii="Calibri" w:eastAsia="Times New Roman" w:hAnsi="Calibri" w:cs="Calibri"/>
          <w:i/>
        </w:rPr>
        <w:t>Χρήση του Καν 1407/2013 (de minimis) πέραν των ως άνω ειδικών όρων και προϋποθέσεων που θέτει το Τοπικό Πρόγραμμα, θα πρέπει να ισχύουν και οι γενικοί και ειδικοί όροι του άρθρου 4 παρ. ΙΑ &amp; ΙΒ της Πρόσκλησης.</w:t>
      </w:r>
    </w:p>
    <w:p w:rsidR="007C721E" w:rsidRPr="007C721E" w:rsidRDefault="007C721E" w:rsidP="00D4018C">
      <w:pPr>
        <w:spacing w:after="0" w:line="260" w:lineRule="exact"/>
        <w:jc w:val="both"/>
        <w:rPr>
          <w:rFonts w:ascii="Calibri" w:eastAsia="Times New Roman" w:hAnsi="Calibri" w:cs="Calibri"/>
          <w:bCs/>
        </w:rPr>
      </w:pPr>
    </w:p>
    <w:p w:rsidR="0092381F" w:rsidRPr="00306126" w:rsidRDefault="00B917DC" w:rsidP="00D4018C">
      <w:pPr>
        <w:spacing w:after="0" w:line="260" w:lineRule="exact"/>
        <w:jc w:val="both"/>
        <w:rPr>
          <w:rFonts w:ascii="Calibri" w:eastAsia="Times New Roman" w:hAnsi="Calibri" w:cs="Calibri"/>
          <w:b/>
          <w:bCs/>
          <w:u w:val="single"/>
        </w:rPr>
      </w:pPr>
      <w:r>
        <w:rPr>
          <w:rFonts w:ascii="Calibri" w:eastAsia="Times New Roman" w:hAnsi="Calibri" w:cs="Calibri"/>
          <w:b/>
          <w:bCs/>
          <w:u w:val="single"/>
        </w:rPr>
        <w:t>Κριτήριο 7</w:t>
      </w:r>
      <w:r w:rsidR="0092381F" w:rsidRPr="00306126">
        <w:rPr>
          <w:rFonts w:ascii="Calibri" w:eastAsia="Times New Roman" w:hAnsi="Calibri" w:cs="Calibri"/>
          <w:b/>
          <w:bCs/>
          <w:u w:val="single"/>
        </w:rPr>
        <w:t>:</w:t>
      </w:r>
    </w:p>
    <w:p w:rsidR="0092381F" w:rsidRPr="00306126" w:rsidRDefault="0092381F" w:rsidP="00D4018C">
      <w:pPr>
        <w:spacing w:after="0" w:line="260" w:lineRule="exact"/>
        <w:jc w:val="both"/>
        <w:rPr>
          <w:rFonts w:ascii="Calibri" w:eastAsia="Times New Roman" w:hAnsi="Calibri" w:cs="Calibri"/>
          <w:bCs/>
        </w:rPr>
      </w:pPr>
      <w:r w:rsidRPr="00306126">
        <w:rPr>
          <w:rFonts w:ascii="Calibri" w:eastAsia="Times New Roman" w:hAnsi="Calibri" w:cs="Calibri"/>
          <w:bCs/>
        </w:rPr>
        <w:t>Εξετάζεται η σωστή και πλήρης συμπλήρωση των σχετικών πεδίων της Αίτησης στήριξης, το τοπογραφικό διάγραμμα (αν απαιτείται), και τα αποδεικτικά κατοχής – χρήσης.</w:t>
      </w:r>
    </w:p>
    <w:p w:rsidR="0092381F" w:rsidRPr="00306126" w:rsidRDefault="0092381F" w:rsidP="00D4018C">
      <w:pPr>
        <w:spacing w:after="0" w:line="260" w:lineRule="exact"/>
        <w:jc w:val="both"/>
        <w:rPr>
          <w:rFonts w:ascii="Calibri" w:eastAsia="Times New Roman" w:hAnsi="Calibri" w:cs="Calibri"/>
          <w:bCs/>
        </w:rPr>
      </w:pPr>
    </w:p>
    <w:p w:rsidR="0092381F" w:rsidRPr="00306126" w:rsidRDefault="00B917DC" w:rsidP="00D4018C">
      <w:pPr>
        <w:spacing w:after="0" w:line="260" w:lineRule="exact"/>
        <w:jc w:val="both"/>
        <w:rPr>
          <w:rFonts w:ascii="Calibri" w:eastAsia="Times New Roman" w:hAnsi="Calibri" w:cs="Calibri"/>
          <w:b/>
          <w:bCs/>
          <w:u w:val="single"/>
        </w:rPr>
      </w:pPr>
      <w:r>
        <w:rPr>
          <w:rFonts w:ascii="Calibri" w:eastAsia="Times New Roman" w:hAnsi="Calibri" w:cs="Calibri"/>
          <w:b/>
          <w:bCs/>
          <w:u w:val="single"/>
        </w:rPr>
        <w:t>Κριτήριο 8</w:t>
      </w:r>
      <w:r w:rsidR="0092381F" w:rsidRPr="00306126">
        <w:rPr>
          <w:rFonts w:ascii="Calibri" w:eastAsia="Times New Roman" w:hAnsi="Calibri" w:cs="Calibri"/>
          <w:b/>
          <w:bCs/>
          <w:u w:val="single"/>
        </w:rPr>
        <w:t>:</w:t>
      </w:r>
    </w:p>
    <w:p w:rsidR="0092381F" w:rsidRPr="00306126" w:rsidRDefault="0092381F" w:rsidP="00D4018C">
      <w:pPr>
        <w:spacing w:after="0" w:line="260" w:lineRule="exact"/>
        <w:jc w:val="both"/>
        <w:rPr>
          <w:rFonts w:ascii="Calibri" w:eastAsia="Times New Roman" w:hAnsi="Calibri" w:cs="Calibri"/>
          <w:bCs/>
        </w:rPr>
      </w:pPr>
      <w:r w:rsidRPr="00306126">
        <w:rPr>
          <w:rFonts w:ascii="Calibri" w:eastAsia="Times New Roman" w:hAnsi="Calibri" w:cs="Calibri"/>
          <w:bCs/>
        </w:rPr>
        <w:t>Εξετάζεται η σωστή και πλήρης συμπλήρωση της σχετικής Υπεύθυνης Δήλωσης και των πεδίων της αίτησης στήριξης και των συμπληρωματικών στοιχείων της αίτησης στήριξης.</w:t>
      </w:r>
    </w:p>
    <w:p w:rsidR="00D4018C" w:rsidRDefault="00D4018C" w:rsidP="00D4018C">
      <w:pPr>
        <w:spacing w:after="0" w:line="260" w:lineRule="exact"/>
        <w:jc w:val="both"/>
        <w:rPr>
          <w:rFonts w:ascii="Calibri" w:eastAsia="Times New Roman" w:hAnsi="Calibri" w:cs="Calibri"/>
          <w:b/>
          <w:bCs/>
          <w:u w:val="single"/>
        </w:rPr>
      </w:pPr>
    </w:p>
    <w:p w:rsidR="0092381F" w:rsidRPr="00306126" w:rsidRDefault="00B917DC" w:rsidP="00D4018C">
      <w:pPr>
        <w:spacing w:after="0" w:line="260" w:lineRule="exact"/>
        <w:jc w:val="both"/>
        <w:rPr>
          <w:rFonts w:ascii="Calibri" w:eastAsia="Times New Roman" w:hAnsi="Calibri" w:cs="Calibri"/>
          <w:b/>
          <w:bCs/>
          <w:u w:val="single"/>
        </w:rPr>
      </w:pPr>
      <w:r>
        <w:rPr>
          <w:rFonts w:ascii="Calibri" w:eastAsia="Times New Roman" w:hAnsi="Calibri" w:cs="Calibri"/>
          <w:b/>
          <w:bCs/>
          <w:u w:val="single"/>
        </w:rPr>
        <w:t>Κριτήριο 9</w:t>
      </w:r>
      <w:r w:rsidR="0092381F" w:rsidRPr="00306126">
        <w:rPr>
          <w:rFonts w:ascii="Calibri" w:eastAsia="Times New Roman" w:hAnsi="Calibri" w:cs="Calibri"/>
          <w:b/>
          <w:bCs/>
          <w:u w:val="single"/>
        </w:rPr>
        <w:t>:</w:t>
      </w:r>
    </w:p>
    <w:p w:rsidR="0092381F" w:rsidRPr="00306126" w:rsidRDefault="0092381F" w:rsidP="00D4018C">
      <w:pPr>
        <w:spacing w:after="0" w:line="260" w:lineRule="exact"/>
        <w:jc w:val="both"/>
        <w:rPr>
          <w:rFonts w:ascii="Calibri" w:eastAsia="Times New Roman" w:hAnsi="Calibri" w:cs="Calibri"/>
          <w:bCs/>
        </w:rPr>
      </w:pPr>
      <w:r w:rsidRPr="00306126">
        <w:rPr>
          <w:rFonts w:ascii="Calibri" w:eastAsia="Times New Roman" w:hAnsi="Calibri" w:cs="Calibri"/>
          <w:bCs/>
        </w:rPr>
        <w:t>Εξετάζεται η σωστή και πλήρης συμπλήρωση της σχετικής Υπεύθυνης Δήλωσης.</w:t>
      </w:r>
    </w:p>
    <w:p w:rsidR="0092381F" w:rsidRPr="00306126" w:rsidRDefault="0092381F" w:rsidP="00D4018C">
      <w:pPr>
        <w:spacing w:after="0" w:line="260" w:lineRule="exact"/>
        <w:jc w:val="both"/>
        <w:rPr>
          <w:rFonts w:ascii="Calibri" w:eastAsia="Times New Roman" w:hAnsi="Calibri" w:cs="Calibri"/>
          <w:bCs/>
        </w:rPr>
      </w:pPr>
    </w:p>
    <w:p w:rsidR="0092381F" w:rsidRPr="0002282F" w:rsidRDefault="00B917DC" w:rsidP="00D4018C">
      <w:pPr>
        <w:spacing w:after="0" w:line="260" w:lineRule="exact"/>
        <w:jc w:val="both"/>
        <w:rPr>
          <w:rFonts w:ascii="Calibri" w:eastAsia="Times New Roman" w:hAnsi="Calibri" w:cs="Calibri"/>
          <w:b/>
          <w:bCs/>
          <w:u w:val="single"/>
        </w:rPr>
      </w:pPr>
      <w:r>
        <w:rPr>
          <w:rFonts w:ascii="Calibri" w:eastAsia="Times New Roman" w:hAnsi="Calibri" w:cs="Calibri"/>
          <w:b/>
          <w:bCs/>
          <w:u w:val="single"/>
        </w:rPr>
        <w:t>Κριτήριο 10</w:t>
      </w:r>
      <w:r w:rsidR="0092381F" w:rsidRPr="0002282F">
        <w:rPr>
          <w:rFonts w:ascii="Calibri" w:eastAsia="Times New Roman" w:hAnsi="Calibri" w:cs="Calibri"/>
          <w:b/>
          <w:bCs/>
          <w:u w:val="single"/>
        </w:rPr>
        <w:t>:</w:t>
      </w:r>
    </w:p>
    <w:p w:rsidR="005D60D0" w:rsidRPr="0002282F" w:rsidRDefault="0092381F" w:rsidP="00D4018C">
      <w:pPr>
        <w:spacing w:after="0" w:line="260" w:lineRule="exact"/>
        <w:jc w:val="both"/>
        <w:rPr>
          <w:rFonts w:ascii="Calibri" w:eastAsia="Times New Roman" w:hAnsi="Calibri" w:cs="Calibri"/>
        </w:rPr>
      </w:pPr>
      <w:r w:rsidRPr="0002282F">
        <w:rPr>
          <w:rFonts w:ascii="Calibri" w:eastAsia="Times New Roman" w:hAnsi="Calibri" w:cs="Calibri"/>
          <w:bCs/>
        </w:rPr>
        <w:t>Εξετάζεται η συμμόρφωση ή μη με την ΚΥΑ 2986/2-12-2016, όπως ισχύει κάθε φορά.</w:t>
      </w:r>
    </w:p>
    <w:p w:rsidR="0092381F" w:rsidRPr="0002282F" w:rsidRDefault="005D60D0" w:rsidP="00D4018C">
      <w:pPr>
        <w:spacing w:after="0" w:line="260" w:lineRule="exact"/>
        <w:jc w:val="both"/>
        <w:rPr>
          <w:rFonts w:ascii="Calibri" w:eastAsia="Times New Roman" w:hAnsi="Calibri" w:cs="Calibri"/>
          <w:bCs/>
        </w:rPr>
      </w:pPr>
      <w:r w:rsidRPr="0002282F">
        <w:rPr>
          <w:rFonts w:ascii="Calibri" w:eastAsia="Times New Roman" w:hAnsi="Calibri" w:cs="Calibri"/>
        </w:rPr>
        <w:t>(</w:t>
      </w:r>
      <w:r w:rsidR="007179CF" w:rsidRPr="0002282F">
        <w:rPr>
          <w:rFonts w:ascii="Calibri" w:eastAsia="Times New Roman" w:hAnsi="Calibri" w:cs="Calibri"/>
        </w:rPr>
        <w:t>αφορά τις υποδράσεις: 19.2.2.3 - 19.2.3.3 &amp; 19.2.2.6)</w:t>
      </w:r>
    </w:p>
    <w:p w:rsidR="0092381F" w:rsidRPr="00306126" w:rsidRDefault="0092381F" w:rsidP="00D4018C">
      <w:pPr>
        <w:spacing w:after="0" w:line="260" w:lineRule="exact"/>
        <w:jc w:val="both"/>
        <w:rPr>
          <w:rFonts w:ascii="Calibri" w:eastAsia="Times New Roman" w:hAnsi="Calibri" w:cs="Calibri"/>
          <w:bCs/>
        </w:rPr>
      </w:pPr>
    </w:p>
    <w:p w:rsidR="0092381F" w:rsidRPr="00306126" w:rsidRDefault="0092381F" w:rsidP="00D4018C">
      <w:pPr>
        <w:spacing w:after="0" w:line="260" w:lineRule="exact"/>
        <w:jc w:val="both"/>
        <w:rPr>
          <w:rFonts w:ascii="Calibri" w:eastAsia="Times New Roman" w:hAnsi="Calibri" w:cs="Calibri"/>
          <w:bCs/>
        </w:rPr>
      </w:pPr>
      <w:r w:rsidRPr="00306126">
        <w:rPr>
          <w:rFonts w:ascii="Calibri" w:eastAsia="Times New Roman" w:hAnsi="Calibri" w:cs="Calibri"/>
          <w:bCs/>
        </w:rPr>
        <w:lastRenderedPageBreak/>
        <w:t>Στις περιπτώσεις καταλυμάτων, των οποίων η κατάταξη σε επιλέξιμες από την ΚΥΑ μορφές εξαρτάται από την μοριοδότησή τους (π</w:t>
      </w:r>
      <w:r w:rsidR="0002282F">
        <w:rPr>
          <w:rFonts w:ascii="Calibri" w:eastAsia="Times New Roman" w:hAnsi="Calibri" w:cs="Calibri"/>
          <w:bCs/>
        </w:rPr>
        <w:t>.</w:t>
      </w:r>
      <w:r w:rsidRPr="00306126">
        <w:rPr>
          <w:rFonts w:ascii="Calibri" w:eastAsia="Times New Roman" w:hAnsi="Calibri" w:cs="Calibri"/>
          <w:bCs/>
        </w:rPr>
        <w:t>χ</w:t>
      </w:r>
      <w:r w:rsidR="0002282F">
        <w:rPr>
          <w:rFonts w:ascii="Calibri" w:eastAsia="Times New Roman" w:hAnsi="Calibri" w:cs="Calibri"/>
          <w:bCs/>
        </w:rPr>
        <w:t>.</w:t>
      </w:r>
      <w:r w:rsidRPr="00306126">
        <w:rPr>
          <w:rFonts w:ascii="Calibri" w:eastAsia="Times New Roman" w:hAnsi="Calibri" w:cs="Calibri"/>
          <w:bCs/>
        </w:rPr>
        <w:t xml:space="preserve"> Ενοικιαζόμενα Επιπλωμένα Δωμάτια Διαμερίσματα με 3 ή 4 κλειδιά), υποβάλλεται συμπληρωμένος πίνακας μοριοδότησής τους.</w:t>
      </w:r>
    </w:p>
    <w:p w:rsidR="0092381F" w:rsidRPr="00306126" w:rsidRDefault="0092381F" w:rsidP="00D4018C">
      <w:pPr>
        <w:spacing w:after="0" w:line="260" w:lineRule="exact"/>
        <w:jc w:val="both"/>
        <w:rPr>
          <w:rFonts w:ascii="Calibri" w:eastAsia="Times New Roman" w:hAnsi="Calibri" w:cs="Calibri"/>
          <w:bCs/>
        </w:rPr>
      </w:pPr>
    </w:p>
    <w:p w:rsidR="0092381F" w:rsidRPr="000A22DF" w:rsidRDefault="0034196E" w:rsidP="00D4018C">
      <w:pPr>
        <w:spacing w:after="0" w:line="260" w:lineRule="exact"/>
        <w:jc w:val="both"/>
        <w:rPr>
          <w:rFonts w:ascii="Calibri" w:eastAsia="Times New Roman" w:hAnsi="Calibri" w:cs="Calibri"/>
          <w:b/>
          <w:bCs/>
          <w:u w:val="single"/>
        </w:rPr>
      </w:pPr>
      <w:r w:rsidRPr="000A22DF">
        <w:rPr>
          <w:rFonts w:ascii="Calibri" w:eastAsia="Times New Roman" w:hAnsi="Calibri" w:cs="Calibri"/>
          <w:b/>
          <w:bCs/>
          <w:u w:val="single"/>
        </w:rPr>
        <w:t>Κριτήριο 11</w:t>
      </w:r>
      <w:r w:rsidR="0092381F" w:rsidRPr="000A22DF">
        <w:rPr>
          <w:rFonts w:ascii="Calibri" w:eastAsia="Times New Roman" w:hAnsi="Calibri" w:cs="Calibri"/>
          <w:b/>
          <w:bCs/>
          <w:u w:val="single"/>
        </w:rPr>
        <w:t>:</w:t>
      </w:r>
    </w:p>
    <w:p w:rsidR="0092381F" w:rsidRPr="000A22DF" w:rsidRDefault="0092381F" w:rsidP="00D4018C">
      <w:pPr>
        <w:spacing w:after="0" w:line="260" w:lineRule="exact"/>
        <w:jc w:val="both"/>
        <w:rPr>
          <w:rFonts w:ascii="Calibri" w:hAnsi="Calibri" w:cs="Calibri"/>
        </w:rPr>
      </w:pPr>
      <w:r w:rsidRPr="000A22DF">
        <w:rPr>
          <w:rFonts w:ascii="Calibri" w:hAnsi="Calibri" w:cs="Calibri"/>
        </w:rPr>
        <w:t>Εξετάζονται η ορθή συμπλήρωση της Αίτησης Στήριξης, και ειδικότερα ο συνολικός αναλυτικός προϋπολογισμός της Αίτησης Στήριξης.</w:t>
      </w:r>
    </w:p>
    <w:p w:rsidR="0092381F" w:rsidRPr="000A22DF" w:rsidRDefault="0092381F" w:rsidP="00D4018C">
      <w:pPr>
        <w:spacing w:after="0" w:line="260" w:lineRule="exact"/>
        <w:jc w:val="both"/>
        <w:rPr>
          <w:rFonts w:ascii="Calibri" w:hAnsi="Calibri" w:cs="Calibri"/>
        </w:rPr>
      </w:pPr>
    </w:p>
    <w:p w:rsidR="0092381F" w:rsidRPr="000A22DF" w:rsidRDefault="0034196E" w:rsidP="00D4018C">
      <w:pPr>
        <w:spacing w:after="0" w:line="260" w:lineRule="exact"/>
        <w:jc w:val="both"/>
        <w:rPr>
          <w:rFonts w:ascii="Calibri" w:eastAsia="Times New Roman" w:hAnsi="Calibri" w:cs="Calibri"/>
          <w:b/>
          <w:bCs/>
          <w:u w:val="single"/>
        </w:rPr>
      </w:pPr>
      <w:r w:rsidRPr="000A22DF">
        <w:rPr>
          <w:rFonts w:ascii="Calibri" w:eastAsia="Times New Roman" w:hAnsi="Calibri" w:cs="Calibri"/>
          <w:b/>
          <w:bCs/>
          <w:u w:val="single"/>
        </w:rPr>
        <w:t xml:space="preserve">Κριτήριο </w:t>
      </w:r>
      <w:r w:rsidR="00861BDC" w:rsidRPr="000A22DF">
        <w:rPr>
          <w:rFonts w:ascii="Calibri" w:eastAsia="Times New Roman" w:hAnsi="Calibri" w:cs="Calibri"/>
          <w:b/>
          <w:bCs/>
          <w:u w:val="single"/>
        </w:rPr>
        <w:t xml:space="preserve"> </w:t>
      </w:r>
      <w:r w:rsidRPr="000A22DF">
        <w:rPr>
          <w:rFonts w:ascii="Calibri" w:eastAsia="Times New Roman" w:hAnsi="Calibri" w:cs="Calibri"/>
          <w:b/>
          <w:bCs/>
          <w:u w:val="single"/>
        </w:rPr>
        <w:t>12</w:t>
      </w:r>
      <w:r w:rsidR="0092381F" w:rsidRPr="000A22DF">
        <w:rPr>
          <w:rFonts w:ascii="Calibri" w:eastAsia="Times New Roman" w:hAnsi="Calibri" w:cs="Calibri"/>
          <w:b/>
          <w:bCs/>
          <w:u w:val="single"/>
        </w:rPr>
        <w:t>:</w:t>
      </w:r>
    </w:p>
    <w:p w:rsidR="0092381F" w:rsidRPr="000A22DF" w:rsidRDefault="0092381F" w:rsidP="00D4018C">
      <w:pPr>
        <w:spacing w:after="0" w:line="260" w:lineRule="exact"/>
        <w:jc w:val="both"/>
        <w:rPr>
          <w:rFonts w:ascii="Calibri" w:hAnsi="Calibri" w:cs="Calibri"/>
        </w:rPr>
      </w:pPr>
      <w:r w:rsidRPr="000A22DF">
        <w:rPr>
          <w:rFonts w:ascii="Calibri" w:hAnsi="Calibri" w:cs="Calibri"/>
        </w:rPr>
        <w:t>Εξετάζεται η ύπαρξη σχετικής αναφοράς στην Υπεύθυνη Δήλωση του υποψήφιου δικαιούχου.</w:t>
      </w:r>
    </w:p>
    <w:p w:rsidR="0092381F" w:rsidRPr="000A22DF" w:rsidRDefault="0092381F" w:rsidP="00D4018C">
      <w:pPr>
        <w:spacing w:after="0" w:line="260" w:lineRule="exact"/>
        <w:jc w:val="both"/>
        <w:rPr>
          <w:rFonts w:ascii="Calibri" w:hAnsi="Calibri" w:cs="Calibri"/>
        </w:rPr>
      </w:pPr>
    </w:p>
    <w:p w:rsidR="0092381F" w:rsidRPr="000A22DF" w:rsidRDefault="0034196E" w:rsidP="00D4018C">
      <w:pPr>
        <w:spacing w:after="0" w:line="260" w:lineRule="exact"/>
        <w:jc w:val="both"/>
        <w:rPr>
          <w:rFonts w:ascii="Calibri" w:hAnsi="Calibri" w:cs="Calibri"/>
          <w:b/>
          <w:u w:val="single"/>
        </w:rPr>
      </w:pPr>
      <w:r w:rsidRPr="000A22DF">
        <w:rPr>
          <w:rFonts w:ascii="Calibri" w:hAnsi="Calibri" w:cs="Calibri"/>
          <w:b/>
          <w:u w:val="single"/>
        </w:rPr>
        <w:t>Κριτήριο</w:t>
      </w:r>
      <w:r w:rsidR="00861BDC" w:rsidRPr="000A22DF">
        <w:rPr>
          <w:rFonts w:ascii="Calibri" w:hAnsi="Calibri" w:cs="Calibri"/>
          <w:b/>
          <w:u w:val="single"/>
        </w:rPr>
        <w:t xml:space="preserve">  </w:t>
      </w:r>
      <w:r w:rsidRPr="000A22DF">
        <w:rPr>
          <w:rFonts w:ascii="Calibri" w:hAnsi="Calibri" w:cs="Calibri"/>
          <w:b/>
          <w:u w:val="single"/>
        </w:rPr>
        <w:t>13</w:t>
      </w:r>
      <w:r w:rsidR="0092381F" w:rsidRPr="000A22DF">
        <w:rPr>
          <w:rFonts w:ascii="Calibri" w:hAnsi="Calibri" w:cs="Calibri"/>
          <w:b/>
          <w:u w:val="single"/>
        </w:rPr>
        <w:t>:</w:t>
      </w:r>
    </w:p>
    <w:p w:rsidR="0092381F" w:rsidRPr="000A22DF" w:rsidRDefault="00B42348" w:rsidP="00D4018C">
      <w:pPr>
        <w:spacing w:after="0" w:line="260" w:lineRule="exact"/>
        <w:jc w:val="both"/>
        <w:rPr>
          <w:rFonts w:ascii="Calibri" w:hAnsi="Calibri" w:cs="Calibri"/>
        </w:rPr>
      </w:pPr>
      <w:r w:rsidRPr="000A22DF">
        <w:rPr>
          <w:rFonts w:ascii="Calibri" w:hAnsi="Calibri" w:cs="Calibri"/>
        </w:rPr>
        <w:t xml:space="preserve">Για </w:t>
      </w:r>
      <w:r w:rsidR="0092381F" w:rsidRPr="000A22DF">
        <w:rPr>
          <w:rFonts w:ascii="Calibri" w:hAnsi="Calibri" w:cs="Calibri"/>
        </w:rPr>
        <w:t>τις υφιστάμενες επιχειρήσεις που καταθέτουν Αίτηση Στήριξης, εξετάζεται εάν λειτουργούν νόμιμα για όλες τι δηλωθείσες δραστηριότητες, γεγονός που θα πρέπει να τεκμηριώνεται με την προσκόμιση π</w:t>
      </w:r>
      <w:r w:rsidR="0002282F" w:rsidRPr="000A22DF">
        <w:rPr>
          <w:rFonts w:ascii="Calibri" w:hAnsi="Calibri" w:cs="Calibri"/>
        </w:rPr>
        <w:t>.</w:t>
      </w:r>
      <w:r w:rsidR="0092381F" w:rsidRPr="000A22DF">
        <w:rPr>
          <w:rFonts w:ascii="Calibri" w:hAnsi="Calibri" w:cs="Calibri"/>
        </w:rPr>
        <w:t>χ</w:t>
      </w:r>
      <w:r w:rsidR="0002282F" w:rsidRPr="000A22DF">
        <w:rPr>
          <w:rFonts w:ascii="Calibri" w:hAnsi="Calibri" w:cs="Calibri"/>
        </w:rPr>
        <w:t>.</w:t>
      </w:r>
      <w:r w:rsidR="0092381F" w:rsidRPr="000A22DF">
        <w:rPr>
          <w:rFonts w:ascii="Calibri" w:hAnsi="Calibri" w:cs="Calibri"/>
        </w:rPr>
        <w:t xml:space="preserve"> Άδειας Λειτουργίας ή Σήματος ΕΟΤ (για καταλύματα) ή γνωστοποίησης</w:t>
      </w:r>
      <w:r w:rsidR="0002282F" w:rsidRPr="000A22DF">
        <w:rPr>
          <w:rFonts w:ascii="Calibri" w:hAnsi="Calibri" w:cs="Calibri"/>
        </w:rPr>
        <w:t xml:space="preserve"> λειτουργίας (όπου προβλέπεται)</w:t>
      </w:r>
      <w:r w:rsidR="0092381F" w:rsidRPr="000A22DF">
        <w:rPr>
          <w:rFonts w:ascii="Calibri" w:hAnsi="Calibri" w:cs="Calibri"/>
        </w:rPr>
        <w:t>,</w:t>
      </w:r>
      <w:r w:rsidR="0002282F" w:rsidRPr="000A22DF">
        <w:rPr>
          <w:rFonts w:ascii="Calibri" w:hAnsi="Calibri" w:cs="Calibri"/>
        </w:rPr>
        <w:t xml:space="preserve"> </w:t>
      </w:r>
      <w:r w:rsidR="0092381F" w:rsidRPr="000A22DF">
        <w:rPr>
          <w:rFonts w:ascii="Calibri" w:hAnsi="Calibri" w:cs="Calibri"/>
        </w:rPr>
        <w:t>τα οποία βρίσκονται σε ισχύ κατά την περίοδο υποβολής της Αίτησης.</w:t>
      </w:r>
    </w:p>
    <w:p w:rsidR="0092381F" w:rsidRPr="000A22DF" w:rsidRDefault="0092381F" w:rsidP="00D4018C">
      <w:pPr>
        <w:spacing w:after="0" w:line="260" w:lineRule="exact"/>
        <w:jc w:val="both"/>
        <w:rPr>
          <w:rFonts w:ascii="Calibri" w:hAnsi="Calibri" w:cs="Calibri"/>
        </w:rPr>
      </w:pPr>
    </w:p>
    <w:p w:rsidR="0092381F" w:rsidRPr="000A22DF" w:rsidRDefault="0034196E" w:rsidP="00D4018C">
      <w:pPr>
        <w:spacing w:after="0" w:line="260" w:lineRule="exact"/>
        <w:jc w:val="both"/>
        <w:rPr>
          <w:rFonts w:ascii="Calibri" w:hAnsi="Calibri" w:cs="Calibri"/>
          <w:b/>
          <w:u w:val="single"/>
        </w:rPr>
      </w:pPr>
      <w:r w:rsidRPr="000A22DF">
        <w:rPr>
          <w:rFonts w:ascii="Calibri" w:hAnsi="Calibri" w:cs="Calibri"/>
          <w:b/>
          <w:u w:val="single"/>
        </w:rPr>
        <w:t xml:space="preserve">Κριτήριο </w:t>
      </w:r>
      <w:r w:rsidR="00861BDC" w:rsidRPr="000A22DF">
        <w:rPr>
          <w:rFonts w:ascii="Calibri" w:hAnsi="Calibri" w:cs="Calibri"/>
          <w:b/>
          <w:u w:val="single"/>
        </w:rPr>
        <w:t xml:space="preserve"> </w:t>
      </w:r>
      <w:r w:rsidRPr="000A22DF">
        <w:rPr>
          <w:rFonts w:ascii="Calibri" w:hAnsi="Calibri" w:cs="Calibri"/>
          <w:b/>
          <w:u w:val="single"/>
        </w:rPr>
        <w:t>14</w:t>
      </w:r>
      <w:r w:rsidR="0092381F" w:rsidRPr="000A22DF">
        <w:rPr>
          <w:rFonts w:ascii="Calibri" w:hAnsi="Calibri" w:cs="Calibri"/>
          <w:b/>
          <w:u w:val="single"/>
        </w:rPr>
        <w:t>:</w:t>
      </w:r>
    </w:p>
    <w:p w:rsidR="0092381F" w:rsidRPr="000A22DF" w:rsidRDefault="0092381F" w:rsidP="00D4018C">
      <w:pPr>
        <w:spacing w:after="0" w:line="260" w:lineRule="exact"/>
        <w:jc w:val="both"/>
        <w:rPr>
          <w:rFonts w:ascii="Calibri" w:hAnsi="Calibri" w:cs="Calibri"/>
        </w:rPr>
      </w:pPr>
      <w:r w:rsidRPr="000A22DF">
        <w:rPr>
          <w:rFonts w:ascii="Calibri" w:hAnsi="Calibri" w:cs="Calibri"/>
        </w:rPr>
        <w:t xml:space="preserve">Εξετάζεται η ύπαρξη σχετικής αναφοράς στην Υπεύθυνη </w:t>
      </w:r>
      <w:r w:rsidR="00F276D3" w:rsidRPr="000A22DF">
        <w:rPr>
          <w:rFonts w:ascii="Calibri" w:hAnsi="Calibri" w:cs="Calibri"/>
        </w:rPr>
        <w:t>Δήλωση του υποψήφιου δικαιούχου καθώς και τα δικαιολογητικά του σημείου Β του Παραρτήματος ΙΙ_4 "Ορισμός Προβληματικής</w:t>
      </w:r>
      <w:r w:rsidR="00B42348" w:rsidRPr="000A22DF">
        <w:rPr>
          <w:rFonts w:ascii="Calibri" w:hAnsi="Calibri" w:cs="Calibri"/>
        </w:rPr>
        <w:t>"</w:t>
      </w:r>
      <w:r w:rsidR="00F276D3" w:rsidRPr="000A22DF">
        <w:rPr>
          <w:rFonts w:ascii="Calibri" w:hAnsi="Calibri" w:cs="Calibri"/>
        </w:rPr>
        <w:t xml:space="preserve"> (όπου απαιτούνται)</w:t>
      </w:r>
      <w:r w:rsidR="00B42348" w:rsidRPr="000A22DF">
        <w:rPr>
          <w:rFonts w:ascii="Calibri" w:hAnsi="Calibri" w:cs="Calibri"/>
        </w:rPr>
        <w:t>.</w:t>
      </w:r>
    </w:p>
    <w:p w:rsidR="0092381F" w:rsidRPr="000A22DF" w:rsidRDefault="0092381F" w:rsidP="00D4018C">
      <w:pPr>
        <w:spacing w:after="0" w:line="260" w:lineRule="exact"/>
        <w:jc w:val="both"/>
        <w:rPr>
          <w:rFonts w:ascii="Calibri" w:hAnsi="Calibri" w:cs="Calibri"/>
        </w:rPr>
      </w:pPr>
    </w:p>
    <w:p w:rsidR="0092381F" w:rsidRPr="00306126" w:rsidRDefault="0034196E" w:rsidP="00D4018C">
      <w:pPr>
        <w:spacing w:after="0" w:line="260" w:lineRule="exact"/>
        <w:jc w:val="both"/>
        <w:rPr>
          <w:rFonts w:ascii="Calibri" w:hAnsi="Calibri" w:cs="Calibri"/>
          <w:b/>
          <w:u w:val="single"/>
        </w:rPr>
      </w:pPr>
      <w:r w:rsidRPr="000A22DF">
        <w:rPr>
          <w:rFonts w:ascii="Calibri" w:hAnsi="Calibri" w:cs="Calibri"/>
          <w:b/>
          <w:u w:val="single"/>
        </w:rPr>
        <w:t xml:space="preserve">Κριτήριο </w:t>
      </w:r>
      <w:r w:rsidR="00861BDC" w:rsidRPr="000A22DF">
        <w:rPr>
          <w:rFonts w:ascii="Calibri" w:hAnsi="Calibri" w:cs="Calibri"/>
          <w:b/>
          <w:u w:val="single"/>
        </w:rPr>
        <w:t xml:space="preserve"> </w:t>
      </w:r>
      <w:r w:rsidRPr="000A22DF">
        <w:rPr>
          <w:rFonts w:ascii="Calibri" w:hAnsi="Calibri" w:cs="Calibri"/>
          <w:b/>
          <w:u w:val="single"/>
        </w:rPr>
        <w:t>15</w:t>
      </w:r>
      <w:r w:rsidR="0092381F" w:rsidRPr="00306126">
        <w:rPr>
          <w:rFonts w:ascii="Calibri" w:hAnsi="Calibri" w:cs="Calibri"/>
          <w:b/>
          <w:u w:val="single"/>
        </w:rPr>
        <w:t>:</w:t>
      </w:r>
    </w:p>
    <w:p w:rsidR="0092381F" w:rsidRPr="00306126" w:rsidRDefault="0092381F" w:rsidP="00D4018C">
      <w:pPr>
        <w:spacing w:after="0" w:line="260" w:lineRule="exact"/>
        <w:jc w:val="both"/>
        <w:rPr>
          <w:rFonts w:ascii="Calibri" w:hAnsi="Calibri" w:cs="Calibri"/>
        </w:rPr>
      </w:pPr>
      <w:r w:rsidRPr="00306126">
        <w:rPr>
          <w:rFonts w:ascii="Calibri" w:hAnsi="Calibri" w:cs="Calibri"/>
        </w:rPr>
        <w:t>Οι δικαιούχοι του Υπομέτρου 19.2 περιγράφονται στο Άρθρο 2 της ΚΥΑ 2635/13-09-2017 (ΦΕΚ 3313/Β/20-09-2017).</w:t>
      </w:r>
    </w:p>
    <w:p w:rsidR="0092381F" w:rsidRPr="00306126" w:rsidRDefault="0092381F" w:rsidP="00D4018C">
      <w:pPr>
        <w:pStyle w:val="ListParagraph"/>
        <w:spacing w:after="0" w:line="260" w:lineRule="exact"/>
        <w:ind w:left="0"/>
        <w:jc w:val="both"/>
      </w:pPr>
    </w:p>
    <w:p w:rsidR="0092381F" w:rsidRPr="00306126" w:rsidRDefault="0092381F" w:rsidP="00D4018C">
      <w:pPr>
        <w:spacing w:after="0" w:line="260" w:lineRule="exact"/>
        <w:jc w:val="both"/>
        <w:rPr>
          <w:rFonts w:ascii="Calibri" w:hAnsi="Calibri" w:cs="Calibri"/>
        </w:rPr>
      </w:pPr>
      <w:r w:rsidRPr="00306126">
        <w:rPr>
          <w:rFonts w:ascii="Calibri" w:hAnsi="Calibri" w:cs="Calibri"/>
        </w:rPr>
        <w:t>Γενικότερα οι δικαιούχοι δύναται να είναι:</w:t>
      </w:r>
    </w:p>
    <w:p w:rsidR="0092381F" w:rsidRPr="00306126" w:rsidRDefault="00547025" w:rsidP="00D4018C">
      <w:pPr>
        <w:tabs>
          <w:tab w:val="left" w:pos="426"/>
        </w:tabs>
        <w:spacing w:line="260" w:lineRule="exact"/>
        <w:ind w:left="426" w:hanging="426"/>
        <w:contextualSpacing/>
        <w:jc w:val="both"/>
        <w:rPr>
          <w:rFonts w:ascii="Calibri" w:eastAsia="Times New Roman" w:hAnsi="Calibri" w:cs="Calibri"/>
        </w:rPr>
      </w:pPr>
      <w:r>
        <w:rPr>
          <w:rFonts w:ascii="Calibri" w:eastAsia="Times New Roman" w:hAnsi="Calibri" w:cs="Calibri"/>
        </w:rPr>
        <w:t>α.</w:t>
      </w:r>
      <w:r>
        <w:rPr>
          <w:rFonts w:ascii="Calibri" w:eastAsia="Times New Roman" w:hAnsi="Calibri" w:cs="Calibri"/>
        </w:rPr>
        <w:tab/>
        <w:t>Υ</w:t>
      </w:r>
      <w:r w:rsidR="0092381F" w:rsidRPr="00306126">
        <w:rPr>
          <w:rFonts w:ascii="Calibri" w:eastAsia="Times New Roman" w:hAnsi="Calibri" w:cs="Calibri"/>
        </w:rPr>
        <w:t xml:space="preserve">φιστάμενες, είτε υπό ίδρυση επιχειρήσεις. Ειδικά για τις υπό ίδρυση ατομικές επιχειρήσεις, αρκεί η αίτηση στήριξης ενώ για τα Νομικά Πρόσωπα απαιτείται η κατάθεση καταστατικού ή σχεδίου καταστατικού συνημμένο στην αίτηση στήριξης καθώς και απόκτηση ΑΦΜ. </w:t>
      </w:r>
    </w:p>
    <w:p w:rsidR="0092381F" w:rsidRPr="00306126" w:rsidRDefault="00547025" w:rsidP="00D4018C">
      <w:pPr>
        <w:tabs>
          <w:tab w:val="left" w:pos="426"/>
        </w:tabs>
        <w:spacing w:line="260" w:lineRule="exact"/>
        <w:ind w:left="426" w:hanging="426"/>
        <w:contextualSpacing/>
        <w:jc w:val="both"/>
        <w:rPr>
          <w:rFonts w:ascii="Calibri" w:eastAsia="Times New Roman" w:hAnsi="Calibri" w:cs="Calibri"/>
        </w:rPr>
      </w:pPr>
      <w:r>
        <w:rPr>
          <w:rFonts w:ascii="Calibri" w:eastAsia="Times New Roman" w:hAnsi="Calibri" w:cs="Calibri"/>
        </w:rPr>
        <w:t>β.</w:t>
      </w:r>
      <w:r>
        <w:rPr>
          <w:rFonts w:ascii="Calibri" w:eastAsia="Times New Roman" w:hAnsi="Calibri" w:cs="Calibri"/>
        </w:rPr>
        <w:tab/>
        <w:t>Τ</w:t>
      </w:r>
      <w:r w:rsidR="0092381F" w:rsidRPr="00306126">
        <w:rPr>
          <w:rFonts w:ascii="Calibri" w:eastAsia="Times New Roman" w:hAnsi="Calibri" w:cs="Calibri"/>
        </w:rPr>
        <w:t>ο νομικό πρόσωπο π</w:t>
      </w:r>
      <w:r>
        <w:rPr>
          <w:rFonts w:ascii="Calibri" w:eastAsia="Times New Roman" w:hAnsi="Calibri" w:cs="Calibri"/>
        </w:rPr>
        <w:t xml:space="preserve">ου έχει συστήσει την </w:t>
      </w:r>
      <w:r w:rsidR="0092381F" w:rsidRPr="00306126">
        <w:rPr>
          <w:rFonts w:ascii="Calibri" w:eastAsia="Times New Roman" w:hAnsi="Calibri" w:cs="Calibri"/>
        </w:rPr>
        <w:t>ΟΤΔ ή μέλος που την απαρτίζει συμπεριλαμβανομένων και των μελών της ΕΔΠ καθώς  επίσης και μέλη του ΔΣ του νομικού προσώπου, σε επίπεδο φορέων. Τα φυσικά πρόσωπα που εκπροσωπούν τους παραπάνω φορείς δεν μπορεί να είναι δικαιούχοι.</w:t>
      </w:r>
    </w:p>
    <w:p w:rsidR="0092381F" w:rsidRPr="00306126" w:rsidRDefault="00547025" w:rsidP="00D4018C">
      <w:pPr>
        <w:tabs>
          <w:tab w:val="left" w:pos="426"/>
        </w:tabs>
        <w:spacing w:line="260" w:lineRule="exact"/>
        <w:ind w:left="426" w:hanging="426"/>
        <w:contextualSpacing/>
        <w:jc w:val="both"/>
        <w:rPr>
          <w:rFonts w:ascii="Calibri" w:eastAsia="Times New Roman" w:hAnsi="Calibri" w:cs="Calibri"/>
        </w:rPr>
      </w:pPr>
      <w:r>
        <w:rPr>
          <w:rFonts w:ascii="Calibri" w:eastAsia="Times New Roman" w:hAnsi="Calibri" w:cs="Calibri"/>
        </w:rPr>
        <w:t>γ.</w:t>
      </w:r>
      <w:r>
        <w:rPr>
          <w:rFonts w:ascii="Calibri" w:eastAsia="Times New Roman" w:hAnsi="Calibri" w:cs="Calibri"/>
        </w:rPr>
        <w:tab/>
        <w:t>Ε</w:t>
      </w:r>
      <w:r w:rsidR="0092381F" w:rsidRPr="00306126">
        <w:rPr>
          <w:rFonts w:ascii="Calibri" w:eastAsia="Times New Roman" w:hAnsi="Calibri" w:cs="Calibri"/>
        </w:rPr>
        <w:t>ργαζόμενος σε ΝΠΙΔ εφόσον δεν κωλύεται από διατάξεις του καταστατικού της ΝΠΙΔ ή εργαζόμενος σε ΝΠΔΔ και στο Δημόσιο τομέα, που διαθέτει σχετική άδεια από Υπηρεσιακό Συμβούλιο ή άλλο αρμόδιο όργανο, για επιχειρηματική δραστηριότητα.</w:t>
      </w:r>
    </w:p>
    <w:p w:rsidR="0092381F" w:rsidRPr="00306126" w:rsidRDefault="0092381F" w:rsidP="00D4018C">
      <w:pPr>
        <w:tabs>
          <w:tab w:val="left" w:pos="426"/>
        </w:tabs>
        <w:spacing w:line="260" w:lineRule="exact"/>
        <w:ind w:left="426" w:hanging="426"/>
        <w:contextualSpacing/>
        <w:jc w:val="both"/>
        <w:rPr>
          <w:rFonts w:ascii="Calibri" w:eastAsia="Times New Roman" w:hAnsi="Calibri" w:cs="Calibri"/>
        </w:rPr>
      </w:pPr>
    </w:p>
    <w:p w:rsidR="0092381F" w:rsidRPr="00306126" w:rsidRDefault="0092381F" w:rsidP="00D4018C">
      <w:pPr>
        <w:spacing w:after="0" w:line="260" w:lineRule="exact"/>
        <w:jc w:val="both"/>
        <w:rPr>
          <w:rFonts w:ascii="Calibri" w:hAnsi="Calibri" w:cs="Calibri"/>
        </w:rPr>
      </w:pPr>
      <w:r w:rsidRPr="00306126">
        <w:rPr>
          <w:rFonts w:ascii="Calibri" w:hAnsi="Calibri" w:cs="Calibri"/>
        </w:rPr>
        <w:t xml:space="preserve">Δικαιούχοι δεν είναι: </w:t>
      </w:r>
    </w:p>
    <w:p w:rsidR="0092381F" w:rsidRPr="00306126" w:rsidRDefault="0001533F" w:rsidP="00D4018C">
      <w:pPr>
        <w:tabs>
          <w:tab w:val="left" w:pos="426"/>
        </w:tabs>
        <w:spacing w:line="260" w:lineRule="exact"/>
        <w:contextualSpacing/>
        <w:jc w:val="both"/>
        <w:rPr>
          <w:rFonts w:ascii="Calibri" w:eastAsia="Times New Roman" w:hAnsi="Calibri" w:cs="Calibri"/>
        </w:rPr>
      </w:pPr>
      <w:r>
        <w:rPr>
          <w:rFonts w:ascii="Calibri" w:eastAsia="Times New Roman" w:hAnsi="Calibri" w:cs="Calibri"/>
        </w:rPr>
        <w:t>α.</w:t>
      </w:r>
      <w:r>
        <w:rPr>
          <w:rFonts w:ascii="Calibri" w:eastAsia="Times New Roman" w:hAnsi="Calibri" w:cs="Calibri"/>
        </w:rPr>
        <w:tab/>
        <w:t>Ε</w:t>
      </w:r>
      <w:r w:rsidR="0092381F" w:rsidRPr="00306126">
        <w:rPr>
          <w:rFonts w:ascii="Calibri" w:eastAsia="Times New Roman" w:hAnsi="Calibri" w:cs="Calibri"/>
        </w:rPr>
        <w:t>ξωχώριες / υπεράκτιες εταιρείες</w:t>
      </w:r>
      <w:r>
        <w:rPr>
          <w:rFonts w:ascii="Calibri" w:eastAsia="Times New Roman" w:hAnsi="Calibri" w:cs="Calibri"/>
        </w:rPr>
        <w:t>.</w:t>
      </w:r>
    </w:p>
    <w:p w:rsidR="0092381F" w:rsidRPr="00306126" w:rsidRDefault="0001533F" w:rsidP="00D4018C">
      <w:pPr>
        <w:tabs>
          <w:tab w:val="left" w:pos="426"/>
        </w:tabs>
        <w:spacing w:line="260" w:lineRule="exact"/>
        <w:ind w:left="426" w:hanging="426"/>
        <w:contextualSpacing/>
        <w:jc w:val="both"/>
        <w:rPr>
          <w:rFonts w:ascii="Calibri" w:eastAsia="Times New Roman" w:hAnsi="Calibri" w:cs="Calibri"/>
        </w:rPr>
      </w:pPr>
      <w:r>
        <w:rPr>
          <w:rFonts w:ascii="Calibri" w:eastAsia="Times New Roman" w:hAnsi="Calibri" w:cs="Calibri"/>
        </w:rPr>
        <w:t xml:space="preserve">β. </w:t>
      </w:r>
      <w:r>
        <w:rPr>
          <w:rFonts w:ascii="Calibri" w:eastAsia="Times New Roman" w:hAnsi="Calibri" w:cs="Calibri"/>
        </w:rPr>
        <w:tab/>
        <w:t>Π</w:t>
      </w:r>
      <w:r w:rsidR="0092381F" w:rsidRPr="00306126">
        <w:rPr>
          <w:rFonts w:ascii="Calibri" w:eastAsia="Times New Roman" w:hAnsi="Calibri" w:cs="Calibri"/>
        </w:rPr>
        <w:t xml:space="preserve">ροβληματικές επιχειρήσεις κατά </w:t>
      </w:r>
      <w:r w:rsidR="0092381F" w:rsidRPr="00FA2C1E">
        <w:rPr>
          <w:rFonts w:ascii="Calibri" w:eastAsia="Times New Roman" w:hAnsi="Calibri" w:cs="Calibri"/>
        </w:rPr>
        <w:t xml:space="preserve">την </w:t>
      </w:r>
      <w:r w:rsidR="00FA2C1E" w:rsidRPr="000A22DF">
        <w:rPr>
          <w:rFonts w:ascii="Calibri" w:eastAsia="Times New Roman" w:hAnsi="Calibri" w:cs="Calibri"/>
        </w:rPr>
        <w:t>ημερομηνία χορήγησης της ενίσχυσης</w:t>
      </w:r>
      <w:r w:rsidR="0092381F" w:rsidRPr="00306126">
        <w:rPr>
          <w:rFonts w:ascii="Calibri" w:eastAsia="Times New Roman" w:hAnsi="Calibri" w:cs="Calibri"/>
        </w:rPr>
        <w:t xml:space="preserve">. Η συγκεκριμένη διάταξη δεν αφορά σε πράξεις που ενισχύονται βάσει των Καν. (ΕΕ) 1305/2013 και Κα. (ΕΕ) 1407/2013. </w:t>
      </w:r>
    </w:p>
    <w:p w:rsidR="0092381F" w:rsidRPr="00306126" w:rsidRDefault="0001533F" w:rsidP="00D4018C">
      <w:pPr>
        <w:tabs>
          <w:tab w:val="left" w:pos="426"/>
        </w:tabs>
        <w:spacing w:line="260" w:lineRule="exact"/>
        <w:contextualSpacing/>
        <w:jc w:val="both"/>
        <w:rPr>
          <w:rFonts w:ascii="Calibri" w:eastAsia="Times New Roman" w:hAnsi="Calibri" w:cs="Calibri"/>
        </w:rPr>
      </w:pPr>
      <w:r>
        <w:rPr>
          <w:rFonts w:ascii="Calibri" w:eastAsia="Times New Roman" w:hAnsi="Calibri" w:cs="Calibri"/>
        </w:rPr>
        <w:t>γ.</w:t>
      </w:r>
      <w:r>
        <w:rPr>
          <w:rFonts w:ascii="Calibri" w:eastAsia="Times New Roman" w:hAnsi="Calibri" w:cs="Calibri"/>
        </w:rPr>
        <w:tab/>
        <w:t>Φ</w:t>
      </w:r>
      <w:r w:rsidR="0092381F" w:rsidRPr="00306126">
        <w:rPr>
          <w:rFonts w:ascii="Calibri" w:eastAsia="Times New Roman" w:hAnsi="Calibri" w:cs="Calibri"/>
        </w:rPr>
        <w:t>υσικά πρόσωπα:</w:t>
      </w:r>
    </w:p>
    <w:p w:rsidR="0092381F" w:rsidRPr="00306126" w:rsidRDefault="0092381F" w:rsidP="00D4018C">
      <w:pPr>
        <w:tabs>
          <w:tab w:val="left" w:pos="709"/>
        </w:tabs>
        <w:spacing w:line="260" w:lineRule="exact"/>
        <w:ind w:left="720" w:hanging="294"/>
        <w:contextualSpacing/>
        <w:jc w:val="both"/>
        <w:rPr>
          <w:rFonts w:ascii="Calibri" w:eastAsia="Times New Roman" w:hAnsi="Calibri" w:cs="Calibri"/>
        </w:rPr>
      </w:pPr>
      <w:r w:rsidRPr="00306126">
        <w:rPr>
          <w:rFonts w:ascii="Calibri" w:eastAsia="Times New Roman" w:hAnsi="Calibri" w:cs="Calibri"/>
        </w:rPr>
        <w:t>γ.1</w:t>
      </w:r>
      <w:r w:rsidR="0001533F">
        <w:rPr>
          <w:rFonts w:ascii="Calibri" w:eastAsia="Times New Roman" w:hAnsi="Calibri" w:cs="Calibri"/>
        </w:rPr>
        <w:t xml:space="preserve"> του Υπηρεσιακού Πυρήνα της ΟΤΔ</w:t>
      </w:r>
    </w:p>
    <w:p w:rsidR="0092381F" w:rsidRPr="00306126" w:rsidRDefault="0092381F" w:rsidP="00D4018C">
      <w:pPr>
        <w:tabs>
          <w:tab w:val="left" w:pos="851"/>
        </w:tabs>
        <w:spacing w:line="260" w:lineRule="exact"/>
        <w:ind w:left="360" w:firstLine="66"/>
        <w:contextualSpacing/>
        <w:jc w:val="both"/>
        <w:rPr>
          <w:rFonts w:ascii="Calibri" w:eastAsia="Times New Roman" w:hAnsi="Calibri" w:cs="Calibri"/>
        </w:rPr>
      </w:pPr>
      <w:r w:rsidRPr="00306126">
        <w:rPr>
          <w:rFonts w:ascii="Calibri" w:eastAsia="Times New Roman" w:hAnsi="Calibri" w:cs="Calibri"/>
        </w:rPr>
        <w:t>γ.2 στελέχη του φορέα που έχει συστήσει τη</w:t>
      </w:r>
      <w:r w:rsidR="0001533F">
        <w:rPr>
          <w:rFonts w:ascii="Calibri" w:eastAsia="Times New Roman" w:hAnsi="Calibri" w:cs="Calibri"/>
        </w:rPr>
        <w:t>ν ΟΤΔ</w:t>
      </w:r>
    </w:p>
    <w:p w:rsidR="0092381F" w:rsidRPr="00306126" w:rsidRDefault="0001533F" w:rsidP="00D4018C">
      <w:pPr>
        <w:tabs>
          <w:tab w:val="left" w:pos="709"/>
        </w:tabs>
        <w:spacing w:line="260" w:lineRule="exact"/>
        <w:ind w:left="709" w:hanging="283"/>
        <w:contextualSpacing/>
        <w:jc w:val="both"/>
        <w:rPr>
          <w:rFonts w:ascii="Calibri" w:eastAsia="Times New Roman" w:hAnsi="Calibri" w:cs="Calibri"/>
        </w:rPr>
      </w:pPr>
      <w:r>
        <w:rPr>
          <w:rFonts w:ascii="Calibri" w:eastAsia="Times New Roman" w:hAnsi="Calibri" w:cs="Calibri"/>
        </w:rPr>
        <w:t xml:space="preserve">γ.3 </w:t>
      </w:r>
      <w:r w:rsidR="0092381F" w:rsidRPr="00306126">
        <w:rPr>
          <w:rFonts w:ascii="Calibri" w:eastAsia="Times New Roman" w:hAnsi="Calibri" w:cs="Calibri"/>
        </w:rPr>
        <w:t>εκπρόσωποι φορέων στην Επιτροπή Διαχείρισης Προγράμματος (ΕΔΠ) στο Διοικητικό Συμβούλιο του φορέα που έχει συστήσει την ΟΤΔ.</w:t>
      </w:r>
    </w:p>
    <w:p w:rsidR="0092381F" w:rsidRPr="00306126" w:rsidRDefault="0092381F" w:rsidP="00D4018C">
      <w:pPr>
        <w:tabs>
          <w:tab w:val="left" w:pos="851"/>
        </w:tabs>
        <w:spacing w:after="0" w:line="260" w:lineRule="exact"/>
        <w:ind w:left="426" w:hanging="426"/>
        <w:jc w:val="both"/>
        <w:rPr>
          <w:rFonts w:ascii="Calibri" w:hAnsi="Calibri" w:cs="Calibri"/>
        </w:rPr>
      </w:pPr>
      <w:r w:rsidRPr="00306126">
        <w:rPr>
          <w:rFonts w:ascii="Calibri" w:hAnsi="Calibri" w:cs="Calibri"/>
        </w:rPr>
        <w:t xml:space="preserve">δ. </w:t>
      </w:r>
      <w:r w:rsidRPr="00306126">
        <w:rPr>
          <w:rFonts w:ascii="Calibri" w:hAnsi="Calibri" w:cs="Calibri"/>
        </w:rPr>
        <w:tab/>
      </w:r>
      <w:r w:rsidR="0001533F">
        <w:rPr>
          <w:rFonts w:ascii="Calibri" w:hAnsi="Calibri" w:cs="Calibri"/>
        </w:rPr>
        <w:t>Δ</w:t>
      </w:r>
      <w:r w:rsidRPr="00306126">
        <w:rPr>
          <w:rFonts w:ascii="Calibri" w:hAnsi="Calibri" w:cs="Calibri"/>
        </w:rPr>
        <w:t>υνητικοί δικαιούχοι στους οποίους έχουν επιβληθεί πρόστιμα τα οποία έχουν αποκτήσει  τελεσίδικη και δεσμευτική ισχύ</w:t>
      </w:r>
      <w:r w:rsidR="0001533F">
        <w:rPr>
          <w:rFonts w:ascii="Calibri" w:hAnsi="Calibri" w:cs="Calibri"/>
        </w:rPr>
        <w:t xml:space="preserve">, </w:t>
      </w:r>
      <w:r w:rsidRPr="00306126">
        <w:rPr>
          <w:rFonts w:ascii="Calibri" w:hAnsi="Calibri" w:cs="Calibri"/>
        </w:rPr>
        <w:t xml:space="preserve">για παραβάσεις εργατικής νομοθεσίας και </w:t>
      </w:r>
      <w:r w:rsidRPr="00306126">
        <w:rPr>
          <w:rFonts w:ascii="Calibri" w:hAnsi="Calibri" w:cs="Calibri"/>
        </w:rPr>
        <w:lastRenderedPageBreak/>
        <w:t>ειδικότερα για:  Παράβαση «υψηλής» ή «πολύ υψηλής» σοβαρότητας (3 πρόστιμα/ 3 έλεγχοι) ή Αδήλωτη εργασία (2 πρόστιμα/ 2 έλεγχοι).</w:t>
      </w:r>
    </w:p>
    <w:p w:rsidR="0092381F" w:rsidRPr="00306126" w:rsidRDefault="0092381F" w:rsidP="00D4018C">
      <w:pPr>
        <w:pStyle w:val="ListParagraph"/>
        <w:spacing w:after="0" w:line="260" w:lineRule="exact"/>
        <w:ind w:left="0"/>
        <w:jc w:val="both"/>
      </w:pPr>
    </w:p>
    <w:p w:rsidR="0092381F" w:rsidRPr="000A22DF" w:rsidRDefault="0034196E" w:rsidP="00D4018C">
      <w:pPr>
        <w:spacing w:after="0" w:line="260" w:lineRule="exact"/>
        <w:jc w:val="both"/>
        <w:rPr>
          <w:rFonts w:ascii="Calibri" w:hAnsi="Calibri" w:cs="Calibri"/>
          <w:b/>
          <w:u w:val="single"/>
        </w:rPr>
      </w:pPr>
      <w:r>
        <w:rPr>
          <w:rFonts w:ascii="Calibri" w:hAnsi="Calibri" w:cs="Calibri"/>
          <w:b/>
          <w:u w:val="single"/>
        </w:rPr>
        <w:t xml:space="preserve">Κριτήριο </w:t>
      </w:r>
      <w:r w:rsidR="00861BDC" w:rsidRPr="000A22DF">
        <w:rPr>
          <w:rFonts w:ascii="Calibri" w:hAnsi="Calibri" w:cs="Calibri"/>
          <w:b/>
          <w:u w:val="single"/>
        </w:rPr>
        <w:t xml:space="preserve"> </w:t>
      </w:r>
      <w:r w:rsidRPr="000A22DF">
        <w:rPr>
          <w:rFonts w:ascii="Calibri" w:hAnsi="Calibri" w:cs="Calibri"/>
          <w:b/>
          <w:u w:val="single"/>
        </w:rPr>
        <w:t>16</w:t>
      </w:r>
      <w:r w:rsidR="0092381F" w:rsidRPr="000A22DF">
        <w:rPr>
          <w:rFonts w:ascii="Calibri" w:hAnsi="Calibri" w:cs="Calibri"/>
          <w:b/>
          <w:u w:val="single"/>
        </w:rPr>
        <w:t>:</w:t>
      </w:r>
    </w:p>
    <w:p w:rsidR="0092381F" w:rsidRPr="000A22DF" w:rsidRDefault="0092381F" w:rsidP="00D4018C">
      <w:pPr>
        <w:spacing w:after="0" w:line="260" w:lineRule="exact"/>
        <w:jc w:val="both"/>
        <w:rPr>
          <w:rFonts w:ascii="Calibri" w:hAnsi="Calibri" w:cs="Calibri"/>
        </w:rPr>
      </w:pPr>
      <w:r w:rsidRPr="000A22DF">
        <w:rPr>
          <w:rFonts w:ascii="Calibri" w:hAnsi="Calibri" w:cs="Calibri"/>
        </w:rPr>
        <w:t>Εξετάζεται η ύπαρξη σχετικής αναφοράς σε Υπεύθυνη Δήλωση του υποψήφιου δικαιούχου.</w:t>
      </w:r>
    </w:p>
    <w:p w:rsidR="0092381F" w:rsidRPr="000A22DF" w:rsidRDefault="0092381F" w:rsidP="00D4018C">
      <w:pPr>
        <w:spacing w:after="0" w:line="260" w:lineRule="exact"/>
        <w:jc w:val="both"/>
        <w:rPr>
          <w:rFonts w:ascii="Calibri" w:hAnsi="Calibri" w:cs="Calibri"/>
        </w:rPr>
      </w:pPr>
    </w:p>
    <w:p w:rsidR="0092381F" w:rsidRPr="000A22DF" w:rsidRDefault="0034196E" w:rsidP="00D4018C">
      <w:pPr>
        <w:spacing w:after="0" w:line="260" w:lineRule="exact"/>
        <w:jc w:val="both"/>
        <w:rPr>
          <w:rFonts w:ascii="Calibri" w:hAnsi="Calibri" w:cs="Calibri"/>
          <w:b/>
          <w:u w:val="single"/>
        </w:rPr>
      </w:pPr>
      <w:r w:rsidRPr="000A22DF">
        <w:rPr>
          <w:rFonts w:ascii="Calibri" w:hAnsi="Calibri" w:cs="Calibri"/>
          <w:b/>
          <w:u w:val="single"/>
        </w:rPr>
        <w:t xml:space="preserve">Κριτήριο </w:t>
      </w:r>
      <w:r w:rsidR="00861BDC" w:rsidRPr="000A22DF">
        <w:rPr>
          <w:rFonts w:ascii="Calibri" w:hAnsi="Calibri" w:cs="Calibri"/>
          <w:b/>
          <w:u w:val="single"/>
        </w:rPr>
        <w:t xml:space="preserve"> </w:t>
      </w:r>
      <w:r w:rsidRPr="000A22DF">
        <w:rPr>
          <w:rFonts w:ascii="Calibri" w:hAnsi="Calibri" w:cs="Calibri"/>
          <w:b/>
          <w:u w:val="single"/>
        </w:rPr>
        <w:t>17</w:t>
      </w:r>
      <w:r w:rsidR="0092381F" w:rsidRPr="000A22DF">
        <w:rPr>
          <w:rFonts w:ascii="Calibri" w:hAnsi="Calibri" w:cs="Calibri"/>
          <w:b/>
          <w:u w:val="single"/>
        </w:rPr>
        <w:t>:</w:t>
      </w:r>
    </w:p>
    <w:p w:rsidR="0092381F" w:rsidRPr="000A22DF" w:rsidRDefault="0092381F" w:rsidP="00D4018C">
      <w:pPr>
        <w:spacing w:after="0" w:line="260" w:lineRule="exact"/>
        <w:jc w:val="both"/>
        <w:rPr>
          <w:rFonts w:ascii="Calibri" w:eastAsia="Times New Roman" w:hAnsi="Calibri" w:cs="Calibri"/>
        </w:rPr>
      </w:pPr>
      <w:r w:rsidRPr="000A22DF">
        <w:rPr>
          <w:rFonts w:ascii="Calibri" w:eastAsia="Times New Roman" w:hAnsi="Calibri" w:cs="Calibri"/>
        </w:rPr>
        <w:t>Στην περίπτωση που ο υποψήφιος δικαιούχος είναι Δημόσιος Υπάλληλος θα πρέπει να διαθέτει σχετική άδεια από αρμόδιο Υπηρεσιακό Συμβούλιο. Αντίστοιχα, εάν είναι εργαζόμενος σε ΔΕΚΟ θα πρέπει να μην κωλύεται από διατάξεις του καταστατικού της ΔΕΚΟ. Για την τεκμηρίωση των ανωτέρω θα πρέπει να προσκομίζονται κατά περίπτωση δικαιολογητικά όπως: Αντίγραφο του Ε1 του τελευταίου διαχειριστικού έτους που έχει υποβληθεί, σχετική Υπεύθυνη δήλωση, Άδεια αρμόδιου οργάνου, Καταστατικό σχετικού οργανισμού.</w:t>
      </w:r>
    </w:p>
    <w:p w:rsidR="0092381F" w:rsidRPr="000A22DF" w:rsidRDefault="0092381F" w:rsidP="00D4018C">
      <w:pPr>
        <w:spacing w:after="0" w:line="260" w:lineRule="exact"/>
        <w:jc w:val="both"/>
        <w:rPr>
          <w:rFonts w:ascii="Calibri" w:eastAsia="Times New Roman" w:hAnsi="Calibri" w:cs="Calibri"/>
        </w:rPr>
      </w:pPr>
      <w:r w:rsidRPr="000A22DF">
        <w:rPr>
          <w:rFonts w:ascii="Calibri" w:eastAsia="Times New Roman" w:hAnsi="Calibri" w:cs="Calibri"/>
        </w:rPr>
        <w:t>Το κριτήριο δεν εξετάζεται στην περίπτωση Συνεταιρισμών.</w:t>
      </w:r>
    </w:p>
    <w:p w:rsidR="00DF2D9A" w:rsidRPr="000A22DF" w:rsidRDefault="00DF2D9A" w:rsidP="00D4018C">
      <w:pPr>
        <w:spacing w:after="0" w:line="260" w:lineRule="exact"/>
        <w:jc w:val="both"/>
        <w:rPr>
          <w:rFonts w:ascii="Calibri" w:hAnsi="Calibri" w:cs="Calibri"/>
          <w:b/>
          <w:u w:val="single"/>
        </w:rPr>
      </w:pPr>
    </w:p>
    <w:p w:rsidR="0092381F" w:rsidRPr="000A22DF" w:rsidRDefault="0034196E" w:rsidP="00D4018C">
      <w:pPr>
        <w:spacing w:after="0" w:line="260" w:lineRule="exact"/>
        <w:jc w:val="both"/>
        <w:rPr>
          <w:rFonts w:ascii="Calibri" w:hAnsi="Calibri" w:cs="Calibri"/>
          <w:b/>
          <w:u w:val="single"/>
        </w:rPr>
      </w:pPr>
      <w:r w:rsidRPr="000A22DF">
        <w:rPr>
          <w:rFonts w:ascii="Calibri" w:hAnsi="Calibri" w:cs="Calibri"/>
          <w:b/>
          <w:u w:val="single"/>
        </w:rPr>
        <w:t>Κριτήριο 18</w:t>
      </w:r>
      <w:r w:rsidR="0092381F" w:rsidRPr="000A22DF">
        <w:rPr>
          <w:rFonts w:ascii="Calibri" w:hAnsi="Calibri" w:cs="Calibri"/>
          <w:b/>
          <w:u w:val="single"/>
        </w:rPr>
        <w:t>:</w:t>
      </w:r>
    </w:p>
    <w:p w:rsidR="0092381F" w:rsidRPr="000A22DF" w:rsidRDefault="0092381F" w:rsidP="00D4018C">
      <w:pPr>
        <w:spacing w:after="0" w:line="260" w:lineRule="exact"/>
        <w:jc w:val="both"/>
        <w:rPr>
          <w:rFonts w:ascii="Calibri" w:eastAsia="Times New Roman" w:hAnsi="Calibri" w:cs="Calibri"/>
        </w:rPr>
      </w:pPr>
      <w:r w:rsidRPr="000A22DF">
        <w:rPr>
          <w:rFonts w:ascii="Calibri" w:eastAsia="Times New Roman" w:hAnsi="Calibri" w:cs="Calibri"/>
        </w:rPr>
        <w:t>Η εκπλήρωση του κριτηρίου ελέγχεται από την προσκόμιση Αντίγραφου ταυτότητας ή διαβατηρίου, καθώς και με την προσκόμιση καταστατικού εταιρικού σχήματος.</w:t>
      </w:r>
    </w:p>
    <w:p w:rsidR="0092381F" w:rsidRPr="000A22DF" w:rsidRDefault="0092381F" w:rsidP="00D4018C">
      <w:pPr>
        <w:spacing w:after="0" w:line="260" w:lineRule="exact"/>
        <w:jc w:val="both"/>
        <w:rPr>
          <w:rFonts w:ascii="Calibri" w:eastAsia="Times New Roman" w:hAnsi="Calibri" w:cs="Calibri"/>
          <w:b/>
          <w:u w:val="single"/>
        </w:rPr>
      </w:pPr>
    </w:p>
    <w:p w:rsidR="0092381F" w:rsidRPr="000A22DF" w:rsidRDefault="0034196E" w:rsidP="00D4018C">
      <w:pPr>
        <w:spacing w:after="0" w:line="260" w:lineRule="exact"/>
        <w:jc w:val="both"/>
        <w:rPr>
          <w:rFonts w:ascii="Calibri" w:eastAsia="Times New Roman" w:hAnsi="Calibri" w:cs="Calibri"/>
          <w:b/>
          <w:u w:val="single"/>
        </w:rPr>
      </w:pPr>
      <w:r w:rsidRPr="000A22DF">
        <w:rPr>
          <w:rFonts w:ascii="Calibri" w:eastAsia="Times New Roman" w:hAnsi="Calibri" w:cs="Calibri"/>
          <w:b/>
          <w:u w:val="single"/>
        </w:rPr>
        <w:t xml:space="preserve">Κριτήρια </w:t>
      </w:r>
      <w:r w:rsidR="00F93EE2" w:rsidRPr="000A22DF">
        <w:rPr>
          <w:rFonts w:ascii="Calibri" w:eastAsia="Times New Roman" w:hAnsi="Calibri" w:cs="Calibri"/>
          <w:b/>
          <w:u w:val="single"/>
        </w:rPr>
        <w:t xml:space="preserve"> </w:t>
      </w:r>
      <w:r w:rsidRPr="000A22DF">
        <w:rPr>
          <w:rFonts w:ascii="Calibri" w:eastAsia="Times New Roman" w:hAnsi="Calibri" w:cs="Calibri"/>
          <w:b/>
          <w:u w:val="single"/>
        </w:rPr>
        <w:t>19 και 20</w:t>
      </w:r>
      <w:r w:rsidR="0092381F" w:rsidRPr="000A22DF">
        <w:rPr>
          <w:rFonts w:ascii="Calibri" w:eastAsia="Times New Roman" w:hAnsi="Calibri" w:cs="Calibri"/>
          <w:b/>
          <w:u w:val="single"/>
        </w:rPr>
        <w:t>:</w:t>
      </w:r>
    </w:p>
    <w:p w:rsidR="0092381F" w:rsidRPr="000A22DF" w:rsidRDefault="0092381F" w:rsidP="00D4018C">
      <w:pPr>
        <w:spacing w:after="0" w:line="260" w:lineRule="exact"/>
        <w:jc w:val="both"/>
        <w:rPr>
          <w:rFonts w:ascii="Calibri" w:eastAsia="Times New Roman" w:hAnsi="Calibri" w:cs="Calibri"/>
        </w:rPr>
      </w:pPr>
      <w:r w:rsidRPr="000A22DF">
        <w:rPr>
          <w:rFonts w:ascii="Calibri" w:eastAsia="Times New Roman" w:hAnsi="Calibri" w:cs="Calibri"/>
        </w:rPr>
        <w:t xml:space="preserve">Εξετάζεται εάν προσκομίστηκαν τα κατάλληλα δικαιολογητικά που τεκμηριώνουν ότι δεν υπάρχει θέμα πτώχευσης για τα φυσικά πρόσωπα με την ύπαρξη σχετικής αναφοράς σε Υπεύθυνη Δήλωση (σχετική Βεβαίωση από αρμόδια Διοικητική ή Δικαστική αρχή θα πρέπει να υποβληθεί κατά την ένταξη). </w:t>
      </w:r>
    </w:p>
    <w:p w:rsidR="0092381F" w:rsidRPr="000A22DF" w:rsidRDefault="0092381F" w:rsidP="00D4018C">
      <w:pPr>
        <w:spacing w:line="260" w:lineRule="exact"/>
        <w:jc w:val="both"/>
        <w:rPr>
          <w:rFonts w:ascii="Calibri" w:eastAsia="Times New Roman" w:hAnsi="Calibri" w:cs="Calibri"/>
        </w:rPr>
      </w:pPr>
      <w:r w:rsidRPr="000A22DF">
        <w:rPr>
          <w:rFonts w:ascii="Calibri" w:eastAsia="Times New Roman" w:hAnsi="Calibri" w:cs="Calibri"/>
        </w:rPr>
        <w:t>Αντίστοιχα, για τα νομικά πρόσωπα, θα πρέπει να προσκομίζονται δικαιολογητικά που τεκμηριώνουν ότι δεν υπάρχει θέμα λύσης, εκκαθάρισης ή πτώχευσης με την ύπαρξη σχετικής αναφοράς σε Υπεύθυνη Δήλωση (Βεβαίωση από αρμόδια Διοικητική ή Δικαστική αρχή θα πρέπει να υποβληθεί κατά την ένταξη).</w:t>
      </w:r>
    </w:p>
    <w:p w:rsidR="0092381F" w:rsidRPr="000A22DF" w:rsidRDefault="0034196E" w:rsidP="00D4018C">
      <w:pPr>
        <w:spacing w:after="0" w:line="260" w:lineRule="exact"/>
        <w:jc w:val="both"/>
        <w:rPr>
          <w:rFonts w:ascii="Calibri" w:eastAsia="Times New Roman" w:hAnsi="Calibri" w:cs="Calibri"/>
          <w:b/>
          <w:u w:val="single"/>
        </w:rPr>
      </w:pPr>
      <w:r w:rsidRPr="000A22DF">
        <w:rPr>
          <w:rFonts w:ascii="Calibri" w:eastAsia="Times New Roman" w:hAnsi="Calibri" w:cs="Calibri"/>
          <w:b/>
          <w:u w:val="single"/>
        </w:rPr>
        <w:t xml:space="preserve">Κριτήριο </w:t>
      </w:r>
      <w:r w:rsidR="00F93EE2" w:rsidRPr="000A22DF">
        <w:rPr>
          <w:rFonts w:ascii="Calibri" w:eastAsia="Times New Roman" w:hAnsi="Calibri" w:cs="Calibri"/>
          <w:b/>
          <w:u w:val="single"/>
        </w:rPr>
        <w:t xml:space="preserve"> </w:t>
      </w:r>
      <w:r w:rsidRPr="000A22DF">
        <w:rPr>
          <w:rFonts w:ascii="Calibri" w:eastAsia="Times New Roman" w:hAnsi="Calibri" w:cs="Calibri"/>
          <w:b/>
          <w:u w:val="single"/>
        </w:rPr>
        <w:t>21</w:t>
      </w:r>
      <w:r w:rsidR="0092381F" w:rsidRPr="000A22DF">
        <w:rPr>
          <w:rFonts w:ascii="Calibri" w:eastAsia="Times New Roman" w:hAnsi="Calibri" w:cs="Calibri"/>
          <w:b/>
          <w:u w:val="single"/>
        </w:rPr>
        <w:t>:</w:t>
      </w:r>
    </w:p>
    <w:p w:rsidR="0092381F" w:rsidRPr="000A22DF" w:rsidRDefault="0092381F" w:rsidP="00D4018C">
      <w:pPr>
        <w:spacing w:after="0" w:line="260" w:lineRule="exact"/>
        <w:jc w:val="both"/>
        <w:rPr>
          <w:rFonts w:ascii="Calibri" w:eastAsia="Times New Roman" w:hAnsi="Calibri" w:cs="Calibri"/>
        </w:rPr>
      </w:pPr>
      <w:r w:rsidRPr="000A22DF">
        <w:rPr>
          <w:rFonts w:ascii="Calibri" w:eastAsia="Times New Roman" w:hAnsi="Calibri" w:cs="Calibri"/>
        </w:rPr>
        <w:t>Η εκπλήρωση του κριτηρίου ελέγχεται από την συνεκτίμηση σχετικής Υπεύθυνης Δήλωσης, του αρχείου της ΟΤΔ, με μονογραφή του Συντονιστή στην πρώτη σελίδα της αίτησης.</w:t>
      </w:r>
    </w:p>
    <w:p w:rsidR="0092381F" w:rsidRPr="000A22DF" w:rsidRDefault="0092381F" w:rsidP="00D4018C">
      <w:pPr>
        <w:spacing w:after="0" w:line="260" w:lineRule="exact"/>
        <w:jc w:val="both"/>
        <w:rPr>
          <w:rFonts w:ascii="Calibri" w:eastAsia="Times New Roman" w:hAnsi="Calibri" w:cs="Calibri"/>
        </w:rPr>
      </w:pPr>
    </w:p>
    <w:p w:rsidR="0092381F" w:rsidRPr="000A22DF" w:rsidRDefault="0034196E" w:rsidP="00D4018C">
      <w:pPr>
        <w:spacing w:after="0" w:line="260" w:lineRule="exact"/>
        <w:jc w:val="both"/>
        <w:rPr>
          <w:rFonts w:ascii="Calibri" w:eastAsia="Times New Roman" w:hAnsi="Calibri" w:cs="Calibri"/>
          <w:b/>
          <w:u w:val="single"/>
        </w:rPr>
      </w:pPr>
      <w:r w:rsidRPr="000A22DF">
        <w:rPr>
          <w:rFonts w:ascii="Calibri" w:eastAsia="Times New Roman" w:hAnsi="Calibri" w:cs="Calibri"/>
          <w:b/>
          <w:u w:val="single"/>
        </w:rPr>
        <w:t xml:space="preserve">Κριτήριο </w:t>
      </w:r>
      <w:r w:rsidR="00F93EE2" w:rsidRPr="000A22DF">
        <w:rPr>
          <w:rFonts w:ascii="Calibri" w:eastAsia="Times New Roman" w:hAnsi="Calibri" w:cs="Calibri"/>
          <w:b/>
          <w:u w:val="single"/>
        </w:rPr>
        <w:t xml:space="preserve"> </w:t>
      </w:r>
      <w:r w:rsidRPr="000A22DF">
        <w:rPr>
          <w:rFonts w:ascii="Calibri" w:eastAsia="Times New Roman" w:hAnsi="Calibri" w:cs="Calibri"/>
          <w:b/>
          <w:u w:val="single"/>
        </w:rPr>
        <w:t>22</w:t>
      </w:r>
      <w:r w:rsidR="0092381F" w:rsidRPr="000A22DF">
        <w:rPr>
          <w:rFonts w:ascii="Calibri" w:eastAsia="Times New Roman" w:hAnsi="Calibri" w:cs="Calibri"/>
          <w:b/>
          <w:u w:val="single"/>
        </w:rPr>
        <w:t>:</w:t>
      </w:r>
    </w:p>
    <w:p w:rsidR="0092381F" w:rsidRPr="000A22DF" w:rsidRDefault="0092381F" w:rsidP="00D4018C">
      <w:pPr>
        <w:spacing w:after="0" w:line="260" w:lineRule="exact"/>
        <w:jc w:val="both"/>
        <w:rPr>
          <w:rFonts w:ascii="Calibri" w:eastAsia="Times New Roman" w:hAnsi="Calibri" w:cs="Calibri"/>
        </w:rPr>
      </w:pPr>
      <w:r w:rsidRPr="000A22DF">
        <w:rPr>
          <w:rFonts w:ascii="Calibri" w:hAnsi="Calibri" w:cs="Calibri"/>
        </w:rPr>
        <w:t>Εξετάζεται η ύπαρξη σχετικής αναφοράς σε Υπεύθυνη Δήλωση του υποψήφιου δικαιούχου</w:t>
      </w:r>
      <w:r w:rsidRPr="000A22DF">
        <w:rPr>
          <w:rFonts w:ascii="Calibri" w:eastAsia="Times New Roman" w:hAnsi="Calibri" w:cs="Calibri"/>
        </w:rPr>
        <w:t xml:space="preserve"> με μονογραφή του Συντονιστή στην πρώτη σελίδα της αίτησης.</w:t>
      </w:r>
    </w:p>
    <w:p w:rsidR="00237AAC" w:rsidRPr="000A22DF" w:rsidRDefault="00237AAC" w:rsidP="00D4018C">
      <w:pPr>
        <w:spacing w:after="0" w:line="260" w:lineRule="exact"/>
        <w:jc w:val="both"/>
        <w:rPr>
          <w:rFonts w:ascii="Calibri" w:eastAsia="Times New Roman" w:hAnsi="Calibri" w:cs="Calibri"/>
        </w:rPr>
      </w:pPr>
    </w:p>
    <w:p w:rsidR="0092381F" w:rsidRPr="000A22DF" w:rsidRDefault="0092381F" w:rsidP="00D4018C">
      <w:pPr>
        <w:spacing w:after="0" w:line="260" w:lineRule="exact"/>
        <w:jc w:val="both"/>
        <w:rPr>
          <w:rFonts w:ascii="Calibri" w:eastAsia="Times New Roman" w:hAnsi="Calibri" w:cs="Calibri"/>
        </w:rPr>
      </w:pPr>
    </w:p>
    <w:p w:rsidR="0092381F" w:rsidRPr="000A22DF" w:rsidRDefault="0034196E" w:rsidP="00D4018C">
      <w:pPr>
        <w:spacing w:after="0" w:line="260" w:lineRule="exact"/>
        <w:jc w:val="both"/>
        <w:rPr>
          <w:rFonts w:ascii="Calibri" w:eastAsia="Times New Roman" w:hAnsi="Calibri" w:cs="Calibri"/>
          <w:b/>
          <w:u w:val="single"/>
        </w:rPr>
      </w:pPr>
      <w:r w:rsidRPr="000A22DF">
        <w:rPr>
          <w:rFonts w:ascii="Calibri" w:eastAsia="Times New Roman" w:hAnsi="Calibri" w:cs="Calibri"/>
          <w:b/>
          <w:u w:val="single"/>
        </w:rPr>
        <w:t xml:space="preserve">Κριτήριο </w:t>
      </w:r>
      <w:r w:rsidR="00F93EE2" w:rsidRPr="000A22DF">
        <w:rPr>
          <w:rFonts w:ascii="Calibri" w:eastAsia="Times New Roman" w:hAnsi="Calibri" w:cs="Calibri"/>
          <w:b/>
          <w:u w:val="single"/>
        </w:rPr>
        <w:t xml:space="preserve"> </w:t>
      </w:r>
      <w:r w:rsidRPr="000A22DF">
        <w:rPr>
          <w:rFonts w:ascii="Calibri" w:eastAsia="Times New Roman" w:hAnsi="Calibri" w:cs="Calibri"/>
          <w:b/>
          <w:u w:val="single"/>
        </w:rPr>
        <w:t>23</w:t>
      </w:r>
      <w:r w:rsidR="0092381F" w:rsidRPr="000A22DF">
        <w:rPr>
          <w:rFonts w:ascii="Calibri" w:eastAsia="Times New Roman" w:hAnsi="Calibri" w:cs="Calibri"/>
          <w:b/>
          <w:u w:val="single"/>
        </w:rPr>
        <w:t>:</w:t>
      </w:r>
    </w:p>
    <w:p w:rsidR="00431E33" w:rsidRPr="000A22DF" w:rsidRDefault="0092381F" w:rsidP="00D4018C">
      <w:pPr>
        <w:spacing w:line="260" w:lineRule="exact"/>
        <w:jc w:val="both"/>
        <w:rPr>
          <w:rFonts w:ascii="Calibri" w:hAnsi="Calibri" w:cs="Calibri"/>
        </w:rPr>
      </w:pPr>
      <w:r w:rsidRPr="000A22DF">
        <w:rPr>
          <w:rFonts w:ascii="Calibri" w:hAnsi="Calibri" w:cs="Calibri"/>
        </w:rPr>
        <w:t>Εξετάζεται η ύπαρξη σχετικής αναφοράς σε Υπεύθυνη Δήλωση του υποψήφιου δικαιούχου.</w:t>
      </w:r>
    </w:p>
    <w:p w:rsidR="0092381F" w:rsidRPr="000A22DF" w:rsidRDefault="0034196E" w:rsidP="00D4018C">
      <w:pPr>
        <w:spacing w:after="0" w:line="260" w:lineRule="exact"/>
        <w:jc w:val="both"/>
        <w:rPr>
          <w:rFonts w:ascii="Calibri" w:eastAsia="Times New Roman" w:hAnsi="Calibri" w:cs="Calibri"/>
          <w:b/>
          <w:u w:val="single"/>
        </w:rPr>
      </w:pPr>
      <w:r w:rsidRPr="000A22DF">
        <w:rPr>
          <w:rFonts w:ascii="Calibri" w:eastAsia="Times New Roman" w:hAnsi="Calibri" w:cs="Calibri"/>
          <w:b/>
          <w:u w:val="single"/>
        </w:rPr>
        <w:t xml:space="preserve">Κριτήριο </w:t>
      </w:r>
      <w:r w:rsidR="00F93EE2" w:rsidRPr="000A22DF">
        <w:rPr>
          <w:rFonts w:ascii="Calibri" w:eastAsia="Times New Roman" w:hAnsi="Calibri" w:cs="Calibri"/>
          <w:b/>
          <w:u w:val="single"/>
        </w:rPr>
        <w:t xml:space="preserve"> </w:t>
      </w:r>
      <w:r w:rsidRPr="000A22DF">
        <w:rPr>
          <w:rFonts w:ascii="Calibri" w:eastAsia="Times New Roman" w:hAnsi="Calibri" w:cs="Calibri"/>
          <w:b/>
          <w:u w:val="single"/>
        </w:rPr>
        <w:t>24</w:t>
      </w:r>
      <w:r w:rsidR="0092381F" w:rsidRPr="000A22DF">
        <w:rPr>
          <w:rFonts w:ascii="Calibri" w:eastAsia="Times New Roman" w:hAnsi="Calibri" w:cs="Calibri"/>
          <w:b/>
          <w:u w:val="single"/>
        </w:rPr>
        <w:t>:</w:t>
      </w:r>
    </w:p>
    <w:p w:rsidR="0092381F" w:rsidRPr="00306126" w:rsidRDefault="0092381F" w:rsidP="00D4018C">
      <w:pPr>
        <w:spacing w:after="0" w:line="260" w:lineRule="exact"/>
        <w:jc w:val="both"/>
        <w:rPr>
          <w:rFonts w:ascii="Calibri" w:hAnsi="Calibri" w:cs="Calibri"/>
        </w:rPr>
      </w:pPr>
      <w:r w:rsidRPr="000A22DF">
        <w:rPr>
          <w:rFonts w:ascii="Calibri" w:hAnsi="Calibri" w:cs="Calibri"/>
        </w:rPr>
        <w:t>Η ιδιωτική συμμετοχή του δικαιούχου, σε ότι αφορά την πράξη, μπορεί να προέρχεται από ίδια κεφάλαια ή τραπεζικό δανεισμό ή/και συνδυασμό τους. Η απόδειξη της ιδιωτικής συμμετοχής δύναται να τεκμηριώνεται, είτε με Υπεύθυνη δήλωση του δικαιούχου, είτε με σχετικό τραπεζικό έγγραφο</w:t>
      </w:r>
      <w:r w:rsidRPr="00306126">
        <w:rPr>
          <w:rFonts w:ascii="Calibri" w:hAnsi="Calibri" w:cs="Calibri"/>
        </w:rPr>
        <w:t>.</w:t>
      </w:r>
    </w:p>
    <w:p w:rsidR="00956B40" w:rsidRPr="00956B40" w:rsidRDefault="00956B40" w:rsidP="00D4018C">
      <w:pPr>
        <w:spacing w:after="0" w:line="260" w:lineRule="exact"/>
        <w:jc w:val="both"/>
        <w:rPr>
          <w:rFonts w:ascii="Calibri" w:hAnsi="Calibri" w:cs="Calibri"/>
        </w:rPr>
      </w:pPr>
      <w:r w:rsidRPr="000A22DF">
        <w:rPr>
          <w:rFonts w:ascii="Calibri" w:hAnsi="Calibri" w:cs="Calibri"/>
        </w:rPr>
        <w:t>Για πράξεις υπο-δράσεων  του Καν. (ΕΕ) αριθ. 1407/2013 (όπως οι 19.2.2.2,19.2.2.3, 19.2.2.4, 19.2.2.5 , 19.2.2.6 και 19.2.6.2) που προβλέπεται επιλεξιμότητα δαπανών πριν την υποβολή της αίτησης στήριξης, σε περίπτωση  που υπάρχουν τραπεζικές πληρωμές για δαπάνες που είναι επιλέξιμες και προ της υποβολής της αίτησης στήριξης, οι πληρωμές αυτές προσμετρούν στους ίδιους πόρους, ως «διατεθέντα κεφάλαια για επιλέξιμες δαπάνες».</w:t>
      </w:r>
      <w:r w:rsidRPr="00956B40">
        <w:rPr>
          <w:rFonts w:ascii="Calibri" w:hAnsi="Calibri" w:cs="Calibri"/>
        </w:rPr>
        <w:t xml:space="preserve"> </w:t>
      </w:r>
    </w:p>
    <w:p w:rsidR="0092381F" w:rsidRPr="00306126" w:rsidRDefault="0092381F" w:rsidP="00D4018C">
      <w:pPr>
        <w:spacing w:after="0" w:line="260" w:lineRule="exact"/>
        <w:jc w:val="both"/>
        <w:rPr>
          <w:rFonts w:ascii="Calibri" w:hAnsi="Calibri" w:cs="Calibri"/>
        </w:rPr>
      </w:pPr>
      <w:r w:rsidRPr="00306126">
        <w:rPr>
          <w:rFonts w:ascii="Calibri" w:hAnsi="Calibri" w:cs="Calibri"/>
        </w:rPr>
        <w:lastRenderedPageBreak/>
        <w:t>Εξαίρεση αποτελούν  οι πράξεις που ενισχύονται μέσω του Άρθρου 14  του Καν (ΕΕ) αριθ. 651/2014</w:t>
      </w:r>
      <w:r w:rsidR="00D85BE5">
        <w:rPr>
          <w:rFonts w:ascii="Calibri" w:hAnsi="Calibri" w:cs="Calibri"/>
        </w:rPr>
        <w:t xml:space="preserve"> </w:t>
      </w:r>
      <w:r w:rsidR="00D85BE5" w:rsidRPr="00D85BE5">
        <w:rPr>
          <w:rFonts w:eastAsia="Times New Roman" w:cstheme="minorHAnsi"/>
          <w:u w:val="single"/>
        </w:rPr>
        <w:t>(αφορά τις υποδράσεις: 19.2.3.3, 19.2.3.4 και 19.2.3.5)</w:t>
      </w:r>
      <w:r w:rsidRPr="00306126">
        <w:rPr>
          <w:rFonts w:ascii="Calibri" w:hAnsi="Calibri" w:cs="Calibri"/>
        </w:rPr>
        <w:t xml:space="preserve"> της Επιτροπής. </w:t>
      </w:r>
      <w:r w:rsidRPr="007A0FBF">
        <w:rPr>
          <w:rFonts w:ascii="Calibri" w:hAnsi="Calibri" w:cs="Calibri"/>
          <w:u w:val="single"/>
        </w:rPr>
        <w:t xml:space="preserve">Στην περίπτωση αυτή ο δικαιούχος οφείλει να αποδεικνύει ότι διαθέτει την ιδία συμμετοχή σε ποσοστό τουλάχιστον 25% του προϋπολογισμού της πράξης </w:t>
      </w:r>
      <w:r w:rsidRPr="00306126">
        <w:rPr>
          <w:rFonts w:ascii="Calibri" w:hAnsi="Calibri" w:cs="Calibri"/>
        </w:rPr>
        <w:t>είτε μέσω ιδίων κεφαλαίων είτε μέσω τραπεζικού δανεισμού ο οποίος δεν ενέχει στοιχεία κρατικής ενίσχυσης.</w:t>
      </w:r>
    </w:p>
    <w:p w:rsidR="0092381F" w:rsidRPr="000F3588" w:rsidRDefault="0092381F" w:rsidP="00D4018C">
      <w:pPr>
        <w:spacing w:after="0" w:line="260" w:lineRule="exact"/>
        <w:jc w:val="both"/>
        <w:rPr>
          <w:rFonts w:ascii="Calibri" w:hAnsi="Calibri" w:cs="Calibri"/>
          <w:u w:val="single"/>
        </w:rPr>
      </w:pPr>
      <w:r w:rsidRPr="00306126">
        <w:rPr>
          <w:rFonts w:ascii="Calibri" w:hAnsi="Calibri" w:cs="Calibri"/>
        </w:rPr>
        <w:t xml:space="preserve">Επισημαίνεται ότι σε περίπτωση που η κάλυψη της Ιδιωτικής Συμμετοχής αποτελεί βαθμολογούμενο κριτήριο, </w:t>
      </w:r>
      <w:r w:rsidRPr="000F3588">
        <w:rPr>
          <w:rFonts w:ascii="Calibri" w:hAnsi="Calibri" w:cs="Calibri"/>
          <w:u w:val="single"/>
        </w:rPr>
        <w:t>η προσκόμιση  μόνο Υπεύθυνης Δήλωσης βαθμολογείται με μηδέν (0).</w:t>
      </w:r>
    </w:p>
    <w:p w:rsidR="0092381F" w:rsidRPr="00306126" w:rsidRDefault="0092381F" w:rsidP="00D4018C">
      <w:pPr>
        <w:spacing w:after="0" w:line="260" w:lineRule="exact"/>
        <w:jc w:val="both"/>
        <w:rPr>
          <w:rFonts w:ascii="Calibri" w:hAnsi="Calibri" w:cs="Calibri"/>
        </w:rPr>
      </w:pPr>
    </w:p>
    <w:p w:rsidR="0092381F" w:rsidRPr="000A22DF" w:rsidRDefault="0034196E" w:rsidP="00D4018C">
      <w:pPr>
        <w:spacing w:after="0" w:line="260" w:lineRule="exact"/>
        <w:jc w:val="both"/>
        <w:rPr>
          <w:rFonts w:ascii="Calibri" w:hAnsi="Calibri" w:cs="Calibri"/>
          <w:b/>
          <w:u w:val="single"/>
        </w:rPr>
      </w:pPr>
      <w:r w:rsidRPr="000A22DF">
        <w:rPr>
          <w:rFonts w:ascii="Calibri" w:hAnsi="Calibri" w:cs="Calibri"/>
          <w:b/>
          <w:u w:val="single"/>
        </w:rPr>
        <w:t>Κριτήριο</w:t>
      </w:r>
      <w:r w:rsidR="00F93EE2" w:rsidRPr="000A22DF">
        <w:rPr>
          <w:rFonts w:ascii="Calibri" w:hAnsi="Calibri" w:cs="Calibri"/>
          <w:b/>
          <w:u w:val="single"/>
        </w:rPr>
        <w:t xml:space="preserve"> </w:t>
      </w:r>
      <w:r w:rsidRPr="000A22DF">
        <w:rPr>
          <w:rFonts w:ascii="Calibri" w:hAnsi="Calibri" w:cs="Calibri"/>
          <w:b/>
          <w:u w:val="single"/>
        </w:rPr>
        <w:t>25</w:t>
      </w:r>
    </w:p>
    <w:p w:rsidR="0092381F" w:rsidRPr="000A22DF" w:rsidRDefault="0092381F" w:rsidP="00D4018C">
      <w:pPr>
        <w:spacing w:after="0" w:line="260" w:lineRule="exact"/>
        <w:jc w:val="both"/>
        <w:rPr>
          <w:rFonts w:ascii="Calibri" w:hAnsi="Calibri" w:cs="Calibri"/>
        </w:rPr>
      </w:pPr>
      <w:r w:rsidRPr="000A22DF">
        <w:rPr>
          <w:rFonts w:ascii="Calibri" w:hAnsi="Calibri" w:cs="Calibri"/>
        </w:rPr>
        <w:t>Εξετάζεται η ύπαρξη σχετικής αναφοράς σε Υπεύθυνη Δήλωση του υποψήφιου δικαιούχου.</w:t>
      </w:r>
    </w:p>
    <w:p w:rsidR="0092381F" w:rsidRPr="000A22DF" w:rsidRDefault="0092381F" w:rsidP="00D4018C">
      <w:pPr>
        <w:spacing w:after="0" w:line="260" w:lineRule="exact"/>
        <w:jc w:val="both"/>
        <w:rPr>
          <w:rFonts w:ascii="Calibri" w:hAnsi="Calibri" w:cs="Calibri"/>
        </w:rPr>
      </w:pPr>
    </w:p>
    <w:p w:rsidR="0092381F" w:rsidRPr="000A22DF" w:rsidRDefault="0092381F" w:rsidP="00D4018C">
      <w:pPr>
        <w:spacing w:after="0" w:line="260" w:lineRule="exact"/>
        <w:jc w:val="both"/>
        <w:rPr>
          <w:rFonts w:ascii="Calibri" w:hAnsi="Calibri" w:cs="Calibri"/>
        </w:rPr>
      </w:pPr>
      <w:r w:rsidRPr="000A22DF">
        <w:rPr>
          <w:rFonts w:ascii="Calibri" w:hAnsi="Calibri" w:cs="Calibri"/>
          <w:b/>
          <w:u w:val="single"/>
        </w:rPr>
        <w:t xml:space="preserve">Κριτήριο </w:t>
      </w:r>
      <w:r w:rsidR="00F93EE2" w:rsidRPr="000A22DF">
        <w:rPr>
          <w:rFonts w:ascii="Calibri" w:hAnsi="Calibri" w:cs="Calibri"/>
          <w:b/>
          <w:u w:val="single"/>
        </w:rPr>
        <w:t xml:space="preserve"> </w:t>
      </w:r>
      <w:r w:rsidRPr="000A22DF">
        <w:rPr>
          <w:rFonts w:ascii="Calibri" w:hAnsi="Calibri" w:cs="Calibri"/>
          <w:b/>
          <w:u w:val="single"/>
        </w:rPr>
        <w:t>2</w:t>
      </w:r>
      <w:r w:rsidR="0034196E" w:rsidRPr="000A22DF">
        <w:rPr>
          <w:rFonts w:ascii="Calibri" w:hAnsi="Calibri" w:cs="Calibri"/>
          <w:b/>
          <w:u w:val="single"/>
        </w:rPr>
        <w:t>6</w:t>
      </w:r>
    </w:p>
    <w:p w:rsidR="00A565CA" w:rsidRPr="000A22DF" w:rsidRDefault="0092381F" w:rsidP="00D4018C">
      <w:pPr>
        <w:spacing w:line="260" w:lineRule="exact"/>
        <w:jc w:val="both"/>
        <w:rPr>
          <w:rFonts w:ascii="Calibri" w:hAnsi="Calibri" w:cs="Calibri"/>
        </w:rPr>
      </w:pPr>
      <w:r w:rsidRPr="000A22DF">
        <w:rPr>
          <w:rFonts w:ascii="Calibri" w:hAnsi="Calibri" w:cs="Calibri"/>
        </w:rPr>
        <w:t>Εξετάζεται η ύπαρξη σχετικής αναφοράς σε Υπεύθυνη Δήλωση του υποψήφιου δικαιούχου</w:t>
      </w:r>
      <w:r w:rsidR="00F63F9E" w:rsidRPr="000A22DF">
        <w:rPr>
          <w:rFonts w:ascii="Calibri" w:hAnsi="Calibri" w:cs="Calibri"/>
        </w:rPr>
        <w:t xml:space="preserve"> και ελέγχεται η προσκομισθείσα φορολογική ενημερότητα</w:t>
      </w:r>
      <w:r w:rsidR="00F63F9E" w:rsidRPr="000A22DF">
        <w:t xml:space="preserve"> </w:t>
      </w:r>
      <w:r w:rsidR="00F63F9E" w:rsidRPr="000A22DF">
        <w:rPr>
          <w:rFonts w:ascii="Calibri" w:hAnsi="Calibri" w:cs="Calibri"/>
        </w:rPr>
        <w:t>ή βεβαίωση οφειλών της επιχείρησης από την οποία να προκύπτει ότι δεν είναι υπόχρεη σε ανάκτηση παράνομης κρατικής ενίσχυσης κατόπιν προηγούμενης αποφάσεως της Επιτροπής.</w:t>
      </w:r>
    </w:p>
    <w:p w:rsidR="001C1128" w:rsidRPr="000A22DF" w:rsidRDefault="001C1128" w:rsidP="001C1128">
      <w:pPr>
        <w:spacing w:after="0" w:line="260" w:lineRule="exact"/>
        <w:jc w:val="both"/>
        <w:rPr>
          <w:rFonts w:ascii="Calibri" w:hAnsi="Calibri" w:cs="Calibri"/>
          <w:b/>
          <w:u w:val="single"/>
        </w:rPr>
      </w:pPr>
      <w:r w:rsidRPr="000A22DF">
        <w:rPr>
          <w:rFonts w:ascii="Calibri" w:hAnsi="Calibri" w:cs="Calibri"/>
          <w:b/>
          <w:u w:val="single"/>
        </w:rPr>
        <w:t xml:space="preserve">Κριτήριο </w:t>
      </w:r>
      <w:r w:rsidR="00F93EE2" w:rsidRPr="000A22DF">
        <w:rPr>
          <w:rFonts w:ascii="Calibri" w:hAnsi="Calibri" w:cs="Calibri"/>
          <w:b/>
          <w:u w:val="single"/>
        </w:rPr>
        <w:t xml:space="preserve"> </w:t>
      </w:r>
      <w:r w:rsidRPr="000A22DF">
        <w:rPr>
          <w:rFonts w:ascii="Calibri" w:hAnsi="Calibri" w:cs="Calibri"/>
          <w:b/>
          <w:u w:val="single"/>
        </w:rPr>
        <w:t>2</w:t>
      </w:r>
      <w:r w:rsidR="0034196E" w:rsidRPr="000A22DF">
        <w:rPr>
          <w:rFonts w:ascii="Calibri" w:hAnsi="Calibri" w:cs="Calibri"/>
          <w:b/>
          <w:u w:val="single"/>
        </w:rPr>
        <w:t>7</w:t>
      </w:r>
    </w:p>
    <w:p w:rsidR="001C1128" w:rsidRPr="00306126" w:rsidRDefault="001C1128" w:rsidP="001C1128">
      <w:pPr>
        <w:spacing w:after="0" w:line="260" w:lineRule="exact"/>
        <w:jc w:val="both"/>
        <w:rPr>
          <w:rFonts w:ascii="Calibri" w:hAnsi="Calibri" w:cs="Calibri"/>
        </w:rPr>
      </w:pPr>
      <w:r w:rsidRPr="000A22DF">
        <w:t>Όσον αφορά τον</w:t>
      </w:r>
      <w:r>
        <w:t xml:space="preserve"> έλεγχο της πλήρωσης της προϋπόθεσης του άρθρου 40 του σημείου 3 του Ν. 4488/17</w:t>
      </w:r>
      <w:r>
        <w:rPr>
          <w:b/>
          <w:bCs/>
        </w:rPr>
        <w:t xml:space="preserve">, </w:t>
      </w:r>
      <w:r>
        <w:t>σύμφωνα με το οποίο πρέπει να τηρούνται οι διατάξεις της νομοθεσίας περί υγείας και ασφάλειας των εργαζομένων και πρόληψης του επαγγελματικού κινδύνου, η ΟΤΔ θα το αξιολογεί με την προσκόμιση Υπεύθυνης Δήλωσης.</w:t>
      </w:r>
    </w:p>
    <w:p w:rsidR="001C1128" w:rsidRPr="00306126" w:rsidRDefault="001C1128" w:rsidP="00D4018C">
      <w:pPr>
        <w:spacing w:line="260" w:lineRule="exact"/>
        <w:jc w:val="both"/>
        <w:rPr>
          <w:rFonts w:ascii="Calibri" w:hAnsi="Calibri" w:cs="Calibri"/>
        </w:rPr>
        <w:sectPr w:rsidR="001C1128" w:rsidRPr="00306126" w:rsidSect="0092381F">
          <w:pgSz w:w="11906" w:h="16838"/>
          <w:pgMar w:top="1440" w:right="1797" w:bottom="1440" w:left="1797" w:header="709" w:footer="709" w:gutter="0"/>
          <w:cols w:space="708"/>
          <w:docGrid w:linePitch="360"/>
        </w:sectPr>
      </w:pPr>
    </w:p>
    <w:p w:rsidR="006D5B74" w:rsidRPr="006D5B74" w:rsidRDefault="006D5B74" w:rsidP="006D5B74">
      <w:pPr>
        <w:pStyle w:val="Heading1"/>
        <w:spacing w:before="0"/>
        <w:rPr>
          <w:rFonts w:ascii="Calibri" w:hAnsi="Calibri"/>
          <w:color w:val="auto"/>
        </w:rPr>
      </w:pPr>
      <w:bookmarkStart w:id="6" w:name="_Toc524957757"/>
      <w:r w:rsidRPr="00B65544">
        <w:rPr>
          <w:rFonts w:ascii="Calibri" w:hAnsi="Calibri"/>
          <w:color w:val="auto"/>
        </w:rPr>
        <w:lastRenderedPageBreak/>
        <w:t>Δ. ΠΑΡΟΥΣΙΑΣΗ ΥΠΟΔΡΑΣΕΩΝ</w:t>
      </w:r>
      <w:bookmarkEnd w:id="6"/>
      <w:r w:rsidRPr="00B65544">
        <w:rPr>
          <w:rFonts w:ascii="Calibri" w:hAnsi="Calibri"/>
          <w:color w:val="auto"/>
        </w:rPr>
        <w:t xml:space="preserve"> </w:t>
      </w:r>
    </w:p>
    <w:tbl>
      <w:tblPr>
        <w:tblW w:w="14081" w:type="dxa"/>
        <w:jc w:val="center"/>
        <w:tblLook w:val="04A0" w:firstRow="1" w:lastRow="0" w:firstColumn="1" w:lastColumn="0" w:noHBand="0" w:noVBand="1"/>
      </w:tblPr>
      <w:tblGrid>
        <w:gridCol w:w="570"/>
        <w:gridCol w:w="346"/>
        <w:gridCol w:w="950"/>
        <w:gridCol w:w="3466"/>
        <w:gridCol w:w="2410"/>
        <w:gridCol w:w="1674"/>
        <w:gridCol w:w="10"/>
        <w:gridCol w:w="1444"/>
        <w:gridCol w:w="1212"/>
        <w:gridCol w:w="1999"/>
      </w:tblGrid>
      <w:tr w:rsidR="006D5B74" w:rsidRPr="0025184E" w:rsidTr="00BC7E7E">
        <w:trPr>
          <w:trHeight w:val="300"/>
          <w:jc w:val="center"/>
        </w:trPr>
        <w:tc>
          <w:tcPr>
            <w:tcW w:w="14081"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B74" w:rsidRPr="00B65544" w:rsidRDefault="006D5B74" w:rsidP="007308E2">
            <w:pPr>
              <w:pStyle w:val="Heading1"/>
              <w:spacing w:before="0"/>
              <w:jc w:val="center"/>
              <w:rPr>
                <w:rFonts w:ascii="Calibri" w:eastAsia="Times New Roman" w:hAnsi="Calibri"/>
                <w:sz w:val="22"/>
                <w:szCs w:val="22"/>
              </w:rPr>
            </w:pPr>
            <w:bookmarkStart w:id="7" w:name="_Toc524957758"/>
            <w:r w:rsidRPr="00B65544">
              <w:rPr>
                <w:rFonts w:ascii="Calibri" w:eastAsia="Times New Roman" w:hAnsi="Calibri"/>
                <w:color w:val="auto"/>
                <w:sz w:val="22"/>
                <w:szCs w:val="22"/>
              </w:rPr>
              <w:t>ΚΑΘΕΣΤΩΤΑ ΚΑΙ ΠΟΣΟΣΤΑ ΕΝΙΣΧΥΣΗΣ - ΚΑΤΗΓΟΡΙΕΣ ΔΙΚΑΙΟΥΧΩΝ  ΑΝΑ ΥΠΟΔΡΑΣΗ</w:t>
            </w:r>
            <w:bookmarkEnd w:id="7"/>
          </w:p>
        </w:tc>
      </w:tr>
      <w:tr w:rsidR="00A86ABF" w:rsidRPr="0025184E" w:rsidTr="006C174B">
        <w:trPr>
          <w:trHeight w:val="135"/>
          <w:jc w:val="center"/>
        </w:trPr>
        <w:tc>
          <w:tcPr>
            <w:tcW w:w="5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6ABF" w:rsidRPr="0025184E" w:rsidRDefault="00A86ABF" w:rsidP="007308E2">
            <w:pPr>
              <w:spacing w:after="0" w:line="240" w:lineRule="auto"/>
              <w:jc w:val="center"/>
              <w:rPr>
                <w:rFonts w:eastAsia="Times New Roman" w:cs="Times New Roman"/>
                <w:b/>
                <w:bCs/>
                <w:color w:val="000000"/>
              </w:rPr>
            </w:pPr>
            <w:r w:rsidRPr="0025184E">
              <w:rPr>
                <w:rFonts w:eastAsia="Times New Roman" w:cs="Times New Roman"/>
                <w:b/>
                <w:bCs/>
                <w:color w:val="000000"/>
              </w:rPr>
              <w:t>α/α</w:t>
            </w:r>
          </w:p>
        </w:tc>
        <w:tc>
          <w:tcPr>
            <w:tcW w:w="476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6ABF" w:rsidRPr="0025184E" w:rsidRDefault="00A86ABF" w:rsidP="007308E2">
            <w:pPr>
              <w:spacing w:after="0" w:line="240" w:lineRule="auto"/>
              <w:jc w:val="center"/>
              <w:rPr>
                <w:rFonts w:eastAsia="Times New Roman" w:cs="Times New Roman"/>
                <w:b/>
                <w:bCs/>
                <w:color w:val="000000"/>
              </w:rPr>
            </w:pPr>
            <w:r w:rsidRPr="0025184E">
              <w:rPr>
                <w:rFonts w:eastAsia="Times New Roman" w:cs="Times New Roman"/>
                <w:b/>
                <w:bCs/>
                <w:color w:val="000000"/>
              </w:rPr>
              <w:t>ΠΡΟΚΗΡΥΣΣΟΜΕΝΕΣ ΥΠΟ</w:t>
            </w:r>
            <w:r>
              <w:rPr>
                <w:rFonts w:eastAsia="Times New Roman" w:cs="Times New Roman"/>
                <w:b/>
                <w:bCs/>
                <w:color w:val="000000"/>
                <w:lang w:val="en-US"/>
              </w:rPr>
              <w:t>-</w:t>
            </w:r>
            <w:r w:rsidRPr="0025184E">
              <w:rPr>
                <w:rFonts w:eastAsia="Times New Roman" w:cs="Times New Roman"/>
                <w:b/>
                <w:bCs/>
                <w:color w:val="000000"/>
              </w:rPr>
              <w:t>ΔΡΑΣΕΙΣ</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A86ABF" w:rsidRPr="00A86ABF" w:rsidRDefault="00A86ABF" w:rsidP="00A86ABF">
            <w:pPr>
              <w:jc w:val="center"/>
              <w:rPr>
                <w:rFonts w:cstheme="minorHAnsi"/>
                <w:b/>
                <w:bCs/>
                <w:sz w:val="20"/>
                <w:szCs w:val="20"/>
              </w:rPr>
            </w:pPr>
            <w:r>
              <w:rPr>
                <w:rFonts w:cstheme="minorHAnsi"/>
                <w:b/>
                <w:bCs/>
                <w:sz w:val="20"/>
                <w:szCs w:val="20"/>
              </w:rPr>
              <w:t>ΝΟΜΙΚΗ ΒΑΣΗ: Επιλεξιμότητα &amp; Καθεστώς Ενίσχυσης Υποδράσης.</w:t>
            </w:r>
          </w:p>
        </w:tc>
        <w:tc>
          <w:tcPr>
            <w:tcW w:w="1674" w:type="dxa"/>
            <w:tcBorders>
              <w:top w:val="single" w:sz="4" w:space="0" w:color="auto"/>
              <w:left w:val="nil"/>
              <w:right w:val="single" w:sz="4" w:space="0" w:color="auto"/>
            </w:tcBorders>
            <w:shd w:val="clear" w:color="auto" w:fill="auto"/>
            <w:vAlign w:val="center"/>
            <w:hideMark/>
          </w:tcPr>
          <w:p w:rsidR="00A86ABF" w:rsidRPr="0025184E" w:rsidRDefault="00A86ABF" w:rsidP="00A86ABF">
            <w:pPr>
              <w:spacing w:after="0" w:line="240" w:lineRule="auto"/>
              <w:rPr>
                <w:rFonts w:eastAsia="Times New Roman" w:cs="Times New Roman"/>
                <w:b/>
                <w:bCs/>
                <w:color w:val="000000"/>
              </w:rPr>
            </w:pPr>
          </w:p>
        </w:tc>
        <w:tc>
          <w:tcPr>
            <w:tcW w:w="1454" w:type="dxa"/>
            <w:gridSpan w:val="2"/>
            <w:tcBorders>
              <w:top w:val="single" w:sz="4" w:space="0" w:color="auto"/>
              <w:left w:val="nil"/>
              <w:right w:val="single" w:sz="4" w:space="0" w:color="auto"/>
            </w:tcBorders>
            <w:shd w:val="clear" w:color="auto" w:fill="auto"/>
            <w:vAlign w:val="center"/>
          </w:tcPr>
          <w:p w:rsidR="00A86ABF" w:rsidRPr="0025184E" w:rsidRDefault="00A86ABF" w:rsidP="007308E2">
            <w:pPr>
              <w:spacing w:after="0" w:line="240" w:lineRule="auto"/>
              <w:jc w:val="center"/>
              <w:rPr>
                <w:rFonts w:eastAsia="Times New Roman" w:cs="Times New Roman"/>
                <w:b/>
                <w:bCs/>
                <w:color w:val="000000"/>
              </w:rPr>
            </w:pPr>
          </w:p>
        </w:tc>
        <w:tc>
          <w:tcPr>
            <w:tcW w:w="1212" w:type="dxa"/>
            <w:vMerge w:val="restart"/>
            <w:tcBorders>
              <w:top w:val="nil"/>
              <w:left w:val="single" w:sz="4" w:space="0" w:color="auto"/>
              <w:right w:val="single" w:sz="4" w:space="0" w:color="auto"/>
            </w:tcBorders>
            <w:shd w:val="clear" w:color="auto" w:fill="auto"/>
            <w:vAlign w:val="center"/>
            <w:hideMark/>
          </w:tcPr>
          <w:p w:rsidR="00A86ABF" w:rsidRPr="0025184E" w:rsidRDefault="00A86ABF" w:rsidP="007308E2">
            <w:pPr>
              <w:spacing w:after="0" w:line="240" w:lineRule="auto"/>
              <w:jc w:val="center"/>
              <w:rPr>
                <w:rFonts w:eastAsia="Times New Roman" w:cs="Times New Roman"/>
                <w:b/>
                <w:bCs/>
                <w:color w:val="000000"/>
              </w:rPr>
            </w:pPr>
            <w:r w:rsidRPr="0025184E">
              <w:rPr>
                <w:rFonts w:eastAsia="Times New Roman" w:cs="Times New Roman"/>
                <w:b/>
                <w:bCs/>
                <w:color w:val="000000"/>
              </w:rPr>
              <w:t>ΠΟΣΟΣΤΟ ΕΝΙΣΧΥΣΗΣ %</w:t>
            </w:r>
          </w:p>
        </w:tc>
        <w:tc>
          <w:tcPr>
            <w:tcW w:w="1999" w:type="dxa"/>
            <w:vMerge w:val="restart"/>
            <w:tcBorders>
              <w:top w:val="nil"/>
              <w:left w:val="single" w:sz="4" w:space="0" w:color="auto"/>
              <w:right w:val="single" w:sz="4" w:space="0" w:color="auto"/>
            </w:tcBorders>
            <w:shd w:val="clear" w:color="auto" w:fill="auto"/>
            <w:vAlign w:val="center"/>
            <w:hideMark/>
          </w:tcPr>
          <w:p w:rsidR="00A86ABF" w:rsidRPr="0025184E" w:rsidRDefault="00A86ABF" w:rsidP="007308E2">
            <w:pPr>
              <w:spacing w:after="0" w:line="240" w:lineRule="auto"/>
              <w:jc w:val="center"/>
              <w:rPr>
                <w:rFonts w:eastAsia="Times New Roman" w:cs="Times New Roman"/>
                <w:b/>
                <w:bCs/>
                <w:color w:val="000000"/>
              </w:rPr>
            </w:pPr>
            <w:r w:rsidRPr="0025184E">
              <w:rPr>
                <w:rFonts w:eastAsia="Times New Roman" w:cs="Times New Roman"/>
                <w:b/>
                <w:bCs/>
                <w:color w:val="000000"/>
              </w:rPr>
              <w:t>ΜΕΓΙΣΤΟΣ ΠΡΟΫΠΟΛΟΓΙΣΜΟΣ ΠΡΑΞΗΣ (€)</w:t>
            </w:r>
          </w:p>
        </w:tc>
      </w:tr>
      <w:tr w:rsidR="006D5B74" w:rsidRPr="0025184E" w:rsidTr="006C174B">
        <w:trPr>
          <w:trHeight w:val="833"/>
          <w:jc w:val="center"/>
        </w:trPr>
        <w:tc>
          <w:tcPr>
            <w:tcW w:w="570" w:type="dxa"/>
            <w:vMerge/>
            <w:tcBorders>
              <w:top w:val="nil"/>
              <w:left w:val="single" w:sz="4" w:space="0" w:color="auto"/>
              <w:bottom w:val="single" w:sz="4" w:space="0" w:color="auto"/>
              <w:right w:val="single" w:sz="4" w:space="0" w:color="auto"/>
            </w:tcBorders>
            <w:vAlign w:val="center"/>
            <w:hideMark/>
          </w:tcPr>
          <w:p w:rsidR="006D5B74" w:rsidRPr="0025184E" w:rsidRDefault="006D5B74" w:rsidP="007308E2">
            <w:pPr>
              <w:spacing w:after="0" w:line="240" w:lineRule="auto"/>
              <w:rPr>
                <w:rFonts w:eastAsia="Times New Roman" w:cs="Times New Roman"/>
                <w:b/>
                <w:bCs/>
                <w:color w:val="000000"/>
                <w:sz w:val="18"/>
                <w:szCs w:val="18"/>
              </w:rPr>
            </w:pPr>
          </w:p>
        </w:tc>
        <w:tc>
          <w:tcPr>
            <w:tcW w:w="4762" w:type="dxa"/>
            <w:gridSpan w:val="3"/>
            <w:vMerge/>
            <w:tcBorders>
              <w:top w:val="single" w:sz="4" w:space="0" w:color="auto"/>
              <w:left w:val="single" w:sz="4" w:space="0" w:color="auto"/>
              <w:bottom w:val="single" w:sz="4" w:space="0" w:color="auto"/>
              <w:right w:val="single" w:sz="4" w:space="0" w:color="auto"/>
            </w:tcBorders>
            <w:vAlign w:val="center"/>
            <w:hideMark/>
          </w:tcPr>
          <w:p w:rsidR="006D5B74" w:rsidRPr="0025184E" w:rsidRDefault="006D5B74" w:rsidP="007308E2">
            <w:pPr>
              <w:spacing w:after="0" w:line="240" w:lineRule="auto"/>
              <w:rPr>
                <w:rFonts w:eastAsia="Times New Roman" w:cs="Times New Roman"/>
                <w:b/>
                <w:bCs/>
                <w:color w:val="000000"/>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6D5B74" w:rsidRPr="0025184E" w:rsidRDefault="006D5B74" w:rsidP="007308E2">
            <w:pPr>
              <w:spacing w:after="0" w:line="240" w:lineRule="auto"/>
              <w:rPr>
                <w:rFonts w:eastAsia="Times New Roman" w:cs="Times New Roman"/>
                <w:b/>
                <w:bCs/>
                <w:color w:val="000000"/>
                <w:sz w:val="18"/>
                <w:szCs w:val="18"/>
              </w:rPr>
            </w:pPr>
          </w:p>
        </w:tc>
        <w:tc>
          <w:tcPr>
            <w:tcW w:w="1684" w:type="dxa"/>
            <w:gridSpan w:val="2"/>
            <w:tcBorders>
              <w:top w:val="nil"/>
              <w:left w:val="nil"/>
              <w:bottom w:val="single" w:sz="4" w:space="0" w:color="auto"/>
              <w:right w:val="single" w:sz="4" w:space="0" w:color="auto"/>
            </w:tcBorders>
            <w:shd w:val="clear" w:color="auto" w:fill="auto"/>
            <w:vAlign w:val="center"/>
            <w:hideMark/>
          </w:tcPr>
          <w:p w:rsidR="006D5B74" w:rsidRDefault="006D5B74" w:rsidP="00A86ABF">
            <w:pPr>
              <w:spacing w:after="0" w:line="240" w:lineRule="auto"/>
              <w:jc w:val="center"/>
              <w:rPr>
                <w:rFonts w:eastAsia="Times New Roman" w:cs="Times New Roman"/>
                <w:b/>
                <w:bCs/>
                <w:color w:val="000000"/>
              </w:rPr>
            </w:pPr>
            <w:r w:rsidRPr="0025184E">
              <w:rPr>
                <w:rFonts w:eastAsia="Times New Roman" w:cs="Times New Roman"/>
                <w:b/>
                <w:bCs/>
                <w:color w:val="000000"/>
              </w:rPr>
              <w:t>Είδος Επιχείρησης</w:t>
            </w:r>
          </w:p>
          <w:p w:rsidR="00A86ABF" w:rsidRDefault="00A86ABF" w:rsidP="00A86ABF">
            <w:pPr>
              <w:spacing w:after="0" w:line="240" w:lineRule="auto"/>
              <w:jc w:val="center"/>
              <w:rPr>
                <w:rFonts w:eastAsia="Times New Roman" w:cs="Times New Roman"/>
                <w:b/>
                <w:bCs/>
                <w:color w:val="000000"/>
              </w:rPr>
            </w:pPr>
          </w:p>
          <w:p w:rsidR="00A86ABF" w:rsidRPr="0025184E" w:rsidRDefault="00A86ABF" w:rsidP="00A86ABF">
            <w:pPr>
              <w:spacing w:after="0" w:line="240" w:lineRule="auto"/>
              <w:jc w:val="center"/>
              <w:rPr>
                <w:rFonts w:eastAsia="Times New Roman" w:cs="Times New Roman"/>
                <w:b/>
                <w:bCs/>
                <w:color w:val="000000"/>
              </w:rPr>
            </w:pPr>
          </w:p>
        </w:tc>
        <w:tc>
          <w:tcPr>
            <w:tcW w:w="1444" w:type="dxa"/>
            <w:tcBorders>
              <w:top w:val="nil"/>
              <w:left w:val="nil"/>
              <w:bottom w:val="single" w:sz="4" w:space="0" w:color="auto"/>
              <w:right w:val="single" w:sz="4" w:space="0" w:color="auto"/>
            </w:tcBorders>
            <w:shd w:val="clear" w:color="auto" w:fill="auto"/>
            <w:vAlign w:val="center"/>
            <w:hideMark/>
          </w:tcPr>
          <w:p w:rsidR="006D5B74" w:rsidRDefault="00A86ABF" w:rsidP="00A86ABF">
            <w:pPr>
              <w:spacing w:after="0" w:line="240" w:lineRule="auto"/>
              <w:jc w:val="center"/>
              <w:rPr>
                <w:rFonts w:cstheme="minorHAnsi"/>
                <w:b/>
                <w:bCs/>
              </w:rPr>
            </w:pPr>
            <w:r w:rsidRPr="00A86ABF">
              <w:rPr>
                <w:rFonts w:cstheme="minorHAnsi"/>
                <w:b/>
                <w:bCs/>
              </w:rPr>
              <w:t>ΙΔΙΩΤΙΚΗ ΣΥΜΜΕΤΟΧΗ</w:t>
            </w:r>
          </w:p>
          <w:p w:rsidR="00A86ABF" w:rsidRDefault="00A86ABF" w:rsidP="00A86ABF">
            <w:pPr>
              <w:spacing w:after="0" w:line="240" w:lineRule="auto"/>
              <w:jc w:val="center"/>
              <w:rPr>
                <w:rFonts w:eastAsia="Times New Roman" w:cs="Times New Roman"/>
                <w:b/>
                <w:bCs/>
                <w:color w:val="000000"/>
              </w:rPr>
            </w:pPr>
            <w:r w:rsidRPr="0025184E">
              <w:rPr>
                <w:rFonts w:eastAsia="Times New Roman" w:cs="Times New Roman"/>
                <w:b/>
                <w:bCs/>
                <w:color w:val="000000"/>
              </w:rPr>
              <w:t>%</w:t>
            </w:r>
          </w:p>
          <w:p w:rsidR="00A86ABF" w:rsidRPr="00A86ABF" w:rsidRDefault="00A86ABF" w:rsidP="00A86ABF">
            <w:pPr>
              <w:spacing w:after="0" w:line="240" w:lineRule="auto"/>
              <w:jc w:val="center"/>
              <w:rPr>
                <w:rFonts w:eastAsia="Times New Roman" w:cs="Times New Roman"/>
                <w:b/>
                <w:bCs/>
                <w:color w:val="000000"/>
              </w:rPr>
            </w:pPr>
          </w:p>
        </w:tc>
        <w:tc>
          <w:tcPr>
            <w:tcW w:w="1212" w:type="dxa"/>
            <w:vMerge/>
            <w:tcBorders>
              <w:top w:val="nil"/>
              <w:left w:val="single" w:sz="4" w:space="0" w:color="auto"/>
              <w:right w:val="single" w:sz="4" w:space="0" w:color="auto"/>
            </w:tcBorders>
            <w:vAlign w:val="center"/>
            <w:hideMark/>
          </w:tcPr>
          <w:p w:rsidR="006D5B74" w:rsidRPr="0025184E" w:rsidRDefault="006D5B74" w:rsidP="007308E2">
            <w:pPr>
              <w:spacing w:after="0" w:line="240" w:lineRule="auto"/>
              <w:rPr>
                <w:rFonts w:eastAsia="Times New Roman" w:cs="Times New Roman"/>
                <w:b/>
                <w:bCs/>
                <w:color w:val="000000"/>
                <w:sz w:val="18"/>
                <w:szCs w:val="18"/>
              </w:rPr>
            </w:pPr>
          </w:p>
        </w:tc>
        <w:tc>
          <w:tcPr>
            <w:tcW w:w="1999" w:type="dxa"/>
            <w:vMerge/>
            <w:tcBorders>
              <w:top w:val="nil"/>
              <w:left w:val="single" w:sz="4" w:space="0" w:color="auto"/>
              <w:right w:val="single" w:sz="4" w:space="0" w:color="auto"/>
            </w:tcBorders>
            <w:vAlign w:val="center"/>
            <w:hideMark/>
          </w:tcPr>
          <w:p w:rsidR="006D5B74" w:rsidRPr="0025184E" w:rsidRDefault="006D5B74" w:rsidP="007308E2">
            <w:pPr>
              <w:spacing w:after="0" w:line="240" w:lineRule="auto"/>
              <w:rPr>
                <w:rFonts w:eastAsia="Times New Roman" w:cs="Times New Roman"/>
                <w:b/>
                <w:bCs/>
                <w:color w:val="000000"/>
                <w:sz w:val="18"/>
                <w:szCs w:val="18"/>
              </w:rPr>
            </w:pPr>
          </w:p>
        </w:tc>
      </w:tr>
      <w:tr w:rsidR="006D5B74" w:rsidRPr="0025184E" w:rsidTr="00BC7E7E">
        <w:trPr>
          <w:trHeight w:val="375"/>
          <w:jc w:val="center"/>
        </w:trPr>
        <w:tc>
          <w:tcPr>
            <w:tcW w:w="570" w:type="dxa"/>
            <w:tcBorders>
              <w:top w:val="nil"/>
              <w:left w:val="single" w:sz="4" w:space="0" w:color="auto"/>
              <w:bottom w:val="single" w:sz="4" w:space="0" w:color="auto"/>
              <w:right w:val="single" w:sz="4" w:space="0" w:color="auto"/>
            </w:tcBorders>
            <w:shd w:val="clear" w:color="000000" w:fill="FABF8F" w:themeFill="accent6" w:themeFillTint="99"/>
            <w:noWrap/>
            <w:vAlign w:val="center"/>
            <w:hideMark/>
          </w:tcPr>
          <w:p w:rsidR="006D5B74" w:rsidRPr="008A5A84" w:rsidRDefault="006D5B74" w:rsidP="007308E2">
            <w:pPr>
              <w:spacing w:after="0" w:line="240" w:lineRule="auto"/>
              <w:jc w:val="center"/>
              <w:rPr>
                <w:rFonts w:eastAsia="Times New Roman" w:cs="Times New Roman"/>
                <w:b/>
                <w:bCs/>
                <w:color w:val="000000"/>
              </w:rPr>
            </w:pPr>
            <w:r w:rsidRPr="008A5A84">
              <w:rPr>
                <w:rFonts w:eastAsia="Times New Roman" w:cs="Times New Roman"/>
                <w:b/>
                <w:bCs/>
                <w:color w:val="000000"/>
              </w:rPr>
              <w:t>Δ1</w:t>
            </w:r>
          </w:p>
        </w:tc>
        <w:tc>
          <w:tcPr>
            <w:tcW w:w="13511" w:type="dxa"/>
            <w:gridSpan w:val="9"/>
            <w:tcBorders>
              <w:top w:val="single" w:sz="4" w:space="0" w:color="auto"/>
              <w:left w:val="nil"/>
              <w:bottom w:val="single" w:sz="4" w:space="0" w:color="auto"/>
              <w:right w:val="single" w:sz="4" w:space="0" w:color="auto"/>
            </w:tcBorders>
            <w:shd w:val="clear" w:color="000000" w:fill="FABF8F" w:themeFill="accent6" w:themeFillTint="99"/>
            <w:vAlign w:val="center"/>
            <w:hideMark/>
          </w:tcPr>
          <w:p w:rsidR="006D5B74" w:rsidRPr="008A5A84" w:rsidRDefault="006D5B74" w:rsidP="007308E2">
            <w:pPr>
              <w:spacing w:after="0" w:line="240" w:lineRule="auto"/>
              <w:rPr>
                <w:rFonts w:eastAsia="Times New Roman" w:cs="Times New Roman"/>
                <w:b/>
                <w:bCs/>
                <w:color w:val="000000"/>
              </w:rPr>
            </w:pPr>
            <w:r w:rsidRPr="008A5A84">
              <w:rPr>
                <w:rFonts w:eastAsia="Times New Roman" w:cs="Times New Roman"/>
                <w:b/>
                <w:bCs/>
                <w:color w:val="000000"/>
              </w:rPr>
              <w:t xml:space="preserve">Υποδράσεις  επενδύσεων μεταποίησης, εμπορίας και/ή ανάπτυξης </w:t>
            </w:r>
            <w:r w:rsidR="00FC535D">
              <w:rPr>
                <w:rFonts w:eastAsia="Times New Roman" w:cs="Times New Roman"/>
                <w:b/>
                <w:bCs/>
                <w:color w:val="000000"/>
              </w:rPr>
              <w:t>*</w:t>
            </w:r>
            <w:r w:rsidRPr="008A5A84">
              <w:rPr>
                <w:rFonts w:eastAsia="Times New Roman" w:cs="Times New Roman"/>
                <w:b/>
                <w:bCs/>
                <w:color w:val="000000"/>
              </w:rPr>
              <w:t>γεωργικών προϊόντων</w:t>
            </w:r>
          </w:p>
        </w:tc>
      </w:tr>
      <w:tr w:rsidR="007542AF" w:rsidRPr="0025184E" w:rsidTr="00BC7E7E">
        <w:trPr>
          <w:trHeight w:val="240"/>
          <w:jc w:val="center"/>
        </w:trPr>
        <w:tc>
          <w:tcPr>
            <w:tcW w:w="570" w:type="dxa"/>
            <w:vMerge w:val="restart"/>
            <w:tcBorders>
              <w:top w:val="nil"/>
              <w:left w:val="single" w:sz="4" w:space="0" w:color="auto"/>
              <w:right w:val="single" w:sz="4" w:space="0" w:color="auto"/>
            </w:tcBorders>
            <w:shd w:val="clear" w:color="auto" w:fill="auto"/>
            <w:noWrap/>
            <w:vAlign w:val="center"/>
            <w:hideMark/>
          </w:tcPr>
          <w:p w:rsidR="007542AF" w:rsidRPr="0025184E" w:rsidRDefault="007542AF" w:rsidP="007308E2">
            <w:pPr>
              <w:spacing w:after="0" w:line="240" w:lineRule="auto"/>
              <w:jc w:val="center"/>
              <w:rPr>
                <w:rFonts w:eastAsia="Times New Roman" w:cs="Times New Roman"/>
                <w:b/>
                <w:bCs/>
                <w:color w:val="000000"/>
                <w:sz w:val="18"/>
                <w:szCs w:val="18"/>
              </w:rPr>
            </w:pPr>
            <w:r w:rsidRPr="0025184E">
              <w:rPr>
                <w:rFonts w:eastAsia="Times New Roman" w:cs="Times New Roman"/>
                <w:b/>
                <w:bCs/>
                <w:color w:val="000000"/>
                <w:sz w:val="18"/>
                <w:szCs w:val="18"/>
              </w:rPr>
              <w:t> </w:t>
            </w:r>
          </w:p>
        </w:tc>
        <w:tc>
          <w:tcPr>
            <w:tcW w:w="346" w:type="dxa"/>
            <w:tcBorders>
              <w:top w:val="nil"/>
              <w:left w:val="nil"/>
              <w:bottom w:val="single" w:sz="4" w:space="0" w:color="auto"/>
              <w:right w:val="single" w:sz="4" w:space="0" w:color="auto"/>
            </w:tcBorders>
            <w:shd w:val="clear" w:color="auto" w:fill="auto"/>
            <w:hideMark/>
          </w:tcPr>
          <w:p w:rsidR="007542AF" w:rsidRPr="00F04BB1" w:rsidRDefault="007542AF" w:rsidP="007308E2">
            <w:pPr>
              <w:spacing w:after="0" w:line="240" w:lineRule="auto"/>
              <w:jc w:val="center"/>
              <w:rPr>
                <w:rFonts w:eastAsia="Times New Roman" w:cs="Times New Roman"/>
                <w:b/>
                <w:bCs/>
                <w:color w:val="000000"/>
              </w:rPr>
            </w:pPr>
            <w:r w:rsidRPr="00F04BB1">
              <w:rPr>
                <w:rFonts w:eastAsia="Times New Roman" w:cs="Times New Roman"/>
                <w:b/>
                <w:bCs/>
                <w:color w:val="000000"/>
              </w:rPr>
              <w:t>α</w:t>
            </w:r>
          </w:p>
        </w:tc>
        <w:tc>
          <w:tcPr>
            <w:tcW w:w="11166" w:type="dxa"/>
            <w:gridSpan w:val="7"/>
            <w:tcBorders>
              <w:top w:val="single" w:sz="4" w:space="0" w:color="auto"/>
              <w:left w:val="nil"/>
              <w:bottom w:val="single" w:sz="4" w:space="0" w:color="auto"/>
              <w:right w:val="single" w:sz="4" w:space="0" w:color="auto"/>
            </w:tcBorders>
            <w:shd w:val="clear" w:color="auto" w:fill="auto"/>
            <w:noWrap/>
            <w:vAlign w:val="center"/>
            <w:hideMark/>
          </w:tcPr>
          <w:p w:rsidR="007542AF" w:rsidRPr="00F04BB1" w:rsidRDefault="007542AF" w:rsidP="007308E2">
            <w:pPr>
              <w:spacing w:after="0" w:line="240" w:lineRule="auto"/>
              <w:rPr>
                <w:rFonts w:eastAsia="Times New Roman" w:cs="Times New Roman"/>
                <w:b/>
                <w:bCs/>
                <w:color w:val="000000"/>
              </w:rPr>
            </w:pPr>
            <w:r w:rsidRPr="00F04BB1">
              <w:rPr>
                <w:rFonts w:eastAsia="Times New Roman" w:cs="Times New Roman"/>
                <w:b/>
                <w:bCs/>
                <w:color w:val="000000"/>
              </w:rPr>
              <w:t>με αποτέλεσμα γεωργικό προϊόν</w:t>
            </w:r>
          </w:p>
        </w:tc>
        <w:tc>
          <w:tcPr>
            <w:tcW w:w="1999" w:type="dxa"/>
            <w:tcBorders>
              <w:top w:val="nil"/>
              <w:left w:val="nil"/>
              <w:bottom w:val="single" w:sz="4" w:space="0" w:color="auto"/>
              <w:right w:val="single" w:sz="4" w:space="0" w:color="auto"/>
            </w:tcBorders>
            <w:shd w:val="clear" w:color="auto" w:fill="auto"/>
            <w:noWrap/>
            <w:vAlign w:val="center"/>
            <w:hideMark/>
          </w:tcPr>
          <w:p w:rsidR="007542AF" w:rsidRPr="0025184E" w:rsidRDefault="007542AF" w:rsidP="007308E2">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 </w:t>
            </w:r>
          </w:p>
        </w:tc>
      </w:tr>
      <w:tr w:rsidR="007542AF" w:rsidRPr="0025184E" w:rsidTr="00BC7E7E">
        <w:trPr>
          <w:trHeight w:val="1509"/>
          <w:jc w:val="center"/>
        </w:trPr>
        <w:tc>
          <w:tcPr>
            <w:tcW w:w="570" w:type="dxa"/>
            <w:vMerge/>
            <w:tcBorders>
              <w:left w:val="single" w:sz="4" w:space="0" w:color="auto"/>
              <w:right w:val="single" w:sz="4" w:space="0" w:color="auto"/>
            </w:tcBorders>
            <w:vAlign w:val="center"/>
            <w:hideMark/>
          </w:tcPr>
          <w:p w:rsidR="007542AF" w:rsidRPr="0025184E" w:rsidRDefault="007542AF" w:rsidP="007308E2">
            <w:pPr>
              <w:spacing w:after="0" w:line="240" w:lineRule="auto"/>
              <w:rPr>
                <w:rFonts w:eastAsia="Times New Roman" w:cs="Times New Roman"/>
                <w:b/>
                <w:bCs/>
                <w:color w:val="000000"/>
                <w:sz w:val="18"/>
                <w:szCs w:val="18"/>
              </w:rPr>
            </w:pPr>
          </w:p>
        </w:tc>
        <w:tc>
          <w:tcPr>
            <w:tcW w:w="346" w:type="dxa"/>
            <w:tcBorders>
              <w:top w:val="nil"/>
              <w:left w:val="single" w:sz="4" w:space="0" w:color="auto"/>
              <w:bottom w:val="single" w:sz="4" w:space="0" w:color="auto"/>
              <w:right w:val="single" w:sz="4" w:space="0" w:color="auto"/>
            </w:tcBorders>
            <w:vAlign w:val="center"/>
            <w:hideMark/>
          </w:tcPr>
          <w:p w:rsidR="007542AF" w:rsidRPr="0025184E" w:rsidRDefault="007542AF" w:rsidP="007308E2">
            <w:pPr>
              <w:spacing w:after="0" w:line="240" w:lineRule="auto"/>
              <w:rPr>
                <w:rFonts w:eastAsia="Times New Roman" w:cs="Times New Roman"/>
                <w:b/>
                <w:bCs/>
                <w:color w:val="000000"/>
                <w:sz w:val="18"/>
                <w:szCs w:val="18"/>
              </w:rPr>
            </w:pPr>
          </w:p>
        </w:tc>
        <w:tc>
          <w:tcPr>
            <w:tcW w:w="950" w:type="dxa"/>
            <w:tcBorders>
              <w:top w:val="nil"/>
              <w:left w:val="nil"/>
              <w:bottom w:val="single" w:sz="4" w:space="0" w:color="auto"/>
              <w:right w:val="single" w:sz="4" w:space="0" w:color="auto"/>
            </w:tcBorders>
            <w:shd w:val="clear" w:color="auto" w:fill="auto"/>
            <w:noWrap/>
            <w:vAlign w:val="center"/>
            <w:hideMark/>
          </w:tcPr>
          <w:p w:rsidR="007542AF" w:rsidRPr="008A5A84" w:rsidRDefault="007542AF" w:rsidP="007308E2">
            <w:pPr>
              <w:spacing w:after="0" w:line="240" w:lineRule="auto"/>
              <w:rPr>
                <w:rFonts w:eastAsia="Times New Roman" w:cs="Times New Roman"/>
                <w:b/>
                <w:bCs/>
                <w:color w:val="000000"/>
              </w:rPr>
            </w:pPr>
            <w:r w:rsidRPr="008A5A84">
              <w:rPr>
                <w:rFonts w:eastAsia="Times New Roman" w:cs="Times New Roman"/>
                <w:b/>
                <w:bCs/>
                <w:color w:val="000000"/>
              </w:rPr>
              <w:t>19.2.3.1</w:t>
            </w:r>
          </w:p>
        </w:tc>
        <w:tc>
          <w:tcPr>
            <w:tcW w:w="3466" w:type="dxa"/>
            <w:tcBorders>
              <w:top w:val="nil"/>
              <w:left w:val="nil"/>
              <w:bottom w:val="single" w:sz="4" w:space="0" w:color="auto"/>
              <w:right w:val="single" w:sz="4" w:space="0" w:color="auto"/>
            </w:tcBorders>
            <w:shd w:val="clear" w:color="auto" w:fill="auto"/>
            <w:vAlign w:val="center"/>
            <w:hideMark/>
          </w:tcPr>
          <w:p w:rsidR="007542AF" w:rsidRPr="0025184E" w:rsidRDefault="007542AF" w:rsidP="007308E2">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οριζόντια εφαρμογή</w:t>
            </w:r>
            <w:r w:rsidR="00883A99">
              <w:rPr>
                <w:rFonts w:eastAsia="Times New Roman" w:cs="Times New Roman"/>
                <w:color w:val="000000"/>
                <w:sz w:val="18"/>
                <w:szCs w:val="18"/>
              </w:rPr>
              <w:t xml:space="preserve"> χωρίς περιορισμό. (αφορά όλα τα *γεωργικά προϊόντα του Παραρτήματος Ι της ΣΛΕΕ)</w:t>
            </w:r>
          </w:p>
        </w:tc>
        <w:tc>
          <w:tcPr>
            <w:tcW w:w="2410" w:type="dxa"/>
            <w:tcBorders>
              <w:top w:val="nil"/>
              <w:left w:val="nil"/>
              <w:bottom w:val="single" w:sz="4" w:space="0" w:color="auto"/>
              <w:right w:val="single" w:sz="4" w:space="0" w:color="auto"/>
            </w:tcBorders>
            <w:shd w:val="clear" w:color="auto" w:fill="auto"/>
            <w:vAlign w:val="center"/>
            <w:hideMark/>
          </w:tcPr>
          <w:p w:rsidR="00A86ABF" w:rsidRPr="00BB5CC3" w:rsidRDefault="00A86ABF" w:rsidP="005F4416">
            <w:pPr>
              <w:spacing w:after="0"/>
              <w:jc w:val="center"/>
              <w:rPr>
                <w:rFonts w:cstheme="minorHAnsi"/>
                <w:b/>
                <w:bCs/>
                <w:sz w:val="20"/>
                <w:szCs w:val="20"/>
              </w:rPr>
            </w:pPr>
            <w:r>
              <w:rPr>
                <w:rFonts w:cstheme="minorHAnsi"/>
                <w:b/>
                <w:bCs/>
                <w:sz w:val="20"/>
                <w:szCs w:val="20"/>
              </w:rPr>
              <w:t>Επιλεξιμότητα: Καν.(ΕΕ) 1305/2013, άρθρο 17</w:t>
            </w:r>
          </w:p>
          <w:p w:rsidR="007542AF" w:rsidRPr="00E8611D" w:rsidRDefault="00A86ABF" w:rsidP="00E8611D">
            <w:pPr>
              <w:spacing w:after="0"/>
              <w:jc w:val="center"/>
              <w:rPr>
                <w:rFonts w:cstheme="minorHAnsi"/>
                <w:sz w:val="20"/>
                <w:szCs w:val="20"/>
              </w:rPr>
            </w:pPr>
            <w:r>
              <w:rPr>
                <w:rFonts w:cstheme="minorHAnsi"/>
                <w:b/>
                <w:bCs/>
                <w:sz w:val="20"/>
                <w:szCs w:val="20"/>
              </w:rPr>
              <w:t>Καθεστώς ενίσχυσης: Καν. (ΕΕ)</w:t>
            </w:r>
            <w:r w:rsidRPr="00614658">
              <w:rPr>
                <w:rFonts w:cstheme="minorHAnsi"/>
                <w:sz w:val="20"/>
                <w:szCs w:val="20"/>
              </w:rPr>
              <w:t xml:space="preserve"> </w:t>
            </w:r>
            <w:r w:rsidRPr="0089043D">
              <w:rPr>
                <w:rFonts w:cstheme="minorHAnsi"/>
                <w:b/>
                <w:sz w:val="20"/>
                <w:szCs w:val="20"/>
              </w:rPr>
              <w:t>1305/13</w:t>
            </w:r>
            <w:r>
              <w:rPr>
                <w:rFonts w:cstheme="minorHAnsi"/>
                <w:sz w:val="20"/>
                <w:szCs w:val="20"/>
              </w:rPr>
              <w:t xml:space="preserve"> </w:t>
            </w:r>
            <w:r w:rsidRPr="00614658">
              <w:rPr>
                <w:rFonts w:cstheme="minorHAnsi"/>
                <w:sz w:val="20"/>
                <w:szCs w:val="20"/>
              </w:rPr>
              <w:t xml:space="preserve">παράρτημα ΙΙ </w:t>
            </w:r>
          </w:p>
        </w:tc>
        <w:tc>
          <w:tcPr>
            <w:tcW w:w="1684" w:type="dxa"/>
            <w:gridSpan w:val="2"/>
            <w:tcBorders>
              <w:top w:val="nil"/>
              <w:left w:val="nil"/>
              <w:bottom w:val="single" w:sz="4" w:space="0" w:color="auto"/>
              <w:right w:val="single" w:sz="4" w:space="0" w:color="auto"/>
            </w:tcBorders>
            <w:shd w:val="clear" w:color="auto" w:fill="auto"/>
            <w:vAlign w:val="center"/>
            <w:hideMark/>
          </w:tcPr>
          <w:p w:rsidR="007542AF" w:rsidRPr="0025184E" w:rsidRDefault="007542AF" w:rsidP="00102C56">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Μικρή/Πολύ μικρή επιχείρηση</w:t>
            </w:r>
          </w:p>
        </w:tc>
        <w:tc>
          <w:tcPr>
            <w:tcW w:w="1444" w:type="dxa"/>
            <w:tcBorders>
              <w:top w:val="nil"/>
              <w:left w:val="nil"/>
              <w:bottom w:val="single" w:sz="4" w:space="0" w:color="auto"/>
              <w:right w:val="single" w:sz="4" w:space="0" w:color="auto"/>
            </w:tcBorders>
            <w:shd w:val="clear" w:color="auto" w:fill="auto"/>
            <w:vAlign w:val="center"/>
            <w:hideMark/>
          </w:tcPr>
          <w:p w:rsidR="007542AF" w:rsidRPr="0025184E" w:rsidRDefault="00E8611D" w:rsidP="007308E2">
            <w:pPr>
              <w:spacing w:after="0" w:line="240" w:lineRule="auto"/>
              <w:jc w:val="center"/>
              <w:rPr>
                <w:rFonts w:eastAsia="Times New Roman" w:cs="Times New Roman"/>
                <w:color w:val="000000"/>
                <w:sz w:val="18"/>
                <w:szCs w:val="18"/>
              </w:rPr>
            </w:pPr>
            <w:r>
              <w:rPr>
                <w:rFonts w:eastAsia="Times New Roman" w:cs="Times New Roman"/>
                <w:color w:val="000000"/>
                <w:sz w:val="18"/>
                <w:szCs w:val="18"/>
              </w:rPr>
              <w:t>60%</w:t>
            </w:r>
          </w:p>
        </w:tc>
        <w:tc>
          <w:tcPr>
            <w:tcW w:w="1212" w:type="dxa"/>
            <w:tcBorders>
              <w:top w:val="nil"/>
              <w:left w:val="nil"/>
              <w:bottom w:val="single" w:sz="4" w:space="0" w:color="auto"/>
              <w:right w:val="single" w:sz="4" w:space="0" w:color="auto"/>
            </w:tcBorders>
            <w:shd w:val="clear" w:color="auto" w:fill="auto"/>
            <w:noWrap/>
            <w:vAlign w:val="center"/>
            <w:hideMark/>
          </w:tcPr>
          <w:p w:rsidR="007542AF" w:rsidRPr="0025184E" w:rsidRDefault="007542AF" w:rsidP="007308E2">
            <w:pPr>
              <w:spacing w:after="0" w:line="240" w:lineRule="auto"/>
              <w:jc w:val="center"/>
              <w:rPr>
                <w:rFonts w:eastAsia="Times New Roman" w:cs="Times New Roman"/>
                <w:color w:val="000000"/>
                <w:sz w:val="18"/>
                <w:szCs w:val="18"/>
              </w:rPr>
            </w:pPr>
            <w:r>
              <w:rPr>
                <w:rFonts w:eastAsia="Times New Roman" w:cs="Times New Roman"/>
                <w:color w:val="000000"/>
                <w:sz w:val="18"/>
                <w:szCs w:val="18"/>
              </w:rPr>
              <w:t>4</w:t>
            </w:r>
            <w:r w:rsidRPr="0025184E">
              <w:rPr>
                <w:rFonts w:eastAsia="Times New Roman" w:cs="Times New Roman"/>
                <w:color w:val="000000"/>
                <w:sz w:val="18"/>
                <w:szCs w:val="18"/>
              </w:rPr>
              <w:t>0%</w:t>
            </w:r>
          </w:p>
        </w:tc>
        <w:tc>
          <w:tcPr>
            <w:tcW w:w="1999" w:type="dxa"/>
            <w:tcBorders>
              <w:top w:val="nil"/>
              <w:left w:val="nil"/>
              <w:bottom w:val="single" w:sz="4" w:space="0" w:color="auto"/>
              <w:right w:val="single" w:sz="4" w:space="0" w:color="auto"/>
            </w:tcBorders>
            <w:shd w:val="clear" w:color="auto" w:fill="auto"/>
            <w:noWrap/>
            <w:vAlign w:val="center"/>
            <w:hideMark/>
          </w:tcPr>
          <w:p w:rsidR="007542AF" w:rsidRPr="0025184E" w:rsidRDefault="007542AF" w:rsidP="007308E2">
            <w:pPr>
              <w:spacing w:after="0" w:line="240" w:lineRule="auto"/>
              <w:jc w:val="right"/>
              <w:rPr>
                <w:rFonts w:eastAsia="Times New Roman" w:cs="Times New Roman"/>
                <w:color w:val="000000"/>
                <w:sz w:val="18"/>
                <w:szCs w:val="18"/>
              </w:rPr>
            </w:pPr>
            <w:r w:rsidRPr="0025184E">
              <w:rPr>
                <w:rFonts w:eastAsia="Times New Roman" w:cs="Times New Roman"/>
                <w:color w:val="000000"/>
                <w:sz w:val="18"/>
                <w:szCs w:val="18"/>
              </w:rPr>
              <w:t>600.000</w:t>
            </w:r>
          </w:p>
        </w:tc>
      </w:tr>
      <w:tr w:rsidR="007542AF" w:rsidRPr="0025184E" w:rsidTr="00BC7E7E">
        <w:trPr>
          <w:trHeight w:val="240"/>
          <w:jc w:val="center"/>
        </w:trPr>
        <w:tc>
          <w:tcPr>
            <w:tcW w:w="570" w:type="dxa"/>
            <w:vMerge/>
            <w:tcBorders>
              <w:left w:val="single" w:sz="4" w:space="0" w:color="auto"/>
              <w:right w:val="single" w:sz="4" w:space="0" w:color="auto"/>
            </w:tcBorders>
            <w:vAlign w:val="center"/>
            <w:hideMark/>
          </w:tcPr>
          <w:p w:rsidR="007542AF" w:rsidRPr="0025184E" w:rsidRDefault="007542AF" w:rsidP="007308E2">
            <w:pPr>
              <w:spacing w:after="0" w:line="240" w:lineRule="auto"/>
              <w:rPr>
                <w:rFonts w:eastAsia="Times New Roman" w:cs="Times New Roman"/>
                <w:b/>
                <w:bCs/>
                <w:color w:val="000000"/>
                <w:sz w:val="18"/>
                <w:szCs w:val="18"/>
              </w:rPr>
            </w:pPr>
          </w:p>
        </w:tc>
        <w:tc>
          <w:tcPr>
            <w:tcW w:w="346" w:type="dxa"/>
            <w:tcBorders>
              <w:top w:val="nil"/>
              <w:left w:val="nil"/>
              <w:bottom w:val="single" w:sz="4" w:space="0" w:color="auto"/>
              <w:right w:val="single" w:sz="4" w:space="0" w:color="auto"/>
            </w:tcBorders>
            <w:shd w:val="clear" w:color="auto" w:fill="auto"/>
            <w:hideMark/>
          </w:tcPr>
          <w:p w:rsidR="007542AF" w:rsidRPr="00F04BB1" w:rsidRDefault="007542AF" w:rsidP="007308E2">
            <w:pPr>
              <w:spacing w:after="0" w:line="240" w:lineRule="auto"/>
              <w:jc w:val="center"/>
              <w:rPr>
                <w:rFonts w:eastAsia="Times New Roman" w:cs="Times New Roman"/>
                <w:b/>
                <w:bCs/>
                <w:color w:val="000000"/>
              </w:rPr>
            </w:pPr>
            <w:r w:rsidRPr="00F04BB1">
              <w:rPr>
                <w:rFonts w:eastAsia="Times New Roman" w:cs="Times New Roman"/>
                <w:b/>
                <w:bCs/>
                <w:color w:val="000000"/>
              </w:rPr>
              <w:t>β</w:t>
            </w:r>
          </w:p>
        </w:tc>
        <w:tc>
          <w:tcPr>
            <w:tcW w:w="11166" w:type="dxa"/>
            <w:gridSpan w:val="7"/>
            <w:tcBorders>
              <w:top w:val="single" w:sz="4" w:space="0" w:color="auto"/>
              <w:left w:val="nil"/>
              <w:bottom w:val="single" w:sz="4" w:space="0" w:color="auto"/>
              <w:right w:val="single" w:sz="4" w:space="0" w:color="auto"/>
            </w:tcBorders>
            <w:shd w:val="clear" w:color="auto" w:fill="auto"/>
            <w:noWrap/>
            <w:vAlign w:val="center"/>
            <w:hideMark/>
          </w:tcPr>
          <w:p w:rsidR="007542AF" w:rsidRPr="00F04BB1" w:rsidRDefault="007542AF" w:rsidP="007308E2">
            <w:pPr>
              <w:spacing w:after="0" w:line="240" w:lineRule="auto"/>
              <w:rPr>
                <w:rFonts w:eastAsia="Times New Roman" w:cs="Times New Roman"/>
                <w:b/>
                <w:bCs/>
                <w:color w:val="000000"/>
              </w:rPr>
            </w:pPr>
            <w:r w:rsidRPr="00F04BB1">
              <w:rPr>
                <w:rFonts w:eastAsia="Times New Roman" w:cs="Times New Roman"/>
                <w:b/>
                <w:bCs/>
                <w:color w:val="000000"/>
              </w:rPr>
              <w:t>με αποτέλεσμα μη γεωργικό προϊόν</w:t>
            </w:r>
          </w:p>
        </w:tc>
        <w:tc>
          <w:tcPr>
            <w:tcW w:w="1999" w:type="dxa"/>
            <w:tcBorders>
              <w:top w:val="nil"/>
              <w:left w:val="nil"/>
              <w:bottom w:val="single" w:sz="4" w:space="0" w:color="auto"/>
              <w:right w:val="single" w:sz="4" w:space="0" w:color="auto"/>
            </w:tcBorders>
            <w:shd w:val="clear" w:color="auto" w:fill="auto"/>
            <w:noWrap/>
            <w:vAlign w:val="center"/>
            <w:hideMark/>
          </w:tcPr>
          <w:p w:rsidR="007542AF" w:rsidRPr="0025184E" w:rsidRDefault="007542AF" w:rsidP="007308E2">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 </w:t>
            </w:r>
          </w:p>
        </w:tc>
      </w:tr>
      <w:tr w:rsidR="007542AF" w:rsidRPr="0025184E" w:rsidTr="00BC7E7E">
        <w:trPr>
          <w:trHeight w:val="330"/>
          <w:jc w:val="center"/>
        </w:trPr>
        <w:tc>
          <w:tcPr>
            <w:tcW w:w="570" w:type="dxa"/>
            <w:vMerge/>
            <w:tcBorders>
              <w:left w:val="single" w:sz="4" w:space="0" w:color="auto"/>
              <w:right w:val="single" w:sz="4" w:space="0" w:color="auto"/>
            </w:tcBorders>
            <w:vAlign w:val="center"/>
            <w:hideMark/>
          </w:tcPr>
          <w:p w:rsidR="007542AF" w:rsidRPr="0025184E" w:rsidRDefault="007542AF" w:rsidP="007308E2">
            <w:pPr>
              <w:spacing w:after="0" w:line="240" w:lineRule="auto"/>
              <w:rPr>
                <w:rFonts w:eastAsia="Times New Roman" w:cs="Times New Roman"/>
                <w:b/>
                <w:bCs/>
                <w:color w:val="000000"/>
                <w:sz w:val="18"/>
                <w:szCs w:val="18"/>
              </w:rPr>
            </w:pPr>
          </w:p>
        </w:tc>
        <w:tc>
          <w:tcPr>
            <w:tcW w:w="346" w:type="dxa"/>
            <w:tcBorders>
              <w:top w:val="nil"/>
              <w:left w:val="single" w:sz="4" w:space="0" w:color="auto"/>
              <w:bottom w:val="single" w:sz="4" w:space="0" w:color="auto"/>
              <w:right w:val="single" w:sz="4" w:space="0" w:color="auto"/>
            </w:tcBorders>
            <w:shd w:val="clear" w:color="auto" w:fill="auto"/>
            <w:hideMark/>
          </w:tcPr>
          <w:p w:rsidR="007542AF" w:rsidRPr="008A5A84" w:rsidRDefault="007542AF" w:rsidP="007308E2">
            <w:pPr>
              <w:spacing w:after="0" w:line="240" w:lineRule="auto"/>
              <w:jc w:val="center"/>
              <w:rPr>
                <w:rFonts w:eastAsia="Times New Roman" w:cs="Times New Roman"/>
                <w:b/>
                <w:bCs/>
                <w:color w:val="000000"/>
                <w:sz w:val="18"/>
                <w:szCs w:val="18"/>
              </w:rPr>
            </w:pPr>
          </w:p>
        </w:tc>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7542AF" w:rsidRPr="008A5A84" w:rsidRDefault="007542AF" w:rsidP="007308E2">
            <w:pPr>
              <w:spacing w:after="0" w:line="240" w:lineRule="auto"/>
              <w:jc w:val="center"/>
              <w:rPr>
                <w:rFonts w:eastAsia="Times New Roman" w:cs="Times New Roman"/>
                <w:b/>
                <w:bCs/>
                <w:color w:val="000000"/>
              </w:rPr>
            </w:pPr>
            <w:r>
              <w:rPr>
                <w:rFonts w:eastAsia="Times New Roman" w:cs="Times New Roman"/>
                <w:b/>
                <w:bCs/>
                <w:color w:val="000000"/>
              </w:rPr>
              <w:t>19.2.2.2</w:t>
            </w:r>
          </w:p>
        </w:tc>
        <w:tc>
          <w:tcPr>
            <w:tcW w:w="3466" w:type="dxa"/>
            <w:tcBorders>
              <w:top w:val="nil"/>
              <w:left w:val="single" w:sz="4" w:space="0" w:color="auto"/>
              <w:bottom w:val="single" w:sz="4" w:space="0" w:color="auto"/>
              <w:right w:val="single" w:sz="4" w:space="0" w:color="auto"/>
            </w:tcBorders>
            <w:shd w:val="clear" w:color="auto" w:fill="auto"/>
            <w:vAlign w:val="center"/>
            <w:hideMark/>
          </w:tcPr>
          <w:p w:rsidR="007542AF" w:rsidRPr="0025184E" w:rsidRDefault="00B37580" w:rsidP="00B37580">
            <w:pPr>
              <w:spacing w:after="0" w:line="240" w:lineRule="auto"/>
              <w:rPr>
                <w:rFonts w:eastAsia="Times New Roman" w:cs="Times New Roman"/>
                <w:color w:val="000000"/>
                <w:sz w:val="18"/>
                <w:szCs w:val="18"/>
              </w:rPr>
            </w:pPr>
            <w:r>
              <w:rPr>
                <w:rFonts w:eastAsia="Times New Roman" w:cs="Times New Roman"/>
                <w:color w:val="000000"/>
                <w:sz w:val="18"/>
                <w:szCs w:val="18"/>
              </w:rPr>
              <w:t>Ε</w:t>
            </w:r>
            <w:r w:rsidR="007542AF" w:rsidRPr="0025184E">
              <w:rPr>
                <w:rFonts w:eastAsia="Times New Roman" w:cs="Times New Roman"/>
                <w:color w:val="000000"/>
                <w:sz w:val="18"/>
                <w:szCs w:val="18"/>
              </w:rPr>
              <w:t xml:space="preserve">φαρμογή </w:t>
            </w:r>
            <w:r w:rsidRPr="00C96B1C">
              <w:rPr>
                <w:rFonts w:eastAsia="Times New Roman" w:cs="Times New Roman"/>
                <w:color w:val="000000"/>
                <w:sz w:val="18"/>
                <w:szCs w:val="18"/>
                <w:u w:val="single"/>
              </w:rPr>
              <w:t xml:space="preserve">κατά προτεραιότητα </w:t>
            </w:r>
            <w:r w:rsidR="007542AF" w:rsidRPr="00C96B1C">
              <w:rPr>
                <w:rFonts w:eastAsia="Times New Roman" w:cs="Times New Roman"/>
                <w:color w:val="000000"/>
                <w:sz w:val="18"/>
                <w:szCs w:val="18"/>
                <w:u w:val="single"/>
              </w:rPr>
              <w:t>σε συγκεκριμένα γεωργικά προϊόντα</w:t>
            </w:r>
            <w:r w:rsidR="007542AF">
              <w:rPr>
                <w:rFonts w:eastAsia="Times New Roman" w:cs="Times New Roman"/>
                <w:color w:val="000000"/>
                <w:sz w:val="18"/>
                <w:szCs w:val="18"/>
              </w:rPr>
              <w:t xml:space="preserve">. (βλέπε τεχν. Δελτίο υποδράσης). </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E8611D" w:rsidRPr="00BB5CC3" w:rsidRDefault="00E8611D" w:rsidP="005F4416">
            <w:pPr>
              <w:spacing w:after="0"/>
              <w:jc w:val="center"/>
              <w:rPr>
                <w:rFonts w:cstheme="minorHAnsi"/>
                <w:b/>
                <w:bCs/>
                <w:sz w:val="20"/>
                <w:szCs w:val="20"/>
              </w:rPr>
            </w:pPr>
            <w:r>
              <w:rPr>
                <w:rFonts w:cstheme="minorHAnsi"/>
                <w:b/>
                <w:bCs/>
                <w:sz w:val="20"/>
                <w:szCs w:val="20"/>
              </w:rPr>
              <w:t>Επιλεξιμότητα: Καν.(ΕΕ) 1305/2013, άρθρο 17</w:t>
            </w:r>
          </w:p>
          <w:p w:rsidR="007542AF" w:rsidRPr="00E8611D" w:rsidRDefault="00E8611D" w:rsidP="00E8611D">
            <w:pPr>
              <w:spacing w:after="0"/>
              <w:jc w:val="center"/>
              <w:rPr>
                <w:rFonts w:cstheme="minorHAnsi"/>
                <w:b/>
                <w:bCs/>
                <w:sz w:val="20"/>
                <w:szCs w:val="20"/>
              </w:rPr>
            </w:pPr>
            <w:r>
              <w:rPr>
                <w:rFonts w:cstheme="minorHAnsi"/>
                <w:b/>
                <w:bCs/>
                <w:sz w:val="20"/>
                <w:szCs w:val="20"/>
              </w:rPr>
              <w:t>Καθεστώς ενίσχυσης: Καν. (ΕΕ) 1407/2013</w:t>
            </w:r>
            <w:r w:rsidRPr="006D0C49">
              <w:rPr>
                <w:rFonts w:cstheme="minorHAnsi"/>
                <w:b/>
                <w:bCs/>
                <w:sz w:val="20"/>
                <w:szCs w:val="20"/>
              </w:rPr>
              <w:t xml:space="preserve"> </w:t>
            </w:r>
            <w:r w:rsidRPr="006D0C49">
              <w:rPr>
                <w:rFonts w:cstheme="minorHAnsi"/>
                <w:bCs/>
                <w:sz w:val="20"/>
                <w:szCs w:val="20"/>
              </w:rPr>
              <w:t>(</w:t>
            </w:r>
            <w:r w:rsidRPr="006D0C49">
              <w:rPr>
                <w:rFonts w:cstheme="minorHAnsi"/>
                <w:bCs/>
                <w:sz w:val="20"/>
                <w:szCs w:val="20"/>
                <w:lang w:val="en-US"/>
              </w:rPr>
              <w:t>de</w:t>
            </w:r>
            <w:r w:rsidRPr="006D0C49">
              <w:rPr>
                <w:rFonts w:cstheme="minorHAnsi"/>
                <w:bCs/>
                <w:sz w:val="20"/>
                <w:szCs w:val="20"/>
              </w:rPr>
              <w:t xml:space="preserve"> </w:t>
            </w:r>
            <w:r w:rsidRPr="006D0C49">
              <w:rPr>
                <w:rFonts w:cstheme="minorHAnsi"/>
                <w:bCs/>
                <w:sz w:val="20"/>
                <w:szCs w:val="20"/>
                <w:lang w:val="en-US"/>
              </w:rPr>
              <w:t>minimis</w:t>
            </w:r>
            <w:r>
              <w:rPr>
                <w:rFonts w:cstheme="minorHAnsi"/>
                <w:bCs/>
                <w:sz w:val="20"/>
                <w:szCs w:val="20"/>
              </w:rPr>
              <w:t>)</w:t>
            </w:r>
          </w:p>
        </w:tc>
        <w:tc>
          <w:tcPr>
            <w:tcW w:w="1684" w:type="dxa"/>
            <w:gridSpan w:val="2"/>
            <w:tcBorders>
              <w:top w:val="nil"/>
              <w:left w:val="nil"/>
              <w:bottom w:val="single" w:sz="4" w:space="0" w:color="auto"/>
              <w:right w:val="single" w:sz="4" w:space="0" w:color="auto"/>
            </w:tcBorders>
            <w:shd w:val="clear" w:color="auto" w:fill="auto"/>
            <w:vAlign w:val="center"/>
            <w:hideMark/>
          </w:tcPr>
          <w:p w:rsidR="007542AF" w:rsidRPr="0025184E" w:rsidRDefault="007542AF" w:rsidP="00301694">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Μικρή/Πολύ μικρή επιχείρηση</w:t>
            </w:r>
          </w:p>
        </w:tc>
        <w:tc>
          <w:tcPr>
            <w:tcW w:w="1444" w:type="dxa"/>
            <w:tcBorders>
              <w:top w:val="nil"/>
              <w:left w:val="nil"/>
              <w:bottom w:val="single" w:sz="4" w:space="0" w:color="auto"/>
              <w:right w:val="single" w:sz="4" w:space="0" w:color="auto"/>
            </w:tcBorders>
            <w:shd w:val="clear" w:color="auto" w:fill="auto"/>
            <w:vAlign w:val="center"/>
            <w:hideMark/>
          </w:tcPr>
          <w:p w:rsidR="007542AF" w:rsidRPr="0025184E" w:rsidRDefault="00E8611D" w:rsidP="007308E2">
            <w:pPr>
              <w:spacing w:after="0" w:line="240" w:lineRule="auto"/>
              <w:jc w:val="center"/>
              <w:rPr>
                <w:rFonts w:eastAsia="Times New Roman" w:cs="Times New Roman"/>
                <w:color w:val="000000"/>
                <w:sz w:val="18"/>
                <w:szCs w:val="18"/>
              </w:rPr>
            </w:pPr>
            <w:r>
              <w:rPr>
                <w:rFonts w:eastAsia="Times New Roman" w:cs="Times New Roman"/>
                <w:color w:val="000000"/>
                <w:sz w:val="18"/>
                <w:szCs w:val="18"/>
              </w:rPr>
              <w:t>60%</w:t>
            </w:r>
          </w:p>
        </w:tc>
        <w:tc>
          <w:tcPr>
            <w:tcW w:w="1212" w:type="dxa"/>
            <w:tcBorders>
              <w:top w:val="nil"/>
              <w:left w:val="nil"/>
              <w:bottom w:val="single" w:sz="4" w:space="0" w:color="auto"/>
              <w:right w:val="single" w:sz="4" w:space="0" w:color="auto"/>
            </w:tcBorders>
            <w:shd w:val="clear" w:color="auto" w:fill="auto"/>
            <w:noWrap/>
            <w:vAlign w:val="center"/>
            <w:hideMark/>
          </w:tcPr>
          <w:p w:rsidR="007542AF" w:rsidRPr="0025184E" w:rsidRDefault="00E8611D" w:rsidP="007308E2">
            <w:pPr>
              <w:spacing w:after="0" w:line="240" w:lineRule="auto"/>
              <w:jc w:val="center"/>
              <w:rPr>
                <w:rFonts w:eastAsia="Times New Roman" w:cs="Times New Roman"/>
                <w:color w:val="000000"/>
                <w:sz w:val="18"/>
                <w:szCs w:val="18"/>
              </w:rPr>
            </w:pPr>
            <w:r>
              <w:rPr>
                <w:rFonts w:eastAsia="Times New Roman" w:cs="Times New Roman"/>
                <w:color w:val="000000"/>
                <w:sz w:val="18"/>
                <w:szCs w:val="18"/>
              </w:rPr>
              <w:t>4</w:t>
            </w:r>
            <w:r w:rsidRPr="0025184E">
              <w:rPr>
                <w:rFonts w:eastAsia="Times New Roman" w:cs="Times New Roman"/>
                <w:color w:val="000000"/>
                <w:sz w:val="18"/>
                <w:szCs w:val="18"/>
              </w:rPr>
              <w:t>0%</w:t>
            </w:r>
          </w:p>
        </w:tc>
        <w:tc>
          <w:tcPr>
            <w:tcW w:w="1999" w:type="dxa"/>
            <w:tcBorders>
              <w:top w:val="nil"/>
              <w:left w:val="single" w:sz="4" w:space="0" w:color="auto"/>
              <w:bottom w:val="single" w:sz="4" w:space="0" w:color="auto"/>
              <w:right w:val="single" w:sz="4" w:space="0" w:color="auto"/>
            </w:tcBorders>
            <w:shd w:val="clear" w:color="auto" w:fill="auto"/>
            <w:noWrap/>
            <w:vAlign w:val="center"/>
            <w:hideMark/>
          </w:tcPr>
          <w:p w:rsidR="007542AF" w:rsidRPr="00E8611D" w:rsidRDefault="00E8611D" w:rsidP="007308E2">
            <w:pPr>
              <w:spacing w:after="0" w:line="240" w:lineRule="auto"/>
              <w:jc w:val="right"/>
              <w:rPr>
                <w:rFonts w:eastAsia="Times New Roman" w:cs="Times New Roman"/>
                <w:color w:val="000000"/>
                <w:sz w:val="18"/>
                <w:szCs w:val="18"/>
              </w:rPr>
            </w:pPr>
            <w:r w:rsidRPr="00E8611D">
              <w:rPr>
                <w:rFonts w:cstheme="minorHAnsi"/>
                <w:iCs/>
                <w:sz w:val="18"/>
                <w:szCs w:val="18"/>
              </w:rPr>
              <w:t>500.000</w:t>
            </w:r>
          </w:p>
        </w:tc>
      </w:tr>
      <w:tr w:rsidR="007542AF" w:rsidRPr="0025184E" w:rsidTr="00BC7E7E">
        <w:trPr>
          <w:jc w:val="center"/>
        </w:trPr>
        <w:tc>
          <w:tcPr>
            <w:tcW w:w="570" w:type="dxa"/>
            <w:vMerge/>
            <w:tcBorders>
              <w:left w:val="single" w:sz="4" w:space="0" w:color="auto"/>
              <w:bottom w:val="single" w:sz="4" w:space="0" w:color="000000"/>
              <w:right w:val="single" w:sz="4" w:space="0" w:color="auto"/>
            </w:tcBorders>
            <w:vAlign w:val="center"/>
            <w:hideMark/>
          </w:tcPr>
          <w:p w:rsidR="007542AF" w:rsidRPr="0025184E" w:rsidRDefault="007542AF" w:rsidP="007308E2">
            <w:pPr>
              <w:spacing w:after="0" w:line="240" w:lineRule="auto"/>
              <w:rPr>
                <w:rFonts w:eastAsia="Times New Roman" w:cs="Times New Roman"/>
                <w:b/>
                <w:bCs/>
                <w:color w:val="000000"/>
                <w:sz w:val="18"/>
                <w:szCs w:val="18"/>
              </w:rPr>
            </w:pPr>
          </w:p>
        </w:tc>
        <w:tc>
          <w:tcPr>
            <w:tcW w:w="346" w:type="dxa"/>
            <w:tcBorders>
              <w:left w:val="single" w:sz="4" w:space="0" w:color="auto"/>
              <w:bottom w:val="single" w:sz="4" w:space="0" w:color="auto"/>
              <w:right w:val="single" w:sz="4" w:space="0" w:color="auto"/>
            </w:tcBorders>
            <w:shd w:val="clear" w:color="auto" w:fill="auto"/>
            <w:hideMark/>
          </w:tcPr>
          <w:p w:rsidR="007542AF" w:rsidRPr="008A5A84" w:rsidRDefault="007542AF" w:rsidP="007308E2">
            <w:pPr>
              <w:spacing w:after="0" w:line="240" w:lineRule="auto"/>
              <w:jc w:val="center"/>
              <w:rPr>
                <w:rFonts w:eastAsia="Times New Roman" w:cs="Times New Roman"/>
                <w:b/>
                <w:bCs/>
                <w:color w:val="000000"/>
                <w:sz w:val="18"/>
                <w:szCs w:val="18"/>
              </w:rPr>
            </w:pPr>
          </w:p>
        </w:tc>
        <w:tc>
          <w:tcPr>
            <w:tcW w:w="950" w:type="dxa"/>
            <w:tcBorders>
              <w:left w:val="single" w:sz="4" w:space="0" w:color="auto"/>
              <w:bottom w:val="single" w:sz="4" w:space="0" w:color="auto"/>
              <w:right w:val="single" w:sz="4" w:space="0" w:color="auto"/>
            </w:tcBorders>
            <w:shd w:val="clear" w:color="auto" w:fill="auto"/>
            <w:noWrap/>
            <w:vAlign w:val="center"/>
            <w:hideMark/>
          </w:tcPr>
          <w:p w:rsidR="007542AF" w:rsidRPr="008A5A84" w:rsidRDefault="007542AF" w:rsidP="007308E2">
            <w:pPr>
              <w:spacing w:after="0" w:line="240" w:lineRule="auto"/>
              <w:jc w:val="center"/>
              <w:rPr>
                <w:rFonts w:eastAsia="Times New Roman" w:cs="Times New Roman"/>
                <w:b/>
                <w:bCs/>
                <w:color w:val="000000"/>
              </w:rPr>
            </w:pPr>
          </w:p>
        </w:tc>
        <w:tc>
          <w:tcPr>
            <w:tcW w:w="3466" w:type="dxa"/>
            <w:tcBorders>
              <w:left w:val="single" w:sz="4" w:space="0" w:color="auto"/>
              <w:bottom w:val="single" w:sz="4" w:space="0" w:color="auto"/>
              <w:right w:val="single" w:sz="4" w:space="0" w:color="auto"/>
            </w:tcBorders>
            <w:shd w:val="clear" w:color="auto" w:fill="auto"/>
            <w:vAlign w:val="center"/>
            <w:hideMark/>
          </w:tcPr>
          <w:p w:rsidR="007542AF" w:rsidRPr="0025184E" w:rsidRDefault="007542AF" w:rsidP="007308E2">
            <w:pPr>
              <w:spacing w:after="0" w:line="240" w:lineRule="auto"/>
              <w:rPr>
                <w:rFonts w:eastAsia="Times New Roman" w:cs="Times New Roman"/>
                <w:color w:val="000000"/>
                <w:sz w:val="18"/>
                <w:szCs w:val="18"/>
              </w:rPr>
            </w:pPr>
          </w:p>
        </w:tc>
        <w:tc>
          <w:tcPr>
            <w:tcW w:w="2410" w:type="dxa"/>
            <w:tcBorders>
              <w:left w:val="single" w:sz="4" w:space="0" w:color="auto"/>
              <w:bottom w:val="single" w:sz="4" w:space="0" w:color="auto"/>
              <w:right w:val="single" w:sz="4" w:space="0" w:color="auto"/>
            </w:tcBorders>
            <w:shd w:val="clear" w:color="auto" w:fill="auto"/>
            <w:vAlign w:val="center"/>
            <w:hideMark/>
          </w:tcPr>
          <w:p w:rsidR="007542AF" w:rsidRPr="0025184E" w:rsidRDefault="007542AF" w:rsidP="007308E2">
            <w:pPr>
              <w:spacing w:after="0" w:line="240" w:lineRule="auto"/>
              <w:rPr>
                <w:rFonts w:eastAsia="Times New Roman" w:cs="Times New Roman"/>
                <w:color w:val="000000"/>
                <w:sz w:val="18"/>
                <w:szCs w:val="18"/>
              </w:rPr>
            </w:pPr>
          </w:p>
        </w:tc>
        <w:tc>
          <w:tcPr>
            <w:tcW w:w="1684" w:type="dxa"/>
            <w:gridSpan w:val="2"/>
            <w:tcBorders>
              <w:top w:val="single" w:sz="4" w:space="0" w:color="auto"/>
              <w:left w:val="nil"/>
              <w:right w:val="single" w:sz="4" w:space="0" w:color="auto"/>
            </w:tcBorders>
            <w:shd w:val="clear" w:color="auto" w:fill="auto"/>
            <w:vAlign w:val="center"/>
            <w:hideMark/>
          </w:tcPr>
          <w:p w:rsidR="007542AF" w:rsidRPr="0025184E" w:rsidRDefault="007542AF" w:rsidP="007308E2">
            <w:pPr>
              <w:spacing w:after="0" w:line="240" w:lineRule="auto"/>
              <w:rPr>
                <w:rFonts w:eastAsia="Times New Roman" w:cs="Times New Roman"/>
                <w:color w:val="000000"/>
                <w:sz w:val="18"/>
                <w:szCs w:val="18"/>
              </w:rPr>
            </w:pPr>
          </w:p>
        </w:tc>
        <w:tc>
          <w:tcPr>
            <w:tcW w:w="1444" w:type="dxa"/>
            <w:tcBorders>
              <w:top w:val="single" w:sz="4" w:space="0" w:color="auto"/>
              <w:left w:val="nil"/>
              <w:right w:val="single" w:sz="4" w:space="0" w:color="auto"/>
            </w:tcBorders>
            <w:shd w:val="clear" w:color="auto" w:fill="auto"/>
            <w:vAlign w:val="center"/>
            <w:hideMark/>
          </w:tcPr>
          <w:p w:rsidR="007542AF" w:rsidRPr="0025184E" w:rsidRDefault="007542AF" w:rsidP="007308E2">
            <w:pPr>
              <w:spacing w:after="0" w:line="240" w:lineRule="auto"/>
              <w:jc w:val="center"/>
              <w:rPr>
                <w:rFonts w:eastAsia="Times New Roman" w:cs="Times New Roman"/>
                <w:color w:val="000000"/>
                <w:sz w:val="18"/>
                <w:szCs w:val="18"/>
              </w:rPr>
            </w:pPr>
          </w:p>
        </w:tc>
        <w:tc>
          <w:tcPr>
            <w:tcW w:w="1212" w:type="dxa"/>
            <w:tcBorders>
              <w:top w:val="single" w:sz="4" w:space="0" w:color="auto"/>
              <w:left w:val="nil"/>
              <w:right w:val="single" w:sz="4" w:space="0" w:color="auto"/>
            </w:tcBorders>
            <w:shd w:val="clear" w:color="auto" w:fill="auto"/>
            <w:noWrap/>
            <w:vAlign w:val="center"/>
            <w:hideMark/>
          </w:tcPr>
          <w:p w:rsidR="007542AF" w:rsidRPr="0025184E" w:rsidRDefault="007542AF" w:rsidP="007308E2">
            <w:pPr>
              <w:spacing w:after="0" w:line="240" w:lineRule="auto"/>
              <w:jc w:val="center"/>
              <w:rPr>
                <w:rFonts w:eastAsia="Times New Roman" w:cs="Times New Roman"/>
                <w:color w:val="000000"/>
                <w:sz w:val="18"/>
                <w:szCs w:val="18"/>
              </w:rPr>
            </w:pPr>
          </w:p>
        </w:tc>
        <w:tc>
          <w:tcPr>
            <w:tcW w:w="1999" w:type="dxa"/>
            <w:tcBorders>
              <w:left w:val="single" w:sz="4" w:space="0" w:color="auto"/>
              <w:bottom w:val="single" w:sz="4" w:space="0" w:color="auto"/>
              <w:right w:val="single" w:sz="4" w:space="0" w:color="auto"/>
            </w:tcBorders>
            <w:shd w:val="clear" w:color="auto" w:fill="auto"/>
            <w:noWrap/>
            <w:vAlign w:val="center"/>
            <w:hideMark/>
          </w:tcPr>
          <w:p w:rsidR="007542AF" w:rsidRPr="0025184E" w:rsidRDefault="007542AF" w:rsidP="007308E2">
            <w:pPr>
              <w:spacing w:after="0" w:line="240" w:lineRule="auto"/>
              <w:jc w:val="right"/>
              <w:rPr>
                <w:rFonts w:eastAsia="Times New Roman" w:cs="Times New Roman"/>
                <w:color w:val="000000"/>
                <w:sz w:val="18"/>
                <w:szCs w:val="18"/>
              </w:rPr>
            </w:pPr>
          </w:p>
        </w:tc>
      </w:tr>
      <w:tr w:rsidR="006D5B74" w:rsidRPr="0025184E" w:rsidTr="00BC7E7E">
        <w:trPr>
          <w:trHeight w:val="255"/>
          <w:jc w:val="center"/>
        </w:trPr>
        <w:tc>
          <w:tcPr>
            <w:tcW w:w="570" w:type="dxa"/>
            <w:tcBorders>
              <w:top w:val="nil"/>
              <w:left w:val="single" w:sz="4" w:space="0" w:color="auto"/>
              <w:bottom w:val="single" w:sz="4" w:space="0" w:color="auto"/>
              <w:right w:val="single" w:sz="4" w:space="0" w:color="auto"/>
            </w:tcBorders>
            <w:shd w:val="clear" w:color="000000" w:fill="FABF8F" w:themeFill="accent6" w:themeFillTint="99"/>
            <w:noWrap/>
            <w:vAlign w:val="center"/>
            <w:hideMark/>
          </w:tcPr>
          <w:p w:rsidR="006D5B74" w:rsidRPr="008A5A84" w:rsidRDefault="006D5B74" w:rsidP="00876C11">
            <w:pPr>
              <w:spacing w:after="0" w:line="240" w:lineRule="auto"/>
              <w:rPr>
                <w:rFonts w:eastAsia="Times New Roman" w:cs="Times New Roman"/>
                <w:b/>
                <w:bCs/>
                <w:color w:val="000000"/>
              </w:rPr>
            </w:pPr>
            <w:r w:rsidRPr="008A5A84">
              <w:rPr>
                <w:rFonts w:eastAsia="Times New Roman" w:cs="Times New Roman"/>
                <w:b/>
                <w:bCs/>
                <w:color w:val="000000"/>
              </w:rPr>
              <w:t>Δ2</w:t>
            </w:r>
          </w:p>
        </w:tc>
        <w:tc>
          <w:tcPr>
            <w:tcW w:w="13511" w:type="dxa"/>
            <w:gridSpan w:val="9"/>
            <w:tcBorders>
              <w:top w:val="single" w:sz="4" w:space="0" w:color="auto"/>
              <w:left w:val="nil"/>
              <w:bottom w:val="single" w:sz="4" w:space="0" w:color="auto"/>
              <w:right w:val="single" w:sz="4" w:space="0" w:color="auto"/>
            </w:tcBorders>
            <w:shd w:val="clear" w:color="000000" w:fill="FABF8F" w:themeFill="accent6" w:themeFillTint="99"/>
            <w:noWrap/>
            <w:vAlign w:val="center"/>
            <w:hideMark/>
          </w:tcPr>
          <w:p w:rsidR="00876C11" w:rsidRDefault="00876C11" w:rsidP="007308E2">
            <w:pPr>
              <w:spacing w:after="0" w:line="240" w:lineRule="auto"/>
              <w:rPr>
                <w:rFonts w:eastAsia="Times New Roman" w:cs="Times New Roman"/>
                <w:b/>
                <w:bCs/>
                <w:color w:val="000000"/>
              </w:rPr>
            </w:pPr>
          </w:p>
          <w:p w:rsidR="006D5B74" w:rsidRPr="008A5A84" w:rsidRDefault="006D5B74" w:rsidP="007308E2">
            <w:pPr>
              <w:spacing w:after="0" w:line="240" w:lineRule="auto"/>
              <w:rPr>
                <w:rFonts w:eastAsia="Times New Roman" w:cs="Times New Roman"/>
                <w:b/>
                <w:bCs/>
                <w:color w:val="000000"/>
              </w:rPr>
            </w:pPr>
            <w:r w:rsidRPr="008A5A84">
              <w:rPr>
                <w:rFonts w:eastAsia="Times New Roman" w:cs="Times New Roman"/>
                <w:b/>
                <w:bCs/>
                <w:color w:val="000000"/>
              </w:rPr>
              <w:t>Υποδράσεις  επενδύσεων στον τομέα του τουρισμού</w:t>
            </w:r>
          </w:p>
        </w:tc>
      </w:tr>
      <w:tr w:rsidR="006D5B74" w:rsidRPr="0025184E" w:rsidTr="00BC7E7E">
        <w:trPr>
          <w:trHeight w:val="480"/>
          <w:jc w:val="center"/>
        </w:trPr>
        <w:tc>
          <w:tcPr>
            <w:tcW w:w="5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5B74" w:rsidRPr="008A5A84" w:rsidRDefault="006D5B74" w:rsidP="007308E2">
            <w:pPr>
              <w:spacing w:after="0" w:line="240" w:lineRule="auto"/>
              <w:jc w:val="center"/>
              <w:rPr>
                <w:rFonts w:eastAsia="Times New Roman" w:cs="Times New Roman"/>
                <w:b/>
                <w:bCs/>
                <w:color w:val="000000"/>
                <w:sz w:val="18"/>
                <w:szCs w:val="18"/>
              </w:rPr>
            </w:pPr>
            <w:r w:rsidRPr="008A5A84">
              <w:rPr>
                <w:rFonts w:eastAsia="Times New Roman" w:cs="Times New Roman"/>
                <w:b/>
                <w:bCs/>
                <w:color w:val="000000"/>
                <w:sz w:val="18"/>
                <w:szCs w:val="18"/>
              </w:rPr>
              <w:t> </w:t>
            </w:r>
          </w:p>
        </w:tc>
        <w:tc>
          <w:tcPr>
            <w:tcW w:w="346" w:type="dxa"/>
            <w:tcBorders>
              <w:top w:val="nil"/>
              <w:left w:val="single" w:sz="4" w:space="0" w:color="auto"/>
              <w:bottom w:val="single" w:sz="4" w:space="0" w:color="auto"/>
              <w:right w:val="single" w:sz="4" w:space="0" w:color="auto"/>
            </w:tcBorders>
            <w:shd w:val="clear" w:color="auto" w:fill="auto"/>
            <w:vAlign w:val="center"/>
            <w:hideMark/>
          </w:tcPr>
          <w:p w:rsidR="006D5B74" w:rsidRPr="008A5A84" w:rsidRDefault="006D5B74" w:rsidP="007308E2">
            <w:pPr>
              <w:spacing w:after="0" w:line="240" w:lineRule="auto"/>
              <w:jc w:val="center"/>
              <w:rPr>
                <w:rFonts w:eastAsia="Times New Roman" w:cs="Times New Roman"/>
                <w:b/>
                <w:bCs/>
                <w:color w:val="000000"/>
              </w:rPr>
            </w:pPr>
            <w:r w:rsidRPr="008A5A84">
              <w:rPr>
                <w:rFonts w:eastAsia="Times New Roman" w:cs="Times New Roman"/>
                <w:b/>
                <w:bCs/>
                <w:color w:val="000000"/>
              </w:rPr>
              <w:t>α</w:t>
            </w:r>
          </w:p>
        </w:tc>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6D5B74" w:rsidRPr="008A5A84" w:rsidRDefault="006D5B74" w:rsidP="007308E2">
            <w:pPr>
              <w:spacing w:after="0" w:line="240" w:lineRule="auto"/>
              <w:rPr>
                <w:rFonts w:eastAsia="Times New Roman" w:cs="Times New Roman"/>
                <w:b/>
                <w:bCs/>
                <w:color w:val="000000"/>
              </w:rPr>
            </w:pPr>
            <w:r w:rsidRPr="008A5A84">
              <w:rPr>
                <w:rFonts w:eastAsia="Times New Roman" w:cs="Times New Roman"/>
                <w:b/>
                <w:bCs/>
                <w:color w:val="000000"/>
              </w:rPr>
              <w:t>19.2.2.3</w:t>
            </w:r>
          </w:p>
        </w:tc>
        <w:tc>
          <w:tcPr>
            <w:tcW w:w="3466" w:type="dxa"/>
            <w:tcBorders>
              <w:top w:val="nil"/>
              <w:left w:val="nil"/>
              <w:bottom w:val="single" w:sz="4" w:space="0" w:color="auto"/>
              <w:right w:val="single" w:sz="4" w:space="0" w:color="auto"/>
            </w:tcBorders>
            <w:shd w:val="clear" w:color="auto" w:fill="auto"/>
            <w:vAlign w:val="center"/>
            <w:hideMark/>
          </w:tcPr>
          <w:p w:rsidR="006D5B74" w:rsidRPr="0025184E" w:rsidRDefault="00A66305" w:rsidP="00917208">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Στην περίπτωση </w:t>
            </w:r>
            <w:r w:rsidRPr="00482747">
              <w:rPr>
                <w:rFonts w:eastAsia="Times New Roman" w:cs="Times New Roman"/>
                <w:color w:val="000000"/>
                <w:sz w:val="18"/>
                <w:szCs w:val="18"/>
                <w:u w:val="single"/>
              </w:rPr>
              <w:t>ίδρυσης – δημιουργίας</w:t>
            </w:r>
            <w:r>
              <w:rPr>
                <w:rFonts w:eastAsia="Times New Roman" w:cs="Times New Roman"/>
                <w:color w:val="000000"/>
                <w:sz w:val="18"/>
                <w:szCs w:val="18"/>
              </w:rPr>
              <w:t xml:space="preserve"> επιχειρήσεων εφαρ</w:t>
            </w:r>
            <w:r w:rsidR="00BA34B7">
              <w:rPr>
                <w:rFonts w:eastAsia="Times New Roman" w:cs="Times New Roman"/>
                <w:color w:val="000000"/>
                <w:sz w:val="18"/>
                <w:szCs w:val="18"/>
              </w:rPr>
              <w:t xml:space="preserve">μογή με </w:t>
            </w:r>
            <w:r w:rsidR="00BA34B7" w:rsidRPr="00482747">
              <w:rPr>
                <w:rFonts w:eastAsia="Times New Roman" w:cs="Times New Roman"/>
                <w:color w:val="000000"/>
                <w:sz w:val="18"/>
                <w:szCs w:val="18"/>
                <w:u w:val="single"/>
              </w:rPr>
              <w:t xml:space="preserve">το ηλικιακό όριο των </w:t>
            </w:r>
            <w:r w:rsidRPr="00482747">
              <w:rPr>
                <w:rFonts w:eastAsia="Times New Roman" w:cs="Times New Roman"/>
                <w:color w:val="000000"/>
                <w:sz w:val="18"/>
                <w:szCs w:val="18"/>
                <w:u w:val="single"/>
              </w:rPr>
              <w:t>40 ετών</w:t>
            </w:r>
            <w:r>
              <w:rPr>
                <w:rFonts w:eastAsia="Times New Roman" w:cs="Times New Roman"/>
                <w:color w:val="000000"/>
                <w:sz w:val="18"/>
                <w:szCs w:val="18"/>
              </w:rPr>
              <w:t xml:space="preserve"> . (βλέπε τεχν. Δελτίο υποδράσης). Στις περιπτώσεις </w:t>
            </w:r>
            <w:r w:rsidRPr="00482747">
              <w:rPr>
                <w:rFonts w:eastAsia="Times New Roman" w:cs="Times New Roman"/>
                <w:color w:val="000000"/>
                <w:sz w:val="18"/>
                <w:szCs w:val="18"/>
                <w:u w:val="single"/>
              </w:rPr>
              <w:t>εκσυγχρονισμού</w:t>
            </w:r>
            <w:r w:rsidR="00C8631B">
              <w:rPr>
                <w:rFonts w:eastAsia="Times New Roman" w:cs="Times New Roman"/>
                <w:color w:val="000000"/>
                <w:sz w:val="18"/>
                <w:szCs w:val="18"/>
              </w:rPr>
              <w:t xml:space="preserve"> </w:t>
            </w:r>
            <w:r w:rsidRPr="002529A2">
              <w:rPr>
                <w:rFonts w:eastAsia="Times New Roman" w:cs="Times New Roman"/>
                <w:color w:val="000000"/>
                <w:sz w:val="18"/>
                <w:szCs w:val="18"/>
              </w:rPr>
              <w:t>επιχειρήσεων</w:t>
            </w:r>
            <w:r>
              <w:rPr>
                <w:rFonts w:eastAsia="Times New Roman" w:cs="Times New Roman"/>
                <w:color w:val="000000"/>
                <w:sz w:val="18"/>
                <w:szCs w:val="18"/>
              </w:rPr>
              <w:t xml:space="preserve"> </w:t>
            </w:r>
            <w:r w:rsidRPr="00482747">
              <w:rPr>
                <w:rFonts w:eastAsia="Times New Roman" w:cs="Times New Roman"/>
                <w:color w:val="000000"/>
                <w:sz w:val="18"/>
                <w:szCs w:val="18"/>
                <w:u w:val="single"/>
              </w:rPr>
              <w:t>ανεξαρτήτως ηλικιακού ορίου</w:t>
            </w:r>
            <w:r w:rsidR="00482747" w:rsidRPr="00482747">
              <w:rPr>
                <w:rFonts w:eastAsia="Times New Roman" w:cs="Times New Roman"/>
                <w:color w:val="000000"/>
                <w:sz w:val="18"/>
                <w:szCs w:val="18"/>
                <w:u w:val="single"/>
              </w:rPr>
              <w:t xml:space="preserve"> των 40 ετών</w:t>
            </w:r>
            <w:r w:rsidRPr="00482747">
              <w:rPr>
                <w:rFonts w:eastAsia="Times New Roman" w:cs="Times New Roman"/>
                <w:color w:val="000000"/>
                <w:sz w:val="18"/>
                <w:szCs w:val="18"/>
                <w:u w:val="single"/>
              </w:rPr>
              <w:t>.</w:t>
            </w:r>
          </w:p>
        </w:tc>
        <w:tc>
          <w:tcPr>
            <w:tcW w:w="2410" w:type="dxa"/>
            <w:tcBorders>
              <w:top w:val="nil"/>
              <w:left w:val="nil"/>
              <w:bottom w:val="single" w:sz="4" w:space="0" w:color="auto"/>
              <w:right w:val="single" w:sz="4" w:space="0" w:color="auto"/>
            </w:tcBorders>
            <w:shd w:val="clear" w:color="auto" w:fill="auto"/>
            <w:vAlign w:val="center"/>
            <w:hideMark/>
          </w:tcPr>
          <w:p w:rsidR="005F4416" w:rsidRDefault="005F4416" w:rsidP="005F4416">
            <w:pPr>
              <w:spacing w:after="0"/>
              <w:rPr>
                <w:rFonts w:cstheme="minorHAnsi"/>
                <w:b/>
                <w:bCs/>
                <w:sz w:val="20"/>
                <w:szCs w:val="20"/>
              </w:rPr>
            </w:pPr>
            <w:r>
              <w:rPr>
                <w:rFonts w:cstheme="minorHAnsi"/>
                <w:b/>
                <w:bCs/>
                <w:sz w:val="20"/>
                <w:szCs w:val="20"/>
              </w:rPr>
              <w:t>Επιλεξιμότητα: Καν.(ΕΕ)</w:t>
            </w:r>
          </w:p>
          <w:p w:rsidR="005F4416" w:rsidRDefault="00E8611D" w:rsidP="005F4416">
            <w:pPr>
              <w:spacing w:after="0"/>
              <w:rPr>
                <w:rFonts w:cstheme="minorHAnsi"/>
                <w:b/>
                <w:bCs/>
                <w:sz w:val="20"/>
                <w:szCs w:val="20"/>
              </w:rPr>
            </w:pPr>
            <w:r>
              <w:rPr>
                <w:rFonts w:cstheme="minorHAnsi"/>
                <w:b/>
                <w:bCs/>
                <w:sz w:val="20"/>
                <w:szCs w:val="20"/>
              </w:rPr>
              <w:t>1305/2013, άρθρο 19</w:t>
            </w:r>
            <w:r w:rsidR="005F4416">
              <w:rPr>
                <w:rFonts w:cstheme="minorHAnsi"/>
                <w:b/>
                <w:bCs/>
                <w:sz w:val="20"/>
                <w:szCs w:val="20"/>
              </w:rPr>
              <w:t xml:space="preserve"> </w:t>
            </w:r>
          </w:p>
          <w:p w:rsidR="006D5B74" w:rsidRPr="00E8611D" w:rsidRDefault="00E8611D" w:rsidP="00E8611D">
            <w:pPr>
              <w:jc w:val="center"/>
              <w:rPr>
                <w:rFonts w:cstheme="minorHAnsi"/>
                <w:b/>
                <w:bCs/>
                <w:sz w:val="20"/>
                <w:szCs w:val="20"/>
              </w:rPr>
            </w:pPr>
            <w:r>
              <w:rPr>
                <w:rFonts w:cstheme="minorHAnsi"/>
                <w:b/>
                <w:bCs/>
                <w:sz w:val="20"/>
                <w:szCs w:val="20"/>
              </w:rPr>
              <w:t>Καθεστώς ενίσχυσης: Καν. (ΕΕ) 1407/2013</w:t>
            </w:r>
            <w:r w:rsidRPr="006D0C49">
              <w:rPr>
                <w:rFonts w:cstheme="minorHAnsi"/>
                <w:b/>
                <w:bCs/>
                <w:sz w:val="20"/>
                <w:szCs w:val="20"/>
              </w:rPr>
              <w:t xml:space="preserve"> </w:t>
            </w:r>
            <w:r w:rsidRPr="006D0C49">
              <w:rPr>
                <w:rFonts w:cstheme="minorHAnsi"/>
                <w:bCs/>
                <w:sz w:val="20"/>
                <w:szCs w:val="20"/>
              </w:rPr>
              <w:t xml:space="preserve"> </w:t>
            </w:r>
            <w:r w:rsidR="005F4416" w:rsidRPr="006D0C49">
              <w:rPr>
                <w:rFonts w:cstheme="minorHAnsi"/>
                <w:bCs/>
                <w:sz w:val="20"/>
                <w:szCs w:val="20"/>
              </w:rPr>
              <w:t>(</w:t>
            </w:r>
            <w:r w:rsidR="005F4416" w:rsidRPr="006D0C49">
              <w:rPr>
                <w:rFonts w:cstheme="minorHAnsi"/>
                <w:bCs/>
                <w:sz w:val="20"/>
                <w:szCs w:val="20"/>
                <w:lang w:val="en-US"/>
              </w:rPr>
              <w:t>de</w:t>
            </w:r>
            <w:r w:rsidR="005F4416" w:rsidRPr="006D0C49">
              <w:rPr>
                <w:rFonts w:cstheme="minorHAnsi"/>
                <w:bCs/>
                <w:sz w:val="20"/>
                <w:szCs w:val="20"/>
              </w:rPr>
              <w:t xml:space="preserve"> </w:t>
            </w:r>
            <w:r w:rsidR="005F4416" w:rsidRPr="006D0C49">
              <w:rPr>
                <w:rFonts w:cstheme="minorHAnsi"/>
                <w:bCs/>
                <w:sz w:val="20"/>
                <w:szCs w:val="20"/>
                <w:lang w:val="en-US"/>
              </w:rPr>
              <w:t>minimis</w:t>
            </w:r>
            <w:r w:rsidR="005F4416">
              <w:rPr>
                <w:rFonts w:cstheme="minorHAnsi"/>
                <w:bCs/>
                <w:sz w:val="20"/>
                <w:szCs w:val="20"/>
              </w:rPr>
              <w:t>)</w:t>
            </w:r>
          </w:p>
        </w:tc>
        <w:tc>
          <w:tcPr>
            <w:tcW w:w="1684" w:type="dxa"/>
            <w:gridSpan w:val="2"/>
            <w:tcBorders>
              <w:top w:val="nil"/>
              <w:left w:val="nil"/>
              <w:bottom w:val="single" w:sz="4" w:space="0" w:color="auto"/>
              <w:right w:val="single" w:sz="4" w:space="0" w:color="auto"/>
            </w:tcBorders>
            <w:shd w:val="clear" w:color="auto" w:fill="auto"/>
            <w:vAlign w:val="center"/>
            <w:hideMark/>
          </w:tcPr>
          <w:p w:rsidR="006D5B74" w:rsidRPr="0025184E" w:rsidRDefault="00DE5740" w:rsidP="00DE5740">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Μικρή/Πολύ μικρή επιχείρηση</w:t>
            </w:r>
          </w:p>
        </w:tc>
        <w:tc>
          <w:tcPr>
            <w:tcW w:w="1444" w:type="dxa"/>
            <w:tcBorders>
              <w:top w:val="nil"/>
              <w:left w:val="nil"/>
              <w:bottom w:val="single" w:sz="4" w:space="0" w:color="auto"/>
              <w:right w:val="single" w:sz="4" w:space="0" w:color="auto"/>
            </w:tcBorders>
            <w:shd w:val="clear" w:color="auto" w:fill="auto"/>
            <w:vAlign w:val="center"/>
            <w:hideMark/>
          </w:tcPr>
          <w:p w:rsidR="006D5B74" w:rsidRPr="0025184E" w:rsidRDefault="00E8611D" w:rsidP="007308E2">
            <w:pPr>
              <w:spacing w:after="0" w:line="240" w:lineRule="auto"/>
              <w:jc w:val="center"/>
              <w:rPr>
                <w:rFonts w:eastAsia="Times New Roman" w:cs="Times New Roman"/>
                <w:color w:val="000000"/>
                <w:sz w:val="18"/>
                <w:szCs w:val="18"/>
              </w:rPr>
            </w:pPr>
            <w:r>
              <w:rPr>
                <w:rFonts w:eastAsia="Times New Roman" w:cs="Times New Roman"/>
                <w:color w:val="000000"/>
                <w:sz w:val="18"/>
                <w:szCs w:val="18"/>
              </w:rPr>
              <w:t>35%</w:t>
            </w:r>
          </w:p>
        </w:tc>
        <w:tc>
          <w:tcPr>
            <w:tcW w:w="1212" w:type="dxa"/>
            <w:tcBorders>
              <w:top w:val="nil"/>
              <w:left w:val="nil"/>
              <w:bottom w:val="single" w:sz="4" w:space="0" w:color="auto"/>
              <w:right w:val="single" w:sz="4" w:space="0" w:color="auto"/>
            </w:tcBorders>
            <w:shd w:val="clear" w:color="auto" w:fill="auto"/>
            <w:noWrap/>
            <w:vAlign w:val="center"/>
            <w:hideMark/>
          </w:tcPr>
          <w:p w:rsidR="006D5B74" w:rsidRPr="0025184E" w:rsidRDefault="006D5B74" w:rsidP="007308E2">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65%</w:t>
            </w:r>
          </w:p>
        </w:tc>
        <w:tc>
          <w:tcPr>
            <w:tcW w:w="1999" w:type="dxa"/>
            <w:tcBorders>
              <w:top w:val="nil"/>
              <w:left w:val="nil"/>
              <w:bottom w:val="single" w:sz="4" w:space="0" w:color="auto"/>
              <w:right w:val="single" w:sz="4" w:space="0" w:color="auto"/>
            </w:tcBorders>
            <w:shd w:val="clear" w:color="auto" w:fill="auto"/>
            <w:noWrap/>
            <w:vAlign w:val="center"/>
            <w:hideMark/>
          </w:tcPr>
          <w:p w:rsidR="006D5B74" w:rsidRPr="0025184E" w:rsidRDefault="006D5B74" w:rsidP="007308E2">
            <w:pPr>
              <w:spacing w:after="0" w:line="240" w:lineRule="auto"/>
              <w:jc w:val="right"/>
              <w:rPr>
                <w:rFonts w:eastAsia="Times New Roman" w:cs="Times New Roman"/>
                <w:color w:val="000000"/>
                <w:sz w:val="18"/>
                <w:szCs w:val="18"/>
              </w:rPr>
            </w:pPr>
            <w:r w:rsidRPr="0025184E">
              <w:rPr>
                <w:rFonts w:eastAsia="Times New Roman" w:cs="Times New Roman"/>
                <w:color w:val="000000"/>
                <w:sz w:val="18"/>
                <w:szCs w:val="18"/>
              </w:rPr>
              <w:t>307.692</w:t>
            </w:r>
          </w:p>
        </w:tc>
      </w:tr>
      <w:tr w:rsidR="00DE5740" w:rsidRPr="0025184E" w:rsidTr="00BC7E7E">
        <w:trPr>
          <w:trHeight w:val="960"/>
          <w:jc w:val="center"/>
        </w:trPr>
        <w:tc>
          <w:tcPr>
            <w:tcW w:w="570" w:type="dxa"/>
            <w:vMerge/>
            <w:tcBorders>
              <w:top w:val="nil"/>
              <w:left w:val="single" w:sz="4" w:space="0" w:color="auto"/>
              <w:bottom w:val="single" w:sz="4" w:space="0" w:color="auto"/>
              <w:right w:val="single" w:sz="4" w:space="0" w:color="auto"/>
            </w:tcBorders>
            <w:vAlign w:val="center"/>
            <w:hideMark/>
          </w:tcPr>
          <w:p w:rsidR="00DE5740" w:rsidRPr="008A5A84" w:rsidRDefault="00DE5740" w:rsidP="007308E2">
            <w:pPr>
              <w:spacing w:after="0" w:line="240" w:lineRule="auto"/>
              <w:rPr>
                <w:rFonts w:eastAsia="Times New Roman" w:cs="Times New Roman"/>
                <w:b/>
                <w:bCs/>
                <w:color w:val="000000"/>
                <w:sz w:val="18"/>
                <w:szCs w:val="18"/>
              </w:rPr>
            </w:pP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5740" w:rsidRPr="008A5A84" w:rsidRDefault="00DE5740" w:rsidP="007308E2">
            <w:pPr>
              <w:spacing w:after="0" w:line="240" w:lineRule="auto"/>
              <w:jc w:val="center"/>
              <w:rPr>
                <w:rFonts w:eastAsia="Times New Roman" w:cs="Times New Roman"/>
                <w:b/>
                <w:bCs/>
                <w:color w:val="000000"/>
              </w:rPr>
            </w:pPr>
            <w:r w:rsidRPr="008A5A84">
              <w:rPr>
                <w:rFonts w:eastAsia="Times New Roman" w:cs="Times New Roman"/>
                <w:b/>
                <w:bCs/>
                <w:color w:val="000000"/>
              </w:rPr>
              <w:t>β</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5740" w:rsidRPr="008A5A84" w:rsidRDefault="00DE5740" w:rsidP="007308E2">
            <w:pPr>
              <w:spacing w:after="0" w:line="240" w:lineRule="auto"/>
              <w:rPr>
                <w:rFonts w:eastAsia="Times New Roman" w:cs="Times New Roman"/>
                <w:b/>
                <w:bCs/>
                <w:color w:val="000000"/>
              </w:rPr>
            </w:pPr>
            <w:r w:rsidRPr="008A5A84">
              <w:rPr>
                <w:rFonts w:eastAsia="Times New Roman" w:cs="Times New Roman"/>
                <w:b/>
                <w:bCs/>
                <w:color w:val="000000"/>
              </w:rPr>
              <w:t>19.2.3.3</w:t>
            </w:r>
          </w:p>
        </w:tc>
        <w:tc>
          <w:tcPr>
            <w:tcW w:w="3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5740" w:rsidRPr="0025184E" w:rsidRDefault="00DE5740" w:rsidP="00DA5D77">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οριζόντια εφαρμογή για "αρχικές επ</w:t>
            </w:r>
            <w:r w:rsidR="00EA02E5">
              <w:rPr>
                <w:rFonts w:eastAsia="Times New Roman" w:cs="Times New Roman"/>
                <w:color w:val="000000"/>
                <w:sz w:val="18"/>
                <w:szCs w:val="18"/>
              </w:rPr>
              <w:t xml:space="preserve">ενδύσεις" (ιδρύσεις, επεκτάσεις </w:t>
            </w:r>
            <w:r w:rsidR="00AE4444">
              <w:rPr>
                <w:rFonts w:eastAsia="Times New Roman" w:cs="Times New Roman"/>
                <w:color w:val="000000"/>
                <w:sz w:val="18"/>
                <w:szCs w:val="18"/>
              </w:rPr>
              <w:t xml:space="preserve">μόνο για </w:t>
            </w:r>
            <w:r w:rsidR="00AE4444" w:rsidRPr="00AE4444">
              <w:rPr>
                <w:rFonts w:eastAsia="Times New Roman" w:cs="Times New Roman"/>
                <w:color w:val="000000"/>
                <w:sz w:val="18"/>
                <w:szCs w:val="18"/>
              </w:rPr>
              <w:t>“</w:t>
            </w:r>
            <w:r w:rsidR="00AE4444">
              <w:rPr>
                <w:rFonts w:eastAsia="Times New Roman" w:cs="Times New Roman"/>
                <w:color w:val="000000"/>
                <w:sz w:val="18"/>
                <w:szCs w:val="18"/>
              </w:rPr>
              <w:t>αρχικές</w:t>
            </w:r>
            <w:r w:rsidR="00AE4444" w:rsidRPr="0025184E">
              <w:rPr>
                <w:rFonts w:eastAsia="Times New Roman" w:cs="Times New Roman"/>
                <w:color w:val="000000"/>
                <w:sz w:val="18"/>
                <w:szCs w:val="18"/>
              </w:rPr>
              <w:t xml:space="preserve"> επενδύσεις"</w:t>
            </w:r>
            <w:r w:rsidR="00AE4444">
              <w:rPr>
                <w:rFonts w:eastAsia="Times New Roman" w:cs="Times New Roman"/>
                <w:color w:val="000000"/>
                <w:sz w:val="18"/>
                <w:szCs w:val="18"/>
              </w:rPr>
              <w:t xml:space="preserve"> </w:t>
            </w:r>
            <w:r w:rsidRPr="0025184E">
              <w:rPr>
                <w:rFonts w:eastAsia="Times New Roman" w:cs="Times New Roman"/>
                <w:color w:val="000000"/>
                <w:sz w:val="18"/>
                <w:szCs w:val="18"/>
              </w:rPr>
              <w:t xml:space="preserve"> με επεκτάσεις</w:t>
            </w:r>
            <w:r w:rsidR="00AE4444">
              <w:rPr>
                <w:rFonts w:eastAsia="Times New Roman" w:cs="Times New Roman"/>
                <w:color w:val="000000"/>
                <w:sz w:val="18"/>
                <w:szCs w:val="18"/>
              </w:rPr>
              <w:t>-αυξήσεις δυναμικότητας, ή και με διαφοροποίηση με προσθήκη νέου προϊόντος/υπηρεσίας ή και με την θεμελιώδη</w:t>
            </w:r>
            <w:r w:rsidR="00AE4444" w:rsidRPr="00AE4444">
              <w:rPr>
                <w:rFonts w:eastAsia="Times New Roman" w:cs="Times New Roman"/>
                <w:color w:val="000000"/>
                <w:sz w:val="18"/>
                <w:szCs w:val="18"/>
              </w:rPr>
              <w:t xml:space="preserve"> </w:t>
            </w:r>
            <w:r w:rsidR="00AE4444">
              <w:rPr>
                <w:rFonts w:eastAsia="Times New Roman" w:cs="Times New Roman"/>
                <w:color w:val="000000"/>
                <w:sz w:val="18"/>
                <w:szCs w:val="18"/>
              </w:rPr>
              <w:t>αλλαγή</w:t>
            </w:r>
            <w:r w:rsidR="00AE4444" w:rsidRPr="00AE4444">
              <w:rPr>
                <w:rFonts w:eastAsia="Times New Roman" w:cs="Times New Roman"/>
                <w:color w:val="000000"/>
                <w:sz w:val="18"/>
                <w:szCs w:val="18"/>
              </w:rPr>
              <w:t xml:space="preserve"> </w:t>
            </w:r>
            <w:r w:rsidR="00AE4444">
              <w:rPr>
                <w:rFonts w:eastAsia="Times New Roman" w:cs="Times New Roman"/>
                <w:color w:val="000000"/>
                <w:sz w:val="18"/>
                <w:szCs w:val="18"/>
              </w:rPr>
              <w:t>της παραγωγικής διαδικασίας υφιστάμενης επιχειρηματικής εγκατάστασης</w:t>
            </w:r>
            <w:r w:rsidRPr="0025184E">
              <w:rPr>
                <w:rFonts w:eastAsia="Times New Roman" w:cs="Times New Roman"/>
                <w:color w:val="00000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FBA" w:rsidRPr="00BB5CC3" w:rsidRDefault="009B5FBA" w:rsidP="009B5FBA">
            <w:pPr>
              <w:spacing w:after="0"/>
              <w:jc w:val="center"/>
              <w:rPr>
                <w:rFonts w:cstheme="minorHAnsi"/>
                <w:b/>
                <w:bCs/>
                <w:sz w:val="20"/>
                <w:szCs w:val="20"/>
              </w:rPr>
            </w:pPr>
            <w:r>
              <w:rPr>
                <w:rFonts w:cstheme="minorHAnsi"/>
                <w:b/>
                <w:bCs/>
                <w:sz w:val="20"/>
                <w:szCs w:val="20"/>
              </w:rPr>
              <w:t>Επιλεξιμότητα: Καν.(ΕΕ) 1305/2013, άρθρο 19</w:t>
            </w:r>
          </w:p>
          <w:p w:rsidR="00DE5740" w:rsidRPr="0025184E" w:rsidRDefault="009B5FBA" w:rsidP="009B5FBA">
            <w:pPr>
              <w:spacing w:after="0" w:line="240" w:lineRule="auto"/>
              <w:jc w:val="center"/>
              <w:rPr>
                <w:rFonts w:eastAsia="Times New Roman" w:cs="Times New Roman"/>
                <w:color w:val="000000"/>
                <w:sz w:val="18"/>
                <w:szCs w:val="18"/>
              </w:rPr>
            </w:pPr>
            <w:r>
              <w:rPr>
                <w:rFonts w:cstheme="minorHAnsi"/>
                <w:b/>
                <w:bCs/>
                <w:sz w:val="20"/>
                <w:szCs w:val="20"/>
              </w:rPr>
              <w:t>Καθεστώς ενίσχυσης: Καν. (ΕΕ)</w:t>
            </w:r>
            <w:r w:rsidRPr="00614658">
              <w:rPr>
                <w:rFonts w:cstheme="minorHAnsi"/>
                <w:sz w:val="20"/>
                <w:szCs w:val="20"/>
              </w:rPr>
              <w:t xml:space="preserve"> </w:t>
            </w:r>
            <w:r>
              <w:rPr>
                <w:rFonts w:cstheme="minorHAnsi"/>
                <w:b/>
                <w:sz w:val="20"/>
                <w:szCs w:val="20"/>
              </w:rPr>
              <w:t>651</w:t>
            </w:r>
            <w:r w:rsidRPr="0089043D">
              <w:rPr>
                <w:rFonts w:cstheme="minorHAnsi"/>
                <w:b/>
                <w:sz w:val="20"/>
                <w:szCs w:val="20"/>
              </w:rPr>
              <w:t>/</w:t>
            </w:r>
            <w:r>
              <w:rPr>
                <w:rFonts w:cstheme="minorHAnsi"/>
                <w:b/>
                <w:sz w:val="20"/>
                <w:szCs w:val="20"/>
              </w:rPr>
              <w:t>2014  άρθρο 14</w:t>
            </w:r>
          </w:p>
        </w:tc>
        <w:tc>
          <w:tcPr>
            <w:tcW w:w="1684" w:type="dxa"/>
            <w:gridSpan w:val="2"/>
            <w:tcBorders>
              <w:top w:val="single" w:sz="4" w:space="0" w:color="auto"/>
              <w:left w:val="nil"/>
              <w:right w:val="single" w:sz="4" w:space="0" w:color="auto"/>
            </w:tcBorders>
            <w:shd w:val="clear" w:color="auto" w:fill="auto"/>
            <w:vAlign w:val="center"/>
            <w:hideMark/>
          </w:tcPr>
          <w:p w:rsidR="00DE5740" w:rsidRPr="0025184E" w:rsidRDefault="00C8631B" w:rsidP="00C8631B">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Μικρή/Πολύ μικρή επιχείρηση</w:t>
            </w:r>
          </w:p>
        </w:tc>
        <w:tc>
          <w:tcPr>
            <w:tcW w:w="1444" w:type="dxa"/>
            <w:tcBorders>
              <w:top w:val="single" w:sz="4" w:space="0" w:color="auto"/>
              <w:left w:val="nil"/>
              <w:right w:val="single" w:sz="4" w:space="0" w:color="auto"/>
            </w:tcBorders>
            <w:shd w:val="clear" w:color="auto" w:fill="auto"/>
            <w:vAlign w:val="center"/>
            <w:hideMark/>
          </w:tcPr>
          <w:p w:rsidR="00DE5740" w:rsidRPr="0025184E" w:rsidRDefault="009B5FBA" w:rsidP="007308E2">
            <w:pPr>
              <w:spacing w:after="0" w:line="240" w:lineRule="auto"/>
              <w:jc w:val="center"/>
              <w:rPr>
                <w:rFonts w:eastAsia="Times New Roman" w:cs="Times New Roman"/>
                <w:color w:val="000000"/>
                <w:sz w:val="18"/>
                <w:szCs w:val="18"/>
              </w:rPr>
            </w:pPr>
            <w:r>
              <w:rPr>
                <w:rFonts w:eastAsia="Times New Roman" w:cs="Times New Roman"/>
                <w:color w:val="000000"/>
                <w:sz w:val="18"/>
                <w:szCs w:val="18"/>
              </w:rPr>
              <w:t>55%</w:t>
            </w:r>
          </w:p>
        </w:tc>
        <w:tc>
          <w:tcPr>
            <w:tcW w:w="1212" w:type="dxa"/>
            <w:tcBorders>
              <w:top w:val="single" w:sz="4" w:space="0" w:color="auto"/>
              <w:left w:val="nil"/>
              <w:right w:val="single" w:sz="4" w:space="0" w:color="auto"/>
            </w:tcBorders>
            <w:shd w:val="clear" w:color="auto" w:fill="auto"/>
            <w:noWrap/>
            <w:vAlign w:val="center"/>
            <w:hideMark/>
          </w:tcPr>
          <w:p w:rsidR="00DE5740" w:rsidRPr="0025184E" w:rsidRDefault="00A66305" w:rsidP="007308E2">
            <w:pPr>
              <w:spacing w:after="0" w:line="240" w:lineRule="auto"/>
              <w:jc w:val="center"/>
              <w:rPr>
                <w:rFonts w:eastAsia="Times New Roman" w:cs="Times New Roman"/>
                <w:color w:val="000000"/>
                <w:sz w:val="18"/>
                <w:szCs w:val="18"/>
              </w:rPr>
            </w:pPr>
            <w:r>
              <w:rPr>
                <w:rFonts w:eastAsia="Times New Roman" w:cs="Times New Roman"/>
                <w:color w:val="000000"/>
                <w:sz w:val="18"/>
                <w:szCs w:val="18"/>
              </w:rPr>
              <w:t>4</w:t>
            </w:r>
            <w:r w:rsidR="00DE5740" w:rsidRPr="0025184E">
              <w:rPr>
                <w:rFonts w:eastAsia="Times New Roman" w:cs="Times New Roman"/>
                <w:color w:val="000000"/>
                <w:sz w:val="18"/>
                <w:szCs w:val="18"/>
              </w:rPr>
              <w:t>5%</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5740" w:rsidRPr="0025184E" w:rsidRDefault="00DE5740" w:rsidP="007308E2">
            <w:pPr>
              <w:spacing w:after="0" w:line="240" w:lineRule="auto"/>
              <w:jc w:val="right"/>
              <w:rPr>
                <w:rFonts w:eastAsia="Times New Roman" w:cs="Times New Roman"/>
                <w:color w:val="000000"/>
                <w:sz w:val="18"/>
                <w:szCs w:val="18"/>
              </w:rPr>
            </w:pPr>
            <w:r w:rsidRPr="0025184E">
              <w:rPr>
                <w:rFonts w:eastAsia="Times New Roman" w:cs="Times New Roman"/>
                <w:color w:val="000000"/>
                <w:sz w:val="18"/>
                <w:szCs w:val="18"/>
              </w:rPr>
              <w:t>600.000</w:t>
            </w:r>
          </w:p>
        </w:tc>
      </w:tr>
      <w:tr w:rsidR="006D5B74" w:rsidRPr="0025184E" w:rsidTr="00BC7E7E">
        <w:trPr>
          <w:trHeight w:val="280"/>
          <w:jc w:val="center"/>
        </w:trPr>
        <w:tc>
          <w:tcPr>
            <w:tcW w:w="570" w:type="dxa"/>
            <w:tcBorders>
              <w:top w:val="single" w:sz="4" w:space="0" w:color="auto"/>
              <w:left w:val="single" w:sz="4" w:space="0" w:color="auto"/>
              <w:bottom w:val="single" w:sz="4" w:space="0" w:color="auto"/>
              <w:right w:val="single" w:sz="4" w:space="0" w:color="auto"/>
            </w:tcBorders>
            <w:shd w:val="clear" w:color="000000" w:fill="FABF8F" w:themeFill="accent6" w:themeFillTint="99"/>
            <w:noWrap/>
            <w:vAlign w:val="center"/>
            <w:hideMark/>
          </w:tcPr>
          <w:p w:rsidR="006D5B74" w:rsidRPr="008A5A84" w:rsidRDefault="006D5B74" w:rsidP="007308E2">
            <w:pPr>
              <w:spacing w:after="0" w:line="240" w:lineRule="auto"/>
              <w:jc w:val="center"/>
              <w:rPr>
                <w:rFonts w:eastAsia="Times New Roman" w:cs="Times New Roman"/>
                <w:b/>
                <w:bCs/>
                <w:color w:val="000000"/>
              </w:rPr>
            </w:pPr>
            <w:r w:rsidRPr="008A5A84">
              <w:rPr>
                <w:rFonts w:eastAsia="Times New Roman" w:cs="Times New Roman"/>
                <w:b/>
                <w:bCs/>
                <w:color w:val="000000"/>
              </w:rPr>
              <w:t>Δ3</w:t>
            </w:r>
          </w:p>
        </w:tc>
        <w:tc>
          <w:tcPr>
            <w:tcW w:w="13511" w:type="dxa"/>
            <w:gridSpan w:val="9"/>
            <w:tcBorders>
              <w:top w:val="single" w:sz="4" w:space="0" w:color="auto"/>
              <w:left w:val="nil"/>
              <w:bottom w:val="single" w:sz="4" w:space="0" w:color="auto"/>
              <w:right w:val="single" w:sz="4" w:space="0" w:color="auto"/>
            </w:tcBorders>
            <w:shd w:val="clear" w:color="000000" w:fill="FABF8F" w:themeFill="accent6" w:themeFillTint="99"/>
            <w:vAlign w:val="center"/>
            <w:hideMark/>
          </w:tcPr>
          <w:p w:rsidR="006D5B74" w:rsidRPr="008A5A84" w:rsidRDefault="006D5B74" w:rsidP="007308E2">
            <w:pPr>
              <w:spacing w:after="0" w:line="240" w:lineRule="auto"/>
              <w:rPr>
                <w:rFonts w:eastAsia="Times New Roman" w:cs="Times New Roman"/>
                <w:b/>
                <w:bCs/>
                <w:color w:val="000000"/>
              </w:rPr>
            </w:pPr>
            <w:r w:rsidRPr="008A5A84">
              <w:rPr>
                <w:rFonts w:eastAsia="Times New Roman" w:cs="Times New Roman"/>
                <w:b/>
                <w:bCs/>
                <w:color w:val="000000"/>
              </w:rPr>
              <w:t>Υποδράσεις  επενδύσεων  στους τομείς  βιοτεχνίας, χειροτεχνίας, παραγωγής ειδών μετά την 1η μεταποίηση,  εμπορίου</w:t>
            </w:r>
          </w:p>
        </w:tc>
      </w:tr>
      <w:tr w:rsidR="006D5B74" w:rsidRPr="0025184E" w:rsidTr="00BC7E7E">
        <w:trPr>
          <w:trHeight w:val="1545"/>
          <w:jc w:val="center"/>
        </w:trPr>
        <w:tc>
          <w:tcPr>
            <w:tcW w:w="5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5B74" w:rsidRPr="008A5A84" w:rsidRDefault="006D5B74" w:rsidP="007308E2">
            <w:pPr>
              <w:spacing w:after="0" w:line="240" w:lineRule="auto"/>
              <w:jc w:val="center"/>
              <w:rPr>
                <w:rFonts w:eastAsia="Times New Roman" w:cs="Times New Roman"/>
                <w:b/>
                <w:bCs/>
                <w:color w:val="000000"/>
                <w:sz w:val="18"/>
                <w:szCs w:val="18"/>
              </w:rPr>
            </w:pPr>
            <w:r w:rsidRPr="008A5A84">
              <w:rPr>
                <w:rFonts w:eastAsia="Times New Roman" w:cs="Times New Roman"/>
                <w:b/>
                <w:bCs/>
                <w:color w:val="000000"/>
                <w:sz w:val="18"/>
                <w:szCs w:val="18"/>
              </w:rPr>
              <w:t> </w:t>
            </w:r>
          </w:p>
        </w:tc>
        <w:tc>
          <w:tcPr>
            <w:tcW w:w="346" w:type="dxa"/>
            <w:tcBorders>
              <w:top w:val="nil"/>
              <w:left w:val="single" w:sz="4" w:space="0" w:color="auto"/>
              <w:bottom w:val="single" w:sz="4" w:space="0" w:color="auto"/>
              <w:right w:val="single" w:sz="4" w:space="0" w:color="auto"/>
            </w:tcBorders>
            <w:shd w:val="clear" w:color="auto" w:fill="auto"/>
            <w:vAlign w:val="center"/>
            <w:hideMark/>
          </w:tcPr>
          <w:p w:rsidR="006D5B74" w:rsidRPr="008A5A84" w:rsidRDefault="006D5B74" w:rsidP="007308E2">
            <w:pPr>
              <w:spacing w:after="0" w:line="240" w:lineRule="auto"/>
              <w:jc w:val="center"/>
              <w:rPr>
                <w:rFonts w:eastAsia="Times New Roman" w:cs="Times New Roman"/>
                <w:b/>
                <w:bCs/>
                <w:color w:val="000000"/>
              </w:rPr>
            </w:pPr>
            <w:r w:rsidRPr="008A5A84">
              <w:rPr>
                <w:rFonts w:eastAsia="Times New Roman" w:cs="Times New Roman"/>
                <w:b/>
                <w:bCs/>
                <w:color w:val="000000"/>
              </w:rPr>
              <w:t>α</w:t>
            </w:r>
          </w:p>
        </w:tc>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6D5B74" w:rsidRPr="008A5A84" w:rsidRDefault="006D5B74" w:rsidP="007308E2">
            <w:pPr>
              <w:spacing w:after="0" w:line="240" w:lineRule="auto"/>
              <w:rPr>
                <w:rFonts w:eastAsia="Times New Roman" w:cs="Times New Roman"/>
                <w:b/>
                <w:bCs/>
                <w:color w:val="000000"/>
              </w:rPr>
            </w:pPr>
            <w:r w:rsidRPr="008A5A84">
              <w:rPr>
                <w:rFonts w:eastAsia="Times New Roman" w:cs="Times New Roman"/>
                <w:b/>
                <w:bCs/>
                <w:color w:val="000000"/>
              </w:rPr>
              <w:t>19.2.2.4</w:t>
            </w:r>
          </w:p>
        </w:tc>
        <w:tc>
          <w:tcPr>
            <w:tcW w:w="3466" w:type="dxa"/>
            <w:tcBorders>
              <w:top w:val="nil"/>
              <w:left w:val="nil"/>
              <w:bottom w:val="single" w:sz="4" w:space="0" w:color="auto"/>
              <w:right w:val="single" w:sz="4" w:space="0" w:color="auto"/>
            </w:tcBorders>
            <w:shd w:val="clear" w:color="auto" w:fill="auto"/>
            <w:vAlign w:val="center"/>
            <w:hideMark/>
          </w:tcPr>
          <w:p w:rsidR="006D5B74" w:rsidRPr="0025184E" w:rsidRDefault="00C8631B" w:rsidP="00917208">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Στην περίπτωση </w:t>
            </w:r>
            <w:r w:rsidRPr="00482747">
              <w:rPr>
                <w:rFonts w:eastAsia="Times New Roman" w:cs="Times New Roman"/>
                <w:color w:val="000000"/>
                <w:sz w:val="18"/>
                <w:szCs w:val="18"/>
                <w:u w:val="single"/>
              </w:rPr>
              <w:t>ίδρυσης – δημιουργίας</w:t>
            </w:r>
            <w:r>
              <w:rPr>
                <w:rFonts w:eastAsia="Times New Roman" w:cs="Times New Roman"/>
                <w:color w:val="000000"/>
                <w:sz w:val="18"/>
                <w:szCs w:val="18"/>
              </w:rPr>
              <w:t xml:space="preserve"> επιχειρήσεων εφαρμογή με </w:t>
            </w:r>
            <w:r w:rsidRPr="00482747">
              <w:rPr>
                <w:rFonts w:eastAsia="Times New Roman" w:cs="Times New Roman"/>
                <w:color w:val="000000"/>
                <w:sz w:val="18"/>
                <w:szCs w:val="18"/>
                <w:u w:val="single"/>
              </w:rPr>
              <w:t>το ηλικιακό όριο των 40 ετών</w:t>
            </w:r>
            <w:r>
              <w:rPr>
                <w:rFonts w:eastAsia="Times New Roman" w:cs="Times New Roman"/>
                <w:color w:val="000000"/>
                <w:sz w:val="18"/>
                <w:szCs w:val="18"/>
              </w:rPr>
              <w:t xml:space="preserve"> . (βλέπε τεχν. Δελτίο υποδράσης). Στις περιπτώσεις </w:t>
            </w:r>
            <w:r w:rsidRPr="00482747">
              <w:rPr>
                <w:rFonts w:eastAsia="Times New Roman" w:cs="Times New Roman"/>
                <w:color w:val="000000"/>
                <w:sz w:val="18"/>
                <w:szCs w:val="18"/>
                <w:u w:val="single"/>
              </w:rPr>
              <w:t>εκσυγχρονισμού</w:t>
            </w:r>
            <w:r>
              <w:rPr>
                <w:rFonts w:eastAsia="Times New Roman" w:cs="Times New Roman"/>
                <w:color w:val="000000"/>
                <w:sz w:val="18"/>
                <w:szCs w:val="18"/>
              </w:rPr>
              <w:t xml:space="preserve"> </w:t>
            </w:r>
            <w:r w:rsidRPr="002529A2">
              <w:rPr>
                <w:rFonts w:eastAsia="Times New Roman" w:cs="Times New Roman"/>
                <w:color w:val="000000"/>
                <w:sz w:val="18"/>
                <w:szCs w:val="18"/>
              </w:rPr>
              <w:t>επιχειρήσεων</w:t>
            </w:r>
            <w:r>
              <w:rPr>
                <w:rFonts w:eastAsia="Times New Roman" w:cs="Times New Roman"/>
                <w:color w:val="000000"/>
                <w:sz w:val="18"/>
                <w:szCs w:val="18"/>
              </w:rPr>
              <w:t xml:space="preserve"> </w:t>
            </w:r>
            <w:r w:rsidRPr="00482747">
              <w:rPr>
                <w:rFonts w:eastAsia="Times New Roman" w:cs="Times New Roman"/>
                <w:color w:val="000000"/>
                <w:sz w:val="18"/>
                <w:szCs w:val="18"/>
                <w:u w:val="single"/>
              </w:rPr>
              <w:t>ανεξαρτήτως ηλικιακού ορίου</w:t>
            </w:r>
            <w:r w:rsidR="00482747" w:rsidRPr="00482747">
              <w:rPr>
                <w:rFonts w:eastAsia="Times New Roman" w:cs="Times New Roman"/>
                <w:color w:val="000000"/>
                <w:sz w:val="18"/>
                <w:szCs w:val="18"/>
                <w:u w:val="single"/>
              </w:rPr>
              <w:t xml:space="preserve"> των 40 ετών</w:t>
            </w:r>
            <w:r w:rsidRPr="00482747">
              <w:rPr>
                <w:rFonts w:eastAsia="Times New Roman" w:cs="Times New Roman"/>
                <w:color w:val="000000"/>
                <w:sz w:val="18"/>
                <w:szCs w:val="18"/>
                <w:u w:val="single"/>
              </w:rPr>
              <w:t>.</w:t>
            </w:r>
          </w:p>
        </w:tc>
        <w:tc>
          <w:tcPr>
            <w:tcW w:w="2410" w:type="dxa"/>
            <w:tcBorders>
              <w:top w:val="nil"/>
              <w:left w:val="nil"/>
              <w:bottom w:val="single" w:sz="4" w:space="0" w:color="auto"/>
              <w:right w:val="single" w:sz="4" w:space="0" w:color="auto"/>
            </w:tcBorders>
            <w:shd w:val="clear" w:color="auto" w:fill="auto"/>
            <w:vAlign w:val="center"/>
            <w:hideMark/>
          </w:tcPr>
          <w:p w:rsidR="009B5FBA" w:rsidRPr="00BB5CC3" w:rsidRDefault="009B5FBA" w:rsidP="009B5FBA">
            <w:pPr>
              <w:spacing w:after="0"/>
              <w:jc w:val="center"/>
              <w:rPr>
                <w:rFonts w:cstheme="minorHAnsi"/>
                <w:b/>
                <w:bCs/>
                <w:sz w:val="20"/>
                <w:szCs w:val="20"/>
              </w:rPr>
            </w:pPr>
            <w:r>
              <w:rPr>
                <w:rFonts w:cstheme="minorHAnsi"/>
                <w:b/>
                <w:bCs/>
                <w:sz w:val="20"/>
                <w:szCs w:val="20"/>
              </w:rPr>
              <w:t>Επιλεξιμότητα: Καν.(ΕΕ) 1305/2013, άρθρο 19</w:t>
            </w:r>
          </w:p>
          <w:p w:rsidR="009B5FBA" w:rsidRPr="000471BD" w:rsidRDefault="009B5FBA" w:rsidP="009B5FBA">
            <w:pPr>
              <w:spacing w:after="0"/>
              <w:jc w:val="center"/>
              <w:rPr>
                <w:rFonts w:cstheme="minorHAnsi"/>
                <w:b/>
                <w:bCs/>
                <w:sz w:val="20"/>
                <w:szCs w:val="20"/>
              </w:rPr>
            </w:pPr>
            <w:r>
              <w:rPr>
                <w:rFonts w:cstheme="minorHAnsi"/>
                <w:b/>
                <w:bCs/>
                <w:sz w:val="20"/>
                <w:szCs w:val="20"/>
              </w:rPr>
              <w:t>Καθεστώς ενίσχυσης: Καν. (ΕΕ) 1407/2013</w:t>
            </w:r>
            <w:r w:rsidRPr="006D0C49">
              <w:rPr>
                <w:rFonts w:cstheme="minorHAnsi"/>
                <w:b/>
                <w:bCs/>
                <w:sz w:val="20"/>
                <w:szCs w:val="20"/>
              </w:rPr>
              <w:t xml:space="preserve"> </w:t>
            </w:r>
            <w:r w:rsidRPr="006D0C49">
              <w:rPr>
                <w:rFonts w:cstheme="minorHAnsi"/>
                <w:bCs/>
                <w:sz w:val="20"/>
                <w:szCs w:val="20"/>
              </w:rPr>
              <w:t>(</w:t>
            </w:r>
            <w:r w:rsidRPr="006D0C49">
              <w:rPr>
                <w:rFonts w:cstheme="minorHAnsi"/>
                <w:bCs/>
                <w:sz w:val="20"/>
                <w:szCs w:val="20"/>
                <w:lang w:val="en-US"/>
              </w:rPr>
              <w:t>de</w:t>
            </w:r>
            <w:r w:rsidRPr="006D0C49">
              <w:rPr>
                <w:rFonts w:cstheme="minorHAnsi"/>
                <w:bCs/>
                <w:sz w:val="20"/>
                <w:szCs w:val="20"/>
              </w:rPr>
              <w:t xml:space="preserve"> </w:t>
            </w:r>
            <w:r w:rsidRPr="006D0C49">
              <w:rPr>
                <w:rFonts w:cstheme="minorHAnsi"/>
                <w:bCs/>
                <w:sz w:val="20"/>
                <w:szCs w:val="20"/>
                <w:lang w:val="en-US"/>
              </w:rPr>
              <w:t>minimis</w:t>
            </w:r>
            <w:r>
              <w:rPr>
                <w:rFonts w:cstheme="minorHAnsi"/>
                <w:bCs/>
                <w:sz w:val="20"/>
                <w:szCs w:val="20"/>
              </w:rPr>
              <w:t>)</w:t>
            </w:r>
          </w:p>
          <w:p w:rsidR="006D5B74" w:rsidRPr="0025184E" w:rsidRDefault="006D5B74" w:rsidP="007308E2">
            <w:pPr>
              <w:spacing w:after="0" w:line="240" w:lineRule="auto"/>
              <w:rPr>
                <w:rFonts w:eastAsia="Times New Roman" w:cs="Times New Roman"/>
                <w:color w:val="000000"/>
                <w:sz w:val="18"/>
                <w:szCs w:val="18"/>
              </w:rPr>
            </w:pPr>
          </w:p>
        </w:tc>
        <w:tc>
          <w:tcPr>
            <w:tcW w:w="1684" w:type="dxa"/>
            <w:gridSpan w:val="2"/>
            <w:tcBorders>
              <w:top w:val="nil"/>
              <w:left w:val="nil"/>
              <w:bottom w:val="single" w:sz="4" w:space="0" w:color="auto"/>
              <w:right w:val="single" w:sz="4" w:space="0" w:color="auto"/>
            </w:tcBorders>
            <w:shd w:val="clear" w:color="auto" w:fill="auto"/>
            <w:vAlign w:val="center"/>
            <w:hideMark/>
          </w:tcPr>
          <w:p w:rsidR="006D5B74" w:rsidRPr="0025184E" w:rsidRDefault="0017698E" w:rsidP="0017698E">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Μικρή/Πολύ μικρή επιχείρηση</w:t>
            </w:r>
          </w:p>
        </w:tc>
        <w:tc>
          <w:tcPr>
            <w:tcW w:w="1444" w:type="dxa"/>
            <w:tcBorders>
              <w:top w:val="nil"/>
              <w:left w:val="nil"/>
              <w:bottom w:val="single" w:sz="4" w:space="0" w:color="auto"/>
              <w:right w:val="single" w:sz="4" w:space="0" w:color="auto"/>
            </w:tcBorders>
            <w:shd w:val="clear" w:color="auto" w:fill="auto"/>
            <w:vAlign w:val="center"/>
            <w:hideMark/>
          </w:tcPr>
          <w:p w:rsidR="006D5B74" w:rsidRPr="0025184E" w:rsidRDefault="009B5FBA" w:rsidP="007308E2">
            <w:pPr>
              <w:spacing w:after="0" w:line="240" w:lineRule="auto"/>
              <w:jc w:val="center"/>
              <w:rPr>
                <w:rFonts w:eastAsia="Times New Roman" w:cs="Times New Roman"/>
                <w:color w:val="000000"/>
                <w:sz w:val="18"/>
                <w:szCs w:val="18"/>
              </w:rPr>
            </w:pPr>
            <w:r>
              <w:rPr>
                <w:rFonts w:eastAsia="Times New Roman" w:cs="Times New Roman"/>
                <w:color w:val="000000"/>
                <w:sz w:val="18"/>
                <w:szCs w:val="18"/>
              </w:rPr>
              <w:t>35%</w:t>
            </w:r>
          </w:p>
        </w:tc>
        <w:tc>
          <w:tcPr>
            <w:tcW w:w="1212" w:type="dxa"/>
            <w:tcBorders>
              <w:top w:val="nil"/>
              <w:left w:val="nil"/>
              <w:bottom w:val="single" w:sz="4" w:space="0" w:color="auto"/>
              <w:right w:val="single" w:sz="4" w:space="0" w:color="auto"/>
            </w:tcBorders>
            <w:shd w:val="clear" w:color="auto" w:fill="auto"/>
            <w:noWrap/>
            <w:vAlign w:val="center"/>
            <w:hideMark/>
          </w:tcPr>
          <w:p w:rsidR="006D5B74" w:rsidRPr="0025184E" w:rsidRDefault="006D5B74" w:rsidP="007308E2">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65%</w:t>
            </w:r>
          </w:p>
        </w:tc>
        <w:tc>
          <w:tcPr>
            <w:tcW w:w="1999" w:type="dxa"/>
            <w:tcBorders>
              <w:top w:val="nil"/>
              <w:left w:val="nil"/>
              <w:bottom w:val="single" w:sz="4" w:space="0" w:color="auto"/>
              <w:right w:val="single" w:sz="4" w:space="0" w:color="auto"/>
            </w:tcBorders>
            <w:shd w:val="clear" w:color="auto" w:fill="auto"/>
            <w:noWrap/>
            <w:vAlign w:val="center"/>
            <w:hideMark/>
          </w:tcPr>
          <w:p w:rsidR="006D5B74" w:rsidRPr="0025184E" w:rsidRDefault="006D5B74" w:rsidP="007308E2">
            <w:pPr>
              <w:spacing w:after="0" w:line="240" w:lineRule="auto"/>
              <w:jc w:val="right"/>
              <w:rPr>
                <w:rFonts w:eastAsia="Times New Roman" w:cs="Times New Roman"/>
                <w:color w:val="000000"/>
                <w:sz w:val="18"/>
                <w:szCs w:val="18"/>
              </w:rPr>
            </w:pPr>
            <w:r w:rsidRPr="0025184E">
              <w:rPr>
                <w:rFonts w:eastAsia="Times New Roman" w:cs="Times New Roman"/>
                <w:color w:val="000000"/>
                <w:sz w:val="18"/>
                <w:szCs w:val="18"/>
              </w:rPr>
              <w:t>307.692</w:t>
            </w:r>
          </w:p>
        </w:tc>
      </w:tr>
      <w:tr w:rsidR="0017698E" w:rsidRPr="0025184E" w:rsidTr="00BC7E7E">
        <w:trPr>
          <w:trHeight w:val="828"/>
          <w:jc w:val="center"/>
        </w:trPr>
        <w:tc>
          <w:tcPr>
            <w:tcW w:w="570" w:type="dxa"/>
            <w:vMerge/>
            <w:tcBorders>
              <w:top w:val="nil"/>
              <w:left w:val="single" w:sz="4" w:space="0" w:color="auto"/>
              <w:bottom w:val="single" w:sz="4" w:space="0" w:color="auto"/>
              <w:right w:val="single" w:sz="4" w:space="0" w:color="auto"/>
            </w:tcBorders>
            <w:vAlign w:val="center"/>
            <w:hideMark/>
          </w:tcPr>
          <w:p w:rsidR="0017698E" w:rsidRPr="008A5A84" w:rsidRDefault="0017698E" w:rsidP="007308E2">
            <w:pPr>
              <w:spacing w:after="0" w:line="240" w:lineRule="auto"/>
              <w:rPr>
                <w:rFonts w:eastAsia="Times New Roman" w:cs="Times New Roman"/>
                <w:b/>
                <w:bCs/>
                <w:color w:val="000000"/>
                <w:sz w:val="18"/>
                <w:szCs w:val="18"/>
              </w:rPr>
            </w:pPr>
          </w:p>
        </w:tc>
        <w:tc>
          <w:tcPr>
            <w:tcW w:w="346" w:type="dxa"/>
            <w:tcBorders>
              <w:top w:val="nil"/>
              <w:left w:val="single" w:sz="4" w:space="0" w:color="auto"/>
              <w:bottom w:val="single" w:sz="4" w:space="0" w:color="auto"/>
              <w:right w:val="single" w:sz="4" w:space="0" w:color="auto"/>
            </w:tcBorders>
            <w:shd w:val="clear" w:color="auto" w:fill="auto"/>
            <w:vAlign w:val="center"/>
            <w:hideMark/>
          </w:tcPr>
          <w:p w:rsidR="0017698E" w:rsidRPr="0017698E" w:rsidRDefault="0017698E" w:rsidP="007308E2">
            <w:pPr>
              <w:spacing w:after="0" w:line="240" w:lineRule="auto"/>
              <w:jc w:val="center"/>
              <w:rPr>
                <w:rFonts w:eastAsia="Times New Roman" w:cs="Times New Roman"/>
                <w:b/>
                <w:bCs/>
                <w:color w:val="000000"/>
              </w:rPr>
            </w:pPr>
            <w:r w:rsidRPr="0017698E">
              <w:rPr>
                <w:rFonts w:eastAsia="Times New Roman" w:cs="Times New Roman"/>
                <w:b/>
                <w:bCs/>
                <w:color w:val="000000"/>
              </w:rPr>
              <w:t>β</w:t>
            </w:r>
          </w:p>
        </w:tc>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17698E" w:rsidRPr="0017698E" w:rsidRDefault="0017698E" w:rsidP="007308E2">
            <w:pPr>
              <w:spacing w:after="0" w:line="240" w:lineRule="auto"/>
              <w:rPr>
                <w:rFonts w:eastAsia="Times New Roman" w:cs="Times New Roman"/>
                <w:b/>
                <w:bCs/>
                <w:color w:val="000000"/>
              </w:rPr>
            </w:pPr>
            <w:r w:rsidRPr="0017698E">
              <w:rPr>
                <w:rFonts w:eastAsia="Times New Roman" w:cs="Times New Roman"/>
                <w:b/>
                <w:bCs/>
                <w:color w:val="000000"/>
              </w:rPr>
              <w:t>19.2.3.4</w:t>
            </w:r>
          </w:p>
        </w:tc>
        <w:tc>
          <w:tcPr>
            <w:tcW w:w="3466" w:type="dxa"/>
            <w:tcBorders>
              <w:top w:val="nil"/>
              <w:left w:val="single" w:sz="4" w:space="0" w:color="auto"/>
              <w:bottom w:val="single" w:sz="4" w:space="0" w:color="auto"/>
              <w:right w:val="single" w:sz="4" w:space="0" w:color="auto"/>
            </w:tcBorders>
            <w:shd w:val="clear" w:color="auto" w:fill="auto"/>
            <w:vAlign w:val="center"/>
            <w:hideMark/>
          </w:tcPr>
          <w:p w:rsidR="0017698E" w:rsidRPr="0017698E" w:rsidRDefault="0017698E" w:rsidP="00DA5D77">
            <w:pPr>
              <w:spacing w:after="0" w:line="240" w:lineRule="auto"/>
              <w:rPr>
                <w:rFonts w:eastAsia="Times New Roman" w:cs="Times New Roman"/>
                <w:color w:val="000000"/>
                <w:sz w:val="18"/>
                <w:szCs w:val="18"/>
              </w:rPr>
            </w:pPr>
            <w:r w:rsidRPr="0017698E">
              <w:rPr>
                <w:rFonts w:eastAsia="Times New Roman" w:cs="Times New Roman"/>
                <w:color w:val="000000"/>
                <w:sz w:val="18"/>
                <w:szCs w:val="18"/>
              </w:rPr>
              <w:t>οριζόντια εφαρμογή για "αρχικές επενδύσεις" (ιδρύσεις, επεκτάσει</w:t>
            </w:r>
            <w:r w:rsidR="00EA02E5">
              <w:rPr>
                <w:rFonts w:eastAsia="Times New Roman" w:cs="Times New Roman"/>
                <w:color w:val="000000"/>
                <w:sz w:val="18"/>
                <w:szCs w:val="18"/>
              </w:rPr>
              <w:t xml:space="preserve">ς μόνο για </w:t>
            </w:r>
            <w:r w:rsidR="00EA02E5" w:rsidRPr="00AE4444">
              <w:rPr>
                <w:rFonts w:eastAsia="Times New Roman" w:cs="Times New Roman"/>
                <w:color w:val="000000"/>
                <w:sz w:val="18"/>
                <w:szCs w:val="18"/>
              </w:rPr>
              <w:t>“</w:t>
            </w:r>
            <w:r w:rsidR="00EA02E5">
              <w:rPr>
                <w:rFonts w:eastAsia="Times New Roman" w:cs="Times New Roman"/>
                <w:color w:val="000000"/>
                <w:sz w:val="18"/>
                <w:szCs w:val="18"/>
              </w:rPr>
              <w:t>αρχικές</w:t>
            </w:r>
            <w:r w:rsidR="00EA02E5" w:rsidRPr="0025184E">
              <w:rPr>
                <w:rFonts w:eastAsia="Times New Roman" w:cs="Times New Roman"/>
                <w:color w:val="000000"/>
                <w:sz w:val="18"/>
                <w:szCs w:val="18"/>
              </w:rPr>
              <w:t xml:space="preserve"> επενδύσεις"</w:t>
            </w:r>
            <w:r w:rsidR="00EA02E5">
              <w:rPr>
                <w:rFonts w:eastAsia="Times New Roman" w:cs="Times New Roman"/>
                <w:color w:val="000000"/>
                <w:sz w:val="18"/>
                <w:szCs w:val="18"/>
              </w:rPr>
              <w:t xml:space="preserve"> </w:t>
            </w:r>
            <w:r w:rsidR="00EA02E5" w:rsidRPr="0025184E">
              <w:rPr>
                <w:rFonts w:eastAsia="Times New Roman" w:cs="Times New Roman"/>
                <w:color w:val="000000"/>
                <w:sz w:val="18"/>
                <w:szCs w:val="18"/>
              </w:rPr>
              <w:t xml:space="preserve"> με επεκτάσεις</w:t>
            </w:r>
            <w:r w:rsidR="00EA02E5">
              <w:rPr>
                <w:rFonts w:eastAsia="Times New Roman" w:cs="Times New Roman"/>
                <w:color w:val="000000"/>
                <w:sz w:val="18"/>
                <w:szCs w:val="18"/>
              </w:rPr>
              <w:t>-αυξήσεις δυναμικότητας, ή και με διαφοροποίηση με προσθήκη νέου προϊόντος/υπηρεσίας ή και με την θεμελιώδη</w:t>
            </w:r>
            <w:r w:rsidR="00EA02E5" w:rsidRPr="00AE4444">
              <w:rPr>
                <w:rFonts w:eastAsia="Times New Roman" w:cs="Times New Roman"/>
                <w:color w:val="000000"/>
                <w:sz w:val="18"/>
                <w:szCs w:val="18"/>
              </w:rPr>
              <w:t xml:space="preserve"> </w:t>
            </w:r>
            <w:r w:rsidR="00EA02E5">
              <w:rPr>
                <w:rFonts w:eastAsia="Times New Roman" w:cs="Times New Roman"/>
                <w:color w:val="000000"/>
                <w:sz w:val="18"/>
                <w:szCs w:val="18"/>
              </w:rPr>
              <w:t>αλλαγή</w:t>
            </w:r>
            <w:r w:rsidR="00EA02E5" w:rsidRPr="00AE4444">
              <w:rPr>
                <w:rFonts w:eastAsia="Times New Roman" w:cs="Times New Roman"/>
                <w:color w:val="000000"/>
                <w:sz w:val="18"/>
                <w:szCs w:val="18"/>
              </w:rPr>
              <w:t xml:space="preserve"> </w:t>
            </w:r>
            <w:r w:rsidR="00EA02E5">
              <w:rPr>
                <w:rFonts w:eastAsia="Times New Roman" w:cs="Times New Roman"/>
                <w:color w:val="000000"/>
                <w:sz w:val="18"/>
                <w:szCs w:val="18"/>
              </w:rPr>
              <w:t>της παραγωγικής διαδικασίας υφιστάμενης επιχειρηματικής εγκατάστασης</w:t>
            </w:r>
            <w:r w:rsidR="00EA02E5" w:rsidRPr="0025184E">
              <w:rPr>
                <w:rFonts w:eastAsia="Times New Roman" w:cs="Times New Roman"/>
                <w:color w:val="000000"/>
                <w:sz w:val="18"/>
                <w:szCs w:val="18"/>
              </w:rPr>
              <w:t>)</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9B5FBA" w:rsidRPr="00BB5CC3" w:rsidRDefault="009B5FBA" w:rsidP="009B5FBA">
            <w:pPr>
              <w:spacing w:after="0"/>
              <w:jc w:val="center"/>
              <w:rPr>
                <w:rFonts w:cstheme="minorHAnsi"/>
                <w:b/>
                <w:bCs/>
                <w:sz w:val="20"/>
                <w:szCs w:val="20"/>
              </w:rPr>
            </w:pPr>
            <w:r>
              <w:rPr>
                <w:rFonts w:cstheme="minorHAnsi"/>
                <w:b/>
                <w:bCs/>
                <w:sz w:val="20"/>
                <w:szCs w:val="20"/>
              </w:rPr>
              <w:t>Επιλεξιμότητα: Καν.(ΕΕ) 1305/2013, άρθρο 19</w:t>
            </w:r>
          </w:p>
          <w:p w:rsidR="0017698E" w:rsidRPr="0017698E" w:rsidRDefault="009B5FBA" w:rsidP="009B5FBA">
            <w:pPr>
              <w:spacing w:after="0" w:line="240" w:lineRule="auto"/>
              <w:rPr>
                <w:rFonts w:eastAsia="Times New Roman" w:cs="Times New Roman"/>
                <w:color w:val="000000"/>
                <w:sz w:val="18"/>
                <w:szCs w:val="18"/>
              </w:rPr>
            </w:pPr>
            <w:r>
              <w:rPr>
                <w:rFonts w:cstheme="minorHAnsi"/>
                <w:b/>
                <w:bCs/>
                <w:sz w:val="20"/>
                <w:szCs w:val="20"/>
              </w:rPr>
              <w:t>Καθεστώς ενίσχυσης: Καν. (ΕΕ)</w:t>
            </w:r>
            <w:r w:rsidRPr="00614658">
              <w:rPr>
                <w:rFonts w:cstheme="minorHAnsi"/>
                <w:sz w:val="20"/>
                <w:szCs w:val="20"/>
              </w:rPr>
              <w:t xml:space="preserve"> </w:t>
            </w:r>
            <w:r>
              <w:rPr>
                <w:rFonts w:cstheme="minorHAnsi"/>
                <w:b/>
                <w:sz w:val="20"/>
                <w:szCs w:val="20"/>
              </w:rPr>
              <w:t>651</w:t>
            </w:r>
            <w:r w:rsidRPr="0089043D">
              <w:rPr>
                <w:rFonts w:cstheme="minorHAnsi"/>
                <w:b/>
                <w:sz w:val="20"/>
                <w:szCs w:val="20"/>
              </w:rPr>
              <w:t>/</w:t>
            </w:r>
            <w:r>
              <w:rPr>
                <w:rFonts w:cstheme="minorHAnsi"/>
                <w:b/>
                <w:sz w:val="20"/>
                <w:szCs w:val="20"/>
              </w:rPr>
              <w:t>2014 άρθρο 14</w:t>
            </w:r>
          </w:p>
        </w:tc>
        <w:tc>
          <w:tcPr>
            <w:tcW w:w="1684" w:type="dxa"/>
            <w:gridSpan w:val="2"/>
            <w:tcBorders>
              <w:top w:val="nil"/>
              <w:left w:val="nil"/>
              <w:right w:val="single" w:sz="4" w:space="0" w:color="auto"/>
            </w:tcBorders>
            <w:shd w:val="clear" w:color="auto" w:fill="auto"/>
            <w:vAlign w:val="center"/>
            <w:hideMark/>
          </w:tcPr>
          <w:p w:rsidR="0017698E" w:rsidRPr="0017698E" w:rsidRDefault="0017698E" w:rsidP="0017698E">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Μικρή/Πολύ μικρή επιχείρηση</w:t>
            </w:r>
          </w:p>
        </w:tc>
        <w:tc>
          <w:tcPr>
            <w:tcW w:w="1444" w:type="dxa"/>
            <w:tcBorders>
              <w:top w:val="nil"/>
              <w:left w:val="nil"/>
              <w:right w:val="single" w:sz="4" w:space="0" w:color="auto"/>
            </w:tcBorders>
            <w:shd w:val="clear" w:color="auto" w:fill="auto"/>
            <w:vAlign w:val="center"/>
            <w:hideMark/>
          </w:tcPr>
          <w:p w:rsidR="0017698E" w:rsidRPr="0017698E" w:rsidRDefault="009B5FBA" w:rsidP="007308E2">
            <w:pPr>
              <w:spacing w:after="0" w:line="240" w:lineRule="auto"/>
              <w:jc w:val="center"/>
              <w:rPr>
                <w:rFonts w:eastAsia="Times New Roman" w:cs="Times New Roman"/>
                <w:color w:val="000000"/>
                <w:sz w:val="18"/>
                <w:szCs w:val="18"/>
              </w:rPr>
            </w:pPr>
            <w:r>
              <w:rPr>
                <w:rFonts w:eastAsia="Times New Roman" w:cs="Times New Roman"/>
                <w:color w:val="000000"/>
                <w:sz w:val="18"/>
                <w:szCs w:val="18"/>
              </w:rPr>
              <w:t>55%</w:t>
            </w:r>
          </w:p>
        </w:tc>
        <w:tc>
          <w:tcPr>
            <w:tcW w:w="1212" w:type="dxa"/>
            <w:tcBorders>
              <w:top w:val="nil"/>
              <w:left w:val="nil"/>
              <w:right w:val="single" w:sz="4" w:space="0" w:color="auto"/>
            </w:tcBorders>
            <w:shd w:val="clear" w:color="auto" w:fill="auto"/>
            <w:noWrap/>
            <w:vAlign w:val="center"/>
            <w:hideMark/>
          </w:tcPr>
          <w:p w:rsidR="0017698E" w:rsidRPr="0017698E" w:rsidRDefault="0017698E" w:rsidP="007308E2">
            <w:pPr>
              <w:spacing w:after="0" w:line="240" w:lineRule="auto"/>
              <w:jc w:val="center"/>
              <w:rPr>
                <w:rFonts w:eastAsia="Times New Roman" w:cs="Times New Roman"/>
                <w:color w:val="000000"/>
                <w:sz w:val="18"/>
                <w:szCs w:val="18"/>
              </w:rPr>
            </w:pPr>
            <w:r>
              <w:rPr>
                <w:rFonts w:eastAsia="Times New Roman" w:cs="Times New Roman"/>
                <w:color w:val="000000"/>
                <w:sz w:val="18"/>
                <w:szCs w:val="18"/>
              </w:rPr>
              <w:t>4</w:t>
            </w:r>
            <w:r w:rsidRPr="0025184E">
              <w:rPr>
                <w:rFonts w:eastAsia="Times New Roman" w:cs="Times New Roman"/>
                <w:color w:val="000000"/>
                <w:sz w:val="18"/>
                <w:szCs w:val="18"/>
              </w:rPr>
              <w:t>5%</w:t>
            </w:r>
          </w:p>
        </w:tc>
        <w:tc>
          <w:tcPr>
            <w:tcW w:w="1999" w:type="dxa"/>
            <w:tcBorders>
              <w:top w:val="nil"/>
              <w:left w:val="single" w:sz="4" w:space="0" w:color="auto"/>
              <w:bottom w:val="single" w:sz="4" w:space="0" w:color="auto"/>
              <w:right w:val="single" w:sz="4" w:space="0" w:color="auto"/>
            </w:tcBorders>
            <w:shd w:val="clear" w:color="auto" w:fill="auto"/>
            <w:noWrap/>
            <w:vAlign w:val="center"/>
            <w:hideMark/>
          </w:tcPr>
          <w:p w:rsidR="0017698E" w:rsidRPr="0017698E" w:rsidRDefault="0017698E" w:rsidP="007308E2">
            <w:pPr>
              <w:spacing w:after="0" w:line="240" w:lineRule="auto"/>
              <w:jc w:val="right"/>
              <w:rPr>
                <w:rFonts w:eastAsia="Times New Roman" w:cs="Times New Roman"/>
                <w:color w:val="000000"/>
                <w:sz w:val="18"/>
                <w:szCs w:val="18"/>
              </w:rPr>
            </w:pPr>
            <w:r w:rsidRPr="0017698E">
              <w:rPr>
                <w:rFonts w:eastAsia="Times New Roman" w:cs="Times New Roman"/>
                <w:color w:val="000000"/>
                <w:sz w:val="18"/>
                <w:szCs w:val="18"/>
              </w:rPr>
              <w:t>600.000</w:t>
            </w:r>
          </w:p>
        </w:tc>
      </w:tr>
      <w:tr w:rsidR="006D5B74" w:rsidRPr="0025184E" w:rsidTr="00BC7E7E">
        <w:trPr>
          <w:trHeight w:val="246"/>
          <w:jc w:val="center"/>
        </w:trPr>
        <w:tc>
          <w:tcPr>
            <w:tcW w:w="570" w:type="dxa"/>
            <w:tcBorders>
              <w:top w:val="nil"/>
              <w:left w:val="single" w:sz="4" w:space="0" w:color="auto"/>
              <w:bottom w:val="single" w:sz="4" w:space="0" w:color="auto"/>
              <w:right w:val="single" w:sz="4" w:space="0" w:color="auto"/>
            </w:tcBorders>
            <w:shd w:val="clear" w:color="000000" w:fill="FABF8F" w:themeFill="accent6" w:themeFillTint="99"/>
            <w:noWrap/>
            <w:vAlign w:val="center"/>
            <w:hideMark/>
          </w:tcPr>
          <w:p w:rsidR="006D5B74" w:rsidRPr="008A5A84" w:rsidRDefault="006D5B74" w:rsidP="007308E2">
            <w:pPr>
              <w:spacing w:after="0" w:line="240" w:lineRule="auto"/>
              <w:jc w:val="center"/>
              <w:rPr>
                <w:rFonts w:eastAsia="Times New Roman" w:cs="Times New Roman"/>
                <w:b/>
                <w:bCs/>
                <w:color w:val="000000"/>
              </w:rPr>
            </w:pPr>
            <w:r w:rsidRPr="008A5A84">
              <w:rPr>
                <w:rFonts w:eastAsia="Times New Roman" w:cs="Times New Roman"/>
                <w:b/>
                <w:bCs/>
                <w:color w:val="000000"/>
              </w:rPr>
              <w:t>Δ4</w:t>
            </w:r>
          </w:p>
        </w:tc>
        <w:tc>
          <w:tcPr>
            <w:tcW w:w="13511" w:type="dxa"/>
            <w:gridSpan w:val="9"/>
            <w:tcBorders>
              <w:top w:val="single" w:sz="4" w:space="0" w:color="auto"/>
              <w:left w:val="nil"/>
              <w:bottom w:val="single" w:sz="4" w:space="0" w:color="auto"/>
              <w:right w:val="single" w:sz="4" w:space="0" w:color="auto"/>
            </w:tcBorders>
            <w:shd w:val="clear" w:color="000000" w:fill="FABF8F" w:themeFill="accent6" w:themeFillTint="99"/>
            <w:vAlign w:val="center"/>
            <w:hideMark/>
          </w:tcPr>
          <w:p w:rsidR="006D5B74" w:rsidRPr="008A5A84" w:rsidRDefault="006D5B74" w:rsidP="007308E2">
            <w:pPr>
              <w:spacing w:after="0" w:line="240" w:lineRule="auto"/>
              <w:rPr>
                <w:rFonts w:eastAsia="Times New Roman" w:cs="Times New Roman"/>
                <w:b/>
                <w:bCs/>
                <w:color w:val="000000"/>
              </w:rPr>
            </w:pPr>
            <w:r w:rsidRPr="008A5A84">
              <w:rPr>
                <w:rFonts w:eastAsia="Times New Roman" w:cs="Times New Roman"/>
                <w:b/>
                <w:bCs/>
                <w:color w:val="000000"/>
              </w:rPr>
              <w:t xml:space="preserve">Υποδράσεις  επενδύσεων παροχής υπηρεσιών για την εξυπηρέτηση του αγροτικού πληθυσμού </w:t>
            </w:r>
          </w:p>
        </w:tc>
      </w:tr>
      <w:tr w:rsidR="006D5B74" w:rsidRPr="0025184E" w:rsidTr="00BC7E7E">
        <w:trPr>
          <w:trHeight w:val="727"/>
          <w:jc w:val="center"/>
        </w:trPr>
        <w:tc>
          <w:tcPr>
            <w:tcW w:w="5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5B74" w:rsidRPr="0025184E" w:rsidRDefault="006D5B74" w:rsidP="007308E2">
            <w:pPr>
              <w:spacing w:after="0" w:line="240" w:lineRule="auto"/>
              <w:jc w:val="center"/>
              <w:rPr>
                <w:rFonts w:eastAsia="Times New Roman" w:cs="Times New Roman"/>
                <w:b/>
                <w:bCs/>
                <w:color w:val="000000"/>
                <w:sz w:val="18"/>
                <w:szCs w:val="18"/>
              </w:rPr>
            </w:pPr>
            <w:r w:rsidRPr="0025184E">
              <w:rPr>
                <w:rFonts w:eastAsia="Times New Roman" w:cs="Times New Roman"/>
                <w:b/>
                <w:bCs/>
                <w:color w:val="000000"/>
                <w:sz w:val="18"/>
                <w:szCs w:val="18"/>
              </w:rPr>
              <w:t> </w:t>
            </w:r>
          </w:p>
        </w:tc>
        <w:tc>
          <w:tcPr>
            <w:tcW w:w="346" w:type="dxa"/>
            <w:tcBorders>
              <w:top w:val="nil"/>
              <w:left w:val="single" w:sz="4" w:space="0" w:color="auto"/>
              <w:bottom w:val="single" w:sz="4" w:space="0" w:color="auto"/>
              <w:right w:val="single" w:sz="4" w:space="0" w:color="auto"/>
            </w:tcBorders>
            <w:shd w:val="clear" w:color="auto" w:fill="auto"/>
            <w:vAlign w:val="center"/>
            <w:hideMark/>
          </w:tcPr>
          <w:p w:rsidR="006D5B74" w:rsidRPr="008A5A84" w:rsidRDefault="006D5B74" w:rsidP="007308E2">
            <w:pPr>
              <w:spacing w:after="0" w:line="240" w:lineRule="auto"/>
              <w:jc w:val="center"/>
              <w:rPr>
                <w:rFonts w:eastAsia="Times New Roman" w:cs="Times New Roman"/>
                <w:b/>
                <w:bCs/>
                <w:color w:val="000000"/>
              </w:rPr>
            </w:pPr>
            <w:r w:rsidRPr="008A5A84">
              <w:rPr>
                <w:rFonts w:eastAsia="Times New Roman" w:cs="Times New Roman"/>
                <w:b/>
                <w:bCs/>
                <w:color w:val="000000"/>
              </w:rPr>
              <w:t>α</w:t>
            </w:r>
          </w:p>
        </w:tc>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6D5B74" w:rsidRPr="008A5A84" w:rsidRDefault="006D5B74" w:rsidP="007308E2">
            <w:pPr>
              <w:spacing w:after="0" w:line="240" w:lineRule="auto"/>
              <w:rPr>
                <w:rFonts w:eastAsia="Times New Roman" w:cs="Times New Roman"/>
                <w:b/>
                <w:bCs/>
                <w:color w:val="000000"/>
              </w:rPr>
            </w:pPr>
            <w:r w:rsidRPr="008A5A84">
              <w:rPr>
                <w:rFonts w:eastAsia="Times New Roman" w:cs="Times New Roman"/>
                <w:b/>
                <w:bCs/>
                <w:color w:val="000000"/>
              </w:rPr>
              <w:t>19.2.2.5</w:t>
            </w:r>
          </w:p>
        </w:tc>
        <w:tc>
          <w:tcPr>
            <w:tcW w:w="3466" w:type="dxa"/>
            <w:tcBorders>
              <w:top w:val="nil"/>
              <w:left w:val="nil"/>
              <w:bottom w:val="single" w:sz="4" w:space="0" w:color="auto"/>
              <w:right w:val="single" w:sz="4" w:space="0" w:color="auto"/>
            </w:tcBorders>
            <w:shd w:val="clear" w:color="auto" w:fill="auto"/>
            <w:vAlign w:val="center"/>
            <w:hideMark/>
          </w:tcPr>
          <w:p w:rsidR="006D5B74" w:rsidRPr="0025184E" w:rsidRDefault="0017698E" w:rsidP="00917208">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Στην περίπτωση </w:t>
            </w:r>
            <w:r w:rsidRPr="00482747">
              <w:rPr>
                <w:rFonts w:eastAsia="Times New Roman" w:cs="Times New Roman"/>
                <w:color w:val="000000"/>
                <w:sz w:val="18"/>
                <w:szCs w:val="18"/>
                <w:u w:val="single"/>
              </w:rPr>
              <w:t xml:space="preserve">ίδρυσης – δημιουργίας </w:t>
            </w:r>
            <w:r>
              <w:rPr>
                <w:rFonts w:eastAsia="Times New Roman" w:cs="Times New Roman"/>
                <w:color w:val="000000"/>
                <w:sz w:val="18"/>
                <w:szCs w:val="18"/>
              </w:rPr>
              <w:t xml:space="preserve">επιχειρήσεων εφαρμογή με </w:t>
            </w:r>
            <w:r w:rsidRPr="00482747">
              <w:rPr>
                <w:rFonts w:eastAsia="Times New Roman" w:cs="Times New Roman"/>
                <w:color w:val="000000"/>
                <w:sz w:val="18"/>
                <w:szCs w:val="18"/>
                <w:u w:val="single"/>
              </w:rPr>
              <w:t>το ηλικιακό όριο των 40 ετών</w:t>
            </w:r>
            <w:r>
              <w:rPr>
                <w:rFonts w:eastAsia="Times New Roman" w:cs="Times New Roman"/>
                <w:color w:val="000000"/>
                <w:sz w:val="18"/>
                <w:szCs w:val="18"/>
              </w:rPr>
              <w:t xml:space="preserve"> . (βλέπε τεχν. Δελτίο υποδράσης). Στις περιπτώσεις </w:t>
            </w:r>
            <w:r w:rsidRPr="00482747">
              <w:rPr>
                <w:rFonts w:eastAsia="Times New Roman" w:cs="Times New Roman"/>
                <w:color w:val="000000"/>
                <w:sz w:val="18"/>
                <w:szCs w:val="18"/>
                <w:u w:val="single"/>
              </w:rPr>
              <w:t>εκσυγχρονισμού</w:t>
            </w:r>
            <w:r>
              <w:rPr>
                <w:rFonts w:eastAsia="Times New Roman" w:cs="Times New Roman"/>
                <w:color w:val="000000"/>
                <w:sz w:val="18"/>
                <w:szCs w:val="18"/>
              </w:rPr>
              <w:t xml:space="preserve"> </w:t>
            </w:r>
            <w:r w:rsidRPr="002529A2">
              <w:rPr>
                <w:rFonts w:eastAsia="Times New Roman" w:cs="Times New Roman"/>
                <w:color w:val="000000"/>
                <w:sz w:val="18"/>
                <w:szCs w:val="18"/>
              </w:rPr>
              <w:t>επιχειρήσεων</w:t>
            </w:r>
            <w:r>
              <w:rPr>
                <w:rFonts w:eastAsia="Times New Roman" w:cs="Times New Roman"/>
                <w:color w:val="000000"/>
                <w:sz w:val="18"/>
                <w:szCs w:val="18"/>
              </w:rPr>
              <w:t xml:space="preserve"> </w:t>
            </w:r>
            <w:r w:rsidR="00876C11" w:rsidRPr="00482747">
              <w:rPr>
                <w:rFonts w:eastAsia="Times New Roman" w:cs="Times New Roman"/>
                <w:color w:val="000000"/>
                <w:sz w:val="18"/>
                <w:szCs w:val="18"/>
                <w:u w:val="single"/>
              </w:rPr>
              <w:t xml:space="preserve">ανεξαρτήτως ηλικιακού </w:t>
            </w:r>
            <w:r w:rsidRPr="00482747">
              <w:rPr>
                <w:rFonts w:eastAsia="Times New Roman" w:cs="Times New Roman"/>
                <w:color w:val="000000"/>
                <w:sz w:val="18"/>
                <w:szCs w:val="18"/>
                <w:u w:val="single"/>
              </w:rPr>
              <w:t>ορίου</w:t>
            </w:r>
            <w:r w:rsidR="00482747" w:rsidRPr="00482747">
              <w:rPr>
                <w:rFonts w:eastAsia="Times New Roman" w:cs="Times New Roman"/>
                <w:color w:val="000000"/>
                <w:sz w:val="18"/>
                <w:szCs w:val="18"/>
                <w:u w:val="single"/>
              </w:rPr>
              <w:t xml:space="preserve"> των 40 ετών</w:t>
            </w:r>
            <w:r w:rsidRPr="00482747">
              <w:rPr>
                <w:rFonts w:eastAsia="Times New Roman" w:cs="Times New Roman"/>
                <w:color w:val="000000"/>
                <w:sz w:val="18"/>
                <w:szCs w:val="18"/>
                <w:u w:val="single"/>
              </w:rPr>
              <w:t>.</w:t>
            </w:r>
          </w:p>
        </w:tc>
        <w:tc>
          <w:tcPr>
            <w:tcW w:w="2410" w:type="dxa"/>
            <w:tcBorders>
              <w:top w:val="nil"/>
              <w:left w:val="nil"/>
              <w:bottom w:val="single" w:sz="4" w:space="0" w:color="auto"/>
              <w:right w:val="single" w:sz="4" w:space="0" w:color="auto"/>
            </w:tcBorders>
            <w:shd w:val="clear" w:color="auto" w:fill="auto"/>
            <w:vAlign w:val="center"/>
            <w:hideMark/>
          </w:tcPr>
          <w:p w:rsidR="004E44A8" w:rsidRPr="00BB5CC3" w:rsidRDefault="004E44A8" w:rsidP="004E44A8">
            <w:pPr>
              <w:spacing w:after="0"/>
              <w:jc w:val="center"/>
              <w:rPr>
                <w:rFonts w:cstheme="minorHAnsi"/>
                <w:b/>
                <w:bCs/>
                <w:sz w:val="20"/>
                <w:szCs w:val="20"/>
              </w:rPr>
            </w:pPr>
            <w:r>
              <w:rPr>
                <w:rFonts w:cstheme="minorHAnsi"/>
                <w:b/>
                <w:bCs/>
                <w:sz w:val="20"/>
                <w:szCs w:val="20"/>
              </w:rPr>
              <w:t>Επιλεξιμότητα: Καν.(ΕΕ) 1305/2013, άρθρο 19</w:t>
            </w:r>
          </w:p>
          <w:p w:rsidR="004E44A8" w:rsidRPr="000471BD" w:rsidRDefault="004E44A8" w:rsidP="004E44A8">
            <w:pPr>
              <w:spacing w:after="0"/>
              <w:jc w:val="center"/>
              <w:rPr>
                <w:rFonts w:cstheme="minorHAnsi"/>
                <w:b/>
                <w:bCs/>
                <w:sz w:val="20"/>
                <w:szCs w:val="20"/>
              </w:rPr>
            </w:pPr>
            <w:r>
              <w:rPr>
                <w:rFonts w:cstheme="minorHAnsi"/>
                <w:b/>
                <w:bCs/>
                <w:sz w:val="20"/>
                <w:szCs w:val="20"/>
              </w:rPr>
              <w:t>Καθεστώς ενίσχυσης: Καν. (ΕΕ) 1407/2013</w:t>
            </w:r>
            <w:r w:rsidRPr="006D0C49">
              <w:rPr>
                <w:rFonts w:cstheme="minorHAnsi"/>
                <w:b/>
                <w:bCs/>
                <w:sz w:val="20"/>
                <w:szCs w:val="20"/>
              </w:rPr>
              <w:t xml:space="preserve"> </w:t>
            </w:r>
            <w:r w:rsidRPr="006D0C49">
              <w:rPr>
                <w:rFonts w:cstheme="minorHAnsi"/>
                <w:bCs/>
                <w:sz w:val="20"/>
                <w:szCs w:val="20"/>
              </w:rPr>
              <w:t>(</w:t>
            </w:r>
            <w:r w:rsidRPr="006D0C49">
              <w:rPr>
                <w:rFonts w:cstheme="minorHAnsi"/>
                <w:bCs/>
                <w:sz w:val="20"/>
                <w:szCs w:val="20"/>
                <w:lang w:val="en-US"/>
              </w:rPr>
              <w:t>de</w:t>
            </w:r>
            <w:r w:rsidRPr="006D0C49">
              <w:rPr>
                <w:rFonts w:cstheme="minorHAnsi"/>
                <w:bCs/>
                <w:sz w:val="20"/>
                <w:szCs w:val="20"/>
              </w:rPr>
              <w:t xml:space="preserve"> </w:t>
            </w:r>
            <w:r w:rsidRPr="006D0C49">
              <w:rPr>
                <w:rFonts w:cstheme="minorHAnsi"/>
                <w:bCs/>
                <w:sz w:val="20"/>
                <w:szCs w:val="20"/>
                <w:lang w:val="en-US"/>
              </w:rPr>
              <w:t>minimis</w:t>
            </w:r>
            <w:r>
              <w:rPr>
                <w:rFonts w:cstheme="minorHAnsi"/>
                <w:bCs/>
                <w:sz w:val="20"/>
                <w:szCs w:val="20"/>
              </w:rPr>
              <w:t>)</w:t>
            </w:r>
          </w:p>
          <w:p w:rsidR="006D5B74" w:rsidRPr="0025184E" w:rsidRDefault="006D5B74" w:rsidP="007308E2">
            <w:pPr>
              <w:spacing w:after="0" w:line="240" w:lineRule="auto"/>
              <w:rPr>
                <w:rFonts w:eastAsia="Times New Roman" w:cs="Times New Roman"/>
                <w:color w:val="000000"/>
                <w:sz w:val="18"/>
                <w:szCs w:val="18"/>
              </w:rPr>
            </w:pPr>
          </w:p>
        </w:tc>
        <w:tc>
          <w:tcPr>
            <w:tcW w:w="1684" w:type="dxa"/>
            <w:gridSpan w:val="2"/>
            <w:tcBorders>
              <w:top w:val="nil"/>
              <w:left w:val="nil"/>
              <w:bottom w:val="single" w:sz="4" w:space="0" w:color="auto"/>
              <w:right w:val="single" w:sz="4" w:space="0" w:color="auto"/>
            </w:tcBorders>
            <w:shd w:val="clear" w:color="auto" w:fill="auto"/>
            <w:vAlign w:val="center"/>
            <w:hideMark/>
          </w:tcPr>
          <w:p w:rsidR="006D5B74" w:rsidRPr="0025184E" w:rsidRDefault="00635B92" w:rsidP="0017698E">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Μικρή/Πολύ μικρή επιχείρηση</w:t>
            </w:r>
          </w:p>
        </w:tc>
        <w:tc>
          <w:tcPr>
            <w:tcW w:w="1444" w:type="dxa"/>
            <w:tcBorders>
              <w:top w:val="nil"/>
              <w:left w:val="nil"/>
              <w:bottom w:val="single" w:sz="4" w:space="0" w:color="auto"/>
              <w:right w:val="single" w:sz="4" w:space="0" w:color="auto"/>
            </w:tcBorders>
            <w:shd w:val="clear" w:color="auto" w:fill="auto"/>
            <w:vAlign w:val="center"/>
            <w:hideMark/>
          </w:tcPr>
          <w:p w:rsidR="006D5B74" w:rsidRPr="0025184E" w:rsidRDefault="004E44A8" w:rsidP="007308E2">
            <w:pPr>
              <w:spacing w:after="0" w:line="240" w:lineRule="auto"/>
              <w:jc w:val="center"/>
              <w:rPr>
                <w:rFonts w:eastAsia="Times New Roman" w:cs="Times New Roman"/>
                <w:color w:val="000000"/>
                <w:sz w:val="18"/>
                <w:szCs w:val="18"/>
              </w:rPr>
            </w:pPr>
            <w:r>
              <w:rPr>
                <w:rFonts w:eastAsia="Times New Roman" w:cs="Times New Roman"/>
                <w:color w:val="000000"/>
                <w:sz w:val="18"/>
                <w:szCs w:val="18"/>
              </w:rPr>
              <w:t>35%</w:t>
            </w:r>
          </w:p>
        </w:tc>
        <w:tc>
          <w:tcPr>
            <w:tcW w:w="1212" w:type="dxa"/>
            <w:tcBorders>
              <w:top w:val="nil"/>
              <w:left w:val="nil"/>
              <w:bottom w:val="single" w:sz="4" w:space="0" w:color="auto"/>
              <w:right w:val="single" w:sz="4" w:space="0" w:color="auto"/>
            </w:tcBorders>
            <w:shd w:val="clear" w:color="auto" w:fill="auto"/>
            <w:noWrap/>
            <w:vAlign w:val="center"/>
            <w:hideMark/>
          </w:tcPr>
          <w:p w:rsidR="006D5B74" w:rsidRPr="0025184E" w:rsidRDefault="006D5B74" w:rsidP="007308E2">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65%</w:t>
            </w:r>
          </w:p>
        </w:tc>
        <w:tc>
          <w:tcPr>
            <w:tcW w:w="1999" w:type="dxa"/>
            <w:tcBorders>
              <w:top w:val="nil"/>
              <w:left w:val="nil"/>
              <w:bottom w:val="single" w:sz="4" w:space="0" w:color="auto"/>
              <w:right w:val="single" w:sz="4" w:space="0" w:color="auto"/>
            </w:tcBorders>
            <w:shd w:val="clear" w:color="auto" w:fill="auto"/>
            <w:noWrap/>
            <w:vAlign w:val="center"/>
            <w:hideMark/>
          </w:tcPr>
          <w:p w:rsidR="006D5B74" w:rsidRPr="0025184E" w:rsidRDefault="006D5B74" w:rsidP="007308E2">
            <w:pPr>
              <w:spacing w:after="0" w:line="240" w:lineRule="auto"/>
              <w:jc w:val="right"/>
              <w:rPr>
                <w:rFonts w:eastAsia="Times New Roman" w:cs="Times New Roman"/>
                <w:color w:val="000000"/>
                <w:sz w:val="18"/>
                <w:szCs w:val="18"/>
              </w:rPr>
            </w:pPr>
            <w:r w:rsidRPr="0025184E">
              <w:rPr>
                <w:rFonts w:eastAsia="Times New Roman" w:cs="Times New Roman"/>
                <w:color w:val="000000"/>
                <w:sz w:val="18"/>
                <w:szCs w:val="18"/>
              </w:rPr>
              <w:t>307.692</w:t>
            </w:r>
          </w:p>
        </w:tc>
      </w:tr>
      <w:tr w:rsidR="0017698E" w:rsidRPr="0025184E" w:rsidTr="00BC7E7E">
        <w:trPr>
          <w:trHeight w:val="1035"/>
          <w:jc w:val="center"/>
        </w:trPr>
        <w:tc>
          <w:tcPr>
            <w:tcW w:w="570" w:type="dxa"/>
            <w:vMerge/>
            <w:tcBorders>
              <w:top w:val="nil"/>
              <w:left w:val="single" w:sz="4" w:space="0" w:color="auto"/>
              <w:bottom w:val="single" w:sz="4" w:space="0" w:color="auto"/>
              <w:right w:val="single" w:sz="4" w:space="0" w:color="auto"/>
            </w:tcBorders>
            <w:vAlign w:val="center"/>
            <w:hideMark/>
          </w:tcPr>
          <w:p w:rsidR="0017698E" w:rsidRPr="0025184E" w:rsidRDefault="0017698E" w:rsidP="007308E2">
            <w:pPr>
              <w:spacing w:after="0" w:line="240" w:lineRule="auto"/>
              <w:rPr>
                <w:rFonts w:eastAsia="Times New Roman" w:cs="Times New Roman"/>
                <w:b/>
                <w:bCs/>
                <w:color w:val="000000"/>
                <w:sz w:val="18"/>
                <w:szCs w:val="18"/>
              </w:rPr>
            </w:pP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98E" w:rsidRPr="008A5A84" w:rsidRDefault="0017698E" w:rsidP="007308E2">
            <w:pPr>
              <w:spacing w:after="0" w:line="240" w:lineRule="auto"/>
              <w:jc w:val="center"/>
              <w:rPr>
                <w:rFonts w:eastAsia="Times New Roman" w:cs="Times New Roman"/>
                <w:b/>
                <w:bCs/>
                <w:color w:val="000000"/>
              </w:rPr>
            </w:pPr>
            <w:r w:rsidRPr="008A5A84">
              <w:rPr>
                <w:rFonts w:eastAsia="Times New Roman" w:cs="Times New Roman"/>
                <w:b/>
                <w:bCs/>
                <w:color w:val="000000"/>
              </w:rPr>
              <w:t>β</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98E" w:rsidRPr="008A5A84" w:rsidRDefault="0017698E" w:rsidP="007308E2">
            <w:pPr>
              <w:spacing w:after="0" w:line="240" w:lineRule="auto"/>
              <w:rPr>
                <w:rFonts w:eastAsia="Times New Roman" w:cs="Times New Roman"/>
                <w:b/>
                <w:bCs/>
                <w:color w:val="000000"/>
              </w:rPr>
            </w:pPr>
            <w:r w:rsidRPr="008A5A84">
              <w:rPr>
                <w:rFonts w:eastAsia="Times New Roman" w:cs="Times New Roman"/>
                <w:b/>
                <w:bCs/>
                <w:color w:val="000000"/>
              </w:rPr>
              <w:t>19.2.3.5</w:t>
            </w:r>
          </w:p>
        </w:tc>
        <w:tc>
          <w:tcPr>
            <w:tcW w:w="3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98E" w:rsidRPr="0025184E" w:rsidRDefault="0017698E" w:rsidP="00DA5D77">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οριζόντια εφαρμογή για "αρχικές επενδύσεις" (ιδρύσεις, επεκτάσει</w:t>
            </w:r>
            <w:r w:rsidR="00765200">
              <w:rPr>
                <w:rFonts w:eastAsia="Times New Roman" w:cs="Times New Roman"/>
                <w:color w:val="000000"/>
                <w:sz w:val="18"/>
                <w:szCs w:val="18"/>
              </w:rPr>
              <w:t xml:space="preserve">ς μόνο για </w:t>
            </w:r>
            <w:r w:rsidR="00765200" w:rsidRPr="00AE4444">
              <w:rPr>
                <w:rFonts w:eastAsia="Times New Roman" w:cs="Times New Roman"/>
                <w:color w:val="000000"/>
                <w:sz w:val="18"/>
                <w:szCs w:val="18"/>
              </w:rPr>
              <w:t>“</w:t>
            </w:r>
            <w:r w:rsidR="00765200">
              <w:rPr>
                <w:rFonts w:eastAsia="Times New Roman" w:cs="Times New Roman"/>
                <w:color w:val="000000"/>
                <w:sz w:val="18"/>
                <w:szCs w:val="18"/>
              </w:rPr>
              <w:t>αρχικές</w:t>
            </w:r>
            <w:r w:rsidR="00765200" w:rsidRPr="0025184E">
              <w:rPr>
                <w:rFonts w:eastAsia="Times New Roman" w:cs="Times New Roman"/>
                <w:color w:val="000000"/>
                <w:sz w:val="18"/>
                <w:szCs w:val="18"/>
              </w:rPr>
              <w:t xml:space="preserve"> επενδύσεις"</w:t>
            </w:r>
            <w:r w:rsidR="00765200">
              <w:rPr>
                <w:rFonts w:eastAsia="Times New Roman" w:cs="Times New Roman"/>
                <w:color w:val="000000"/>
                <w:sz w:val="18"/>
                <w:szCs w:val="18"/>
              </w:rPr>
              <w:t xml:space="preserve"> </w:t>
            </w:r>
            <w:r w:rsidR="00765200" w:rsidRPr="0025184E">
              <w:rPr>
                <w:rFonts w:eastAsia="Times New Roman" w:cs="Times New Roman"/>
                <w:color w:val="000000"/>
                <w:sz w:val="18"/>
                <w:szCs w:val="18"/>
              </w:rPr>
              <w:t xml:space="preserve"> με επεκτάσεις</w:t>
            </w:r>
            <w:r w:rsidR="00765200">
              <w:rPr>
                <w:rFonts w:eastAsia="Times New Roman" w:cs="Times New Roman"/>
                <w:color w:val="000000"/>
                <w:sz w:val="18"/>
                <w:szCs w:val="18"/>
              </w:rPr>
              <w:t>-αυξήσεις δυναμικότητας, ή και με διαφοροποίηση με προσθήκη νέου προϊόντος/υπηρεσίας ή και με την θεμελιώδη</w:t>
            </w:r>
            <w:r w:rsidR="00765200" w:rsidRPr="00AE4444">
              <w:rPr>
                <w:rFonts w:eastAsia="Times New Roman" w:cs="Times New Roman"/>
                <w:color w:val="000000"/>
                <w:sz w:val="18"/>
                <w:szCs w:val="18"/>
              </w:rPr>
              <w:t xml:space="preserve"> </w:t>
            </w:r>
            <w:r w:rsidR="00765200">
              <w:rPr>
                <w:rFonts w:eastAsia="Times New Roman" w:cs="Times New Roman"/>
                <w:color w:val="000000"/>
                <w:sz w:val="18"/>
                <w:szCs w:val="18"/>
              </w:rPr>
              <w:t>αλλαγή</w:t>
            </w:r>
            <w:r w:rsidR="00765200" w:rsidRPr="00AE4444">
              <w:rPr>
                <w:rFonts w:eastAsia="Times New Roman" w:cs="Times New Roman"/>
                <w:color w:val="000000"/>
                <w:sz w:val="18"/>
                <w:szCs w:val="18"/>
              </w:rPr>
              <w:t xml:space="preserve"> </w:t>
            </w:r>
            <w:r w:rsidR="00765200">
              <w:rPr>
                <w:rFonts w:eastAsia="Times New Roman" w:cs="Times New Roman"/>
                <w:color w:val="000000"/>
                <w:sz w:val="18"/>
                <w:szCs w:val="18"/>
              </w:rPr>
              <w:t>της παραγωγικής διαδικασίας υφιστάμενης επιχειρηματικής εγκατάστασης</w:t>
            </w:r>
            <w:r w:rsidR="00765200" w:rsidRPr="0025184E">
              <w:rPr>
                <w:rFonts w:eastAsia="Times New Roman" w:cs="Times New Roman"/>
                <w:color w:val="000000"/>
                <w:sz w:val="18"/>
                <w:szCs w:val="18"/>
              </w:rPr>
              <w:t>)</w:t>
            </w:r>
            <w:r w:rsidR="00765200">
              <w:rPr>
                <w:rFonts w:eastAsia="Times New Roman" w:cs="Times New Roman"/>
                <w:color w:val="000000"/>
                <w:sz w:val="18"/>
                <w:szCs w:val="18"/>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44A8" w:rsidRPr="00BB5CC3" w:rsidRDefault="004E44A8" w:rsidP="004E44A8">
            <w:pPr>
              <w:spacing w:after="0"/>
              <w:jc w:val="center"/>
              <w:rPr>
                <w:rFonts w:cstheme="minorHAnsi"/>
                <w:b/>
                <w:bCs/>
                <w:sz w:val="20"/>
                <w:szCs w:val="20"/>
              </w:rPr>
            </w:pPr>
            <w:r>
              <w:rPr>
                <w:rFonts w:cstheme="minorHAnsi"/>
                <w:b/>
                <w:bCs/>
                <w:sz w:val="20"/>
                <w:szCs w:val="20"/>
              </w:rPr>
              <w:t>Επιλεξιμότητα: Καν.(ΕΕ) 1305/2013, άρθρο 19</w:t>
            </w:r>
          </w:p>
          <w:p w:rsidR="0017698E" w:rsidRPr="0025184E" w:rsidRDefault="004E44A8" w:rsidP="004E44A8">
            <w:pPr>
              <w:spacing w:after="0" w:line="240" w:lineRule="auto"/>
              <w:jc w:val="center"/>
              <w:rPr>
                <w:rFonts w:eastAsia="Times New Roman" w:cs="Times New Roman"/>
                <w:color w:val="000000"/>
                <w:sz w:val="18"/>
                <w:szCs w:val="18"/>
              </w:rPr>
            </w:pPr>
            <w:r>
              <w:rPr>
                <w:rFonts w:cstheme="minorHAnsi"/>
                <w:b/>
                <w:bCs/>
                <w:sz w:val="20"/>
                <w:szCs w:val="20"/>
              </w:rPr>
              <w:t>Καθεστώς ενίσχυσης: Καν. (ΕΕ)</w:t>
            </w:r>
            <w:r w:rsidRPr="00614658">
              <w:rPr>
                <w:rFonts w:cstheme="minorHAnsi"/>
                <w:sz w:val="20"/>
                <w:szCs w:val="20"/>
              </w:rPr>
              <w:t xml:space="preserve"> </w:t>
            </w:r>
            <w:r>
              <w:rPr>
                <w:rFonts w:cstheme="minorHAnsi"/>
                <w:b/>
                <w:sz w:val="20"/>
                <w:szCs w:val="20"/>
              </w:rPr>
              <w:t>651</w:t>
            </w:r>
            <w:r w:rsidRPr="0089043D">
              <w:rPr>
                <w:rFonts w:cstheme="minorHAnsi"/>
                <w:b/>
                <w:sz w:val="20"/>
                <w:szCs w:val="20"/>
              </w:rPr>
              <w:t>/</w:t>
            </w:r>
            <w:r>
              <w:rPr>
                <w:rFonts w:cstheme="minorHAnsi"/>
                <w:b/>
                <w:sz w:val="20"/>
                <w:szCs w:val="20"/>
              </w:rPr>
              <w:t>2014 άρθρο 14</w:t>
            </w:r>
          </w:p>
        </w:tc>
        <w:tc>
          <w:tcPr>
            <w:tcW w:w="1684" w:type="dxa"/>
            <w:gridSpan w:val="2"/>
            <w:tcBorders>
              <w:top w:val="single" w:sz="4" w:space="0" w:color="auto"/>
              <w:left w:val="nil"/>
              <w:right w:val="single" w:sz="4" w:space="0" w:color="auto"/>
            </w:tcBorders>
            <w:shd w:val="clear" w:color="auto" w:fill="auto"/>
            <w:vAlign w:val="center"/>
            <w:hideMark/>
          </w:tcPr>
          <w:p w:rsidR="0017698E" w:rsidRPr="0025184E" w:rsidRDefault="0017698E" w:rsidP="00635B92">
            <w:pPr>
              <w:spacing w:after="0" w:line="240" w:lineRule="auto"/>
              <w:jc w:val="center"/>
              <w:rPr>
                <w:rFonts w:eastAsia="Times New Roman" w:cs="Times New Roman"/>
                <w:color w:val="000000"/>
                <w:sz w:val="18"/>
                <w:szCs w:val="18"/>
              </w:rPr>
            </w:pPr>
            <w:r w:rsidRPr="0025184E">
              <w:rPr>
                <w:rFonts w:eastAsia="Times New Roman" w:cs="Times New Roman"/>
                <w:color w:val="000000"/>
                <w:sz w:val="18"/>
                <w:szCs w:val="18"/>
              </w:rPr>
              <w:t>Μικρή/Πολύ μικρή επιχείρηση</w:t>
            </w:r>
          </w:p>
        </w:tc>
        <w:tc>
          <w:tcPr>
            <w:tcW w:w="1444" w:type="dxa"/>
            <w:tcBorders>
              <w:top w:val="single" w:sz="4" w:space="0" w:color="auto"/>
              <w:left w:val="nil"/>
              <w:right w:val="single" w:sz="4" w:space="0" w:color="auto"/>
            </w:tcBorders>
            <w:shd w:val="clear" w:color="auto" w:fill="auto"/>
            <w:vAlign w:val="center"/>
            <w:hideMark/>
          </w:tcPr>
          <w:p w:rsidR="0017698E" w:rsidRPr="0025184E" w:rsidRDefault="004E44A8" w:rsidP="007308E2">
            <w:pPr>
              <w:spacing w:after="0" w:line="240" w:lineRule="auto"/>
              <w:jc w:val="center"/>
              <w:rPr>
                <w:rFonts w:eastAsia="Times New Roman" w:cs="Times New Roman"/>
                <w:color w:val="000000"/>
                <w:sz w:val="18"/>
                <w:szCs w:val="18"/>
              </w:rPr>
            </w:pPr>
            <w:r>
              <w:rPr>
                <w:rFonts w:eastAsia="Times New Roman" w:cs="Times New Roman"/>
                <w:color w:val="000000"/>
                <w:sz w:val="18"/>
                <w:szCs w:val="18"/>
              </w:rPr>
              <w:t>55%</w:t>
            </w:r>
          </w:p>
        </w:tc>
        <w:tc>
          <w:tcPr>
            <w:tcW w:w="1212" w:type="dxa"/>
            <w:tcBorders>
              <w:top w:val="single" w:sz="4" w:space="0" w:color="auto"/>
              <w:left w:val="nil"/>
              <w:right w:val="single" w:sz="4" w:space="0" w:color="auto"/>
            </w:tcBorders>
            <w:shd w:val="clear" w:color="auto" w:fill="auto"/>
            <w:noWrap/>
            <w:vAlign w:val="center"/>
            <w:hideMark/>
          </w:tcPr>
          <w:p w:rsidR="0017698E" w:rsidRPr="0025184E" w:rsidRDefault="0017698E" w:rsidP="007308E2">
            <w:pPr>
              <w:spacing w:after="0" w:line="240" w:lineRule="auto"/>
              <w:jc w:val="center"/>
              <w:rPr>
                <w:rFonts w:eastAsia="Times New Roman" w:cs="Times New Roman"/>
                <w:color w:val="000000"/>
                <w:sz w:val="18"/>
                <w:szCs w:val="18"/>
              </w:rPr>
            </w:pPr>
            <w:r>
              <w:rPr>
                <w:rFonts w:eastAsia="Times New Roman" w:cs="Times New Roman"/>
                <w:color w:val="000000"/>
                <w:sz w:val="18"/>
                <w:szCs w:val="18"/>
              </w:rPr>
              <w:t>4</w:t>
            </w:r>
            <w:r w:rsidRPr="0025184E">
              <w:rPr>
                <w:rFonts w:eastAsia="Times New Roman" w:cs="Times New Roman"/>
                <w:color w:val="000000"/>
                <w:sz w:val="18"/>
                <w:szCs w:val="18"/>
              </w:rPr>
              <w:t>5%</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98E" w:rsidRPr="0025184E" w:rsidRDefault="0017698E" w:rsidP="007308E2">
            <w:pPr>
              <w:spacing w:after="0" w:line="240" w:lineRule="auto"/>
              <w:jc w:val="right"/>
              <w:rPr>
                <w:rFonts w:eastAsia="Times New Roman" w:cs="Times New Roman"/>
                <w:color w:val="000000"/>
                <w:sz w:val="18"/>
                <w:szCs w:val="18"/>
              </w:rPr>
            </w:pPr>
            <w:r w:rsidRPr="0025184E">
              <w:rPr>
                <w:rFonts w:eastAsia="Times New Roman" w:cs="Times New Roman"/>
                <w:color w:val="000000"/>
                <w:sz w:val="18"/>
                <w:szCs w:val="18"/>
              </w:rPr>
              <w:t>600.000</w:t>
            </w:r>
          </w:p>
        </w:tc>
      </w:tr>
      <w:tr w:rsidR="006D5B74" w:rsidRPr="0025184E" w:rsidTr="00BC7E7E">
        <w:trPr>
          <w:trHeight w:val="224"/>
          <w:jc w:val="center"/>
        </w:trPr>
        <w:tc>
          <w:tcPr>
            <w:tcW w:w="570" w:type="dxa"/>
            <w:tcBorders>
              <w:top w:val="nil"/>
              <w:left w:val="single" w:sz="4" w:space="0" w:color="auto"/>
              <w:bottom w:val="single" w:sz="4" w:space="0" w:color="auto"/>
              <w:right w:val="single" w:sz="4" w:space="0" w:color="auto"/>
            </w:tcBorders>
            <w:shd w:val="clear" w:color="000000" w:fill="FABF8F" w:themeFill="accent6" w:themeFillTint="99"/>
            <w:noWrap/>
            <w:vAlign w:val="center"/>
            <w:hideMark/>
          </w:tcPr>
          <w:p w:rsidR="006D5B74" w:rsidRPr="008A5A84" w:rsidRDefault="006D5B74" w:rsidP="007308E2">
            <w:pPr>
              <w:spacing w:after="0" w:line="240" w:lineRule="auto"/>
              <w:jc w:val="center"/>
              <w:rPr>
                <w:rFonts w:eastAsia="Times New Roman" w:cs="Times New Roman"/>
                <w:b/>
                <w:bCs/>
                <w:color w:val="000000"/>
              </w:rPr>
            </w:pPr>
            <w:r w:rsidRPr="008A5A84">
              <w:rPr>
                <w:rFonts w:eastAsia="Times New Roman" w:cs="Times New Roman"/>
                <w:b/>
                <w:bCs/>
                <w:color w:val="000000"/>
              </w:rPr>
              <w:t>Δ5</w:t>
            </w:r>
          </w:p>
        </w:tc>
        <w:tc>
          <w:tcPr>
            <w:tcW w:w="13511" w:type="dxa"/>
            <w:gridSpan w:val="9"/>
            <w:tcBorders>
              <w:top w:val="single" w:sz="4" w:space="0" w:color="auto"/>
              <w:left w:val="nil"/>
              <w:bottom w:val="single" w:sz="4" w:space="0" w:color="auto"/>
              <w:right w:val="single" w:sz="4" w:space="0" w:color="auto"/>
            </w:tcBorders>
            <w:shd w:val="clear" w:color="000000" w:fill="FABF8F" w:themeFill="accent6" w:themeFillTint="99"/>
            <w:vAlign w:val="center"/>
            <w:hideMark/>
          </w:tcPr>
          <w:p w:rsidR="006D5B74" w:rsidRPr="008A5A84" w:rsidRDefault="006D5B74" w:rsidP="007308E2">
            <w:pPr>
              <w:spacing w:after="0" w:line="240" w:lineRule="auto"/>
              <w:rPr>
                <w:rFonts w:eastAsia="Times New Roman" w:cs="Times New Roman"/>
                <w:b/>
                <w:bCs/>
                <w:color w:val="000000"/>
              </w:rPr>
            </w:pPr>
            <w:r w:rsidRPr="008A5A84">
              <w:rPr>
                <w:rFonts w:eastAsia="Times New Roman" w:cs="Times New Roman"/>
                <w:b/>
                <w:bCs/>
                <w:color w:val="000000"/>
              </w:rPr>
              <w:t>Υποδράση επενδύσεων οικοτεχνίας και πολυλειτουργικών αγροκτημάτων</w:t>
            </w:r>
          </w:p>
        </w:tc>
      </w:tr>
      <w:tr w:rsidR="004E44A8" w:rsidRPr="0025184E" w:rsidTr="00BC7E7E">
        <w:trPr>
          <w:trHeight w:val="1275"/>
          <w:jc w:val="center"/>
        </w:trPr>
        <w:tc>
          <w:tcPr>
            <w:tcW w:w="570" w:type="dxa"/>
            <w:vMerge w:val="restart"/>
            <w:tcBorders>
              <w:top w:val="nil"/>
              <w:left w:val="single" w:sz="4" w:space="0" w:color="auto"/>
              <w:right w:val="single" w:sz="4" w:space="0" w:color="auto"/>
            </w:tcBorders>
            <w:shd w:val="clear" w:color="auto" w:fill="auto"/>
            <w:noWrap/>
            <w:vAlign w:val="center"/>
            <w:hideMark/>
          </w:tcPr>
          <w:p w:rsidR="004E44A8" w:rsidRPr="0025184E" w:rsidRDefault="004E44A8" w:rsidP="007308E2">
            <w:pPr>
              <w:spacing w:after="0" w:line="240" w:lineRule="auto"/>
              <w:rPr>
                <w:rFonts w:eastAsia="Times New Roman" w:cs="Times New Roman"/>
                <w:color w:val="000000"/>
                <w:sz w:val="18"/>
                <w:szCs w:val="18"/>
              </w:rPr>
            </w:pPr>
            <w:r w:rsidRPr="0025184E">
              <w:rPr>
                <w:rFonts w:eastAsia="Times New Roman" w:cs="Times New Roman"/>
                <w:color w:val="000000"/>
                <w:sz w:val="18"/>
                <w:szCs w:val="18"/>
              </w:rPr>
              <w:t> </w:t>
            </w:r>
          </w:p>
        </w:tc>
        <w:tc>
          <w:tcPr>
            <w:tcW w:w="346" w:type="dxa"/>
            <w:vMerge w:val="restart"/>
            <w:tcBorders>
              <w:top w:val="nil"/>
              <w:left w:val="nil"/>
              <w:right w:val="single" w:sz="4" w:space="0" w:color="auto"/>
            </w:tcBorders>
            <w:shd w:val="clear" w:color="auto" w:fill="auto"/>
            <w:vAlign w:val="center"/>
            <w:hideMark/>
          </w:tcPr>
          <w:p w:rsidR="004E44A8" w:rsidRPr="008A5A84" w:rsidRDefault="004E44A8" w:rsidP="007308E2">
            <w:pPr>
              <w:spacing w:after="0" w:line="240" w:lineRule="auto"/>
              <w:jc w:val="center"/>
              <w:rPr>
                <w:rFonts w:eastAsia="Times New Roman" w:cs="Times New Roman"/>
                <w:b/>
                <w:bCs/>
                <w:color w:val="000000"/>
              </w:rPr>
            </w:pPr>
            <w:r w:rsidRPr="008A5A84">
              <w:rPr>
                <w:rFonts w:eastAsia="Times New Roman" w:cs="Times New Roman"/>
                <w:b/>
                <w:bCs/>
                <w:color w:val="000000"/>
              </w:rPr>
              <w:t>α</w:t>
            </w:r>
          </w:p>
        </w:tc>
        <w:tc>
          <w:tcPr>
            <w:tcW w:w="950" w:type="dxa"/>
            <w:vMerge w:val="restart"/>
            <w:tcBorders>
              <w:top w:val="nil"/>
              <w:left w:val="nil"/>
              <w:right w:val="single" w:sz="4" w:space="0" w:color="auto"/>
            </w:tcBorders>
            <w:shd w:val="clear" w:color="auto" w:fill="auto"/>
            <w:noWrap/>
            <w:vAlign w:val="center"/>
            <w:hideMark/>
          </w:tcPr>
          <w:p w:rsidR="004E44A8" w:rsidRPr="008A5A84" w:rsidRDefault="004E44A8" w:rsidP="007308E2">
            <w:pPr>
              <w:spacing w:after="0" w:line="240" w:lineRule="auto"/>
              <w:rPr>
                <w:rFonts w:eastAsia="Times New Roman" w:cs="Times New Roman"/>
                <w:b/>
                <w:bCs/>
                <w:color w:val="000000"/>
              </w:rPr>
            </w:pPr>
            <w:r w:rsidRPr="008A5A84">
              <w:rPr>
                <w:rFonts w:eastAsia="Times New Roman" w:cs="Times New Roman"/>
                <w:b/>
                <w:bCs/>
                <w:color w:val="000000"/>
              </w:rPr>
              <w:t>19.2.2.6</w:t>
            </w:r>
          </w:p>
        </w:tc>
        <w:tc>
          <w:tcPr>
            <w:tcW w:w="3466" w:type="dxa"/>
            <w:vMerge w:val="restart"/>
            <w:tcBorders>
              <w:top w:val="nil"/>
              <w:left w:val="nil"/>
              <w:right w:val="single" w:sz="4" w:space="0" w:color="auto"/>
            </w:tcBorders>
            <w:shd w:val="clear" w:color="auto" w:fill="auto"/>
            <w:vAlign w:val="center"/>
            <w:hideMark/>
          </w:tcPr>
          <w:p w:rsidR="004E44A8" w:rsidRPr="0025184E" w:rsidRDefault="004E44A8" w:rsidP="007308E2">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Εφαρμογή με βάση την </w:t>
            </w:r>
            <w:r w:rsidRPr="00482747">
              <w:rPr>
                <w:rFonts w:eastAsia="Times New Roman" w:cs="Times New Roman"/>
                <w:color w:val="000000"/>
                <w:sz w:val="18"/>
                <w:szCs w:val="18"/>
                <w:u w:val="single"/>
              </w:rPr>
              <w:t>κείμενη νομοθεσία για  «Οικοτεχνία &amp; Πολυλειτουργικά Αγροκτήματα»</w:t>
            </w:r>
            <w:r w:rsidRPr="00D41343">
              <w:rPr>
                <w:rFonts w:eastAsia="Times New Roman" w:cs="Times New Roman"/>
                <w:color w:val="000000"/>
                <w:sz w:val="18"/>
                <w:szCs w:val="18"/>
              </w:rPr>
              <w:t xml:space="preserve"> (βλέπε τεχνικό δελτίο υπο-δράσης)</w:t>
            </w:r>
          </w:p>
        </w:tc>
        <w:tc>
          <w:tcPr>
            <w:tcW w:w="2410" w:type="dxa"/>
            <w:tcBorders>
              <w:top w:val="nil"/>
              <w:left w:val="nil"/>
              <w:bottom w:val="single" w:sz="4" w:space="0" w:color="auto"/>
              <w:right w:val="single" w:sz="4" w:space="0" w:color="auto"/>
            </w:tcBorders>
            <w:shd w:val="clear" w:color="auto" w:fill="auto"/>
            <w:vAlign w:val="center"/>
            <w:hideMark/>
          </w:tcPr>
          <w:p w:rsidR="004E44A8" w:rsidRPr="006714F9" w:rsidRDefault="004E44A8" w:rsidP="004E44A8">
            <w:pPr>
              <w:spacing w:after="0"/>
              <w:rPr>
                <w:rFonts w:cstheme="minorHAnsi"/>
                <w:bCs/>
                <w:strike/>
                <w:sz w:val="18"/>
                <w:szCs w:val="18"/>
              </w:rPr>
            </w:pPr>
            <w:r w:rsidRPr="00D84620">
              <w:rPr>
                <w:rFonts w:cstheme="minorHAnsi"/>
                <w:b/>
                <w:sz w:val="18"/>
                <w:szCs w:val="18"/>
                <w:u w:val="single"/>
              </w:rPr>
              <w:t>Για οικοτεχνία:</w:t>
            </w:r>
            <w:r w:rsidRPr="00D84620">
              <w:rPr>
                <w:rFonts w:cstheme="minorHAnsi"/>
                <w:b/>
                <w:bCs/>
                <w:sz w:val="18"/>
                <w:szCs w:val="18"/>
              </w:rPr>
              <w:t xml:space="preserve"> Επιλεξιμότητα: Καν.(ΕΕ) 1305/2013, άρθρο 17</w:t>
            </w:r>
            <w:r w:rsidR="00C96B1C">
              <w:rPr>
                <w:rFonts w:cstheme="minorHAnsi"/>
                <w:b/>
                <w:bCs/>
                <w:sz w:val="18"/>
                <w:szCs w:val="18"/>
              </w:rPr>
              <w:t xml:space="preserve"> για μεταποίηση</w:t>
            </w:r>
            <w:r w:rsidR="00C96B1C" w:rsidRPr="00C96B1C">
              <w:rPr>
                <w:rFonts w:cstheme="minorHAnsi"/>
                <w:bCs/>
                <w:sz w:val="18"/>
                <w:szCs w:val="18"/>
              </w:rPr>
              <w:t xml:space="preserve">. </w:t>
            </w:r>
          </w:p>
          <w:p w:rsidR="004E44A8" w:rsidRPr="004E44A8" w:rsidRDefault="004E44A8" w:rsidP="004E44A8">
            <w:pPr>
              <w:spacing w:after="0"/>
              <w:rPr>
                <w:rFonts w:cstheme="minorHAnsi"/>
                <w:b/>
                <w:bCs/>
                <w:sz w:val="18"/>
                <w:szCs w:val="18"/>
              </w:rPr>
            </w:pPr>
            <w:r w:rsidRPr="00D84620">
              <w:rPr>
                <w:rFonts w:cstheme="minorHAnsi"/>
                <w:b/>
                <w:bCs/>
                <w:sz w:val="18"/>
                <w:szCs w:val="18"/>
              </w:rPr>
              <w:t xml:space="preserve">Καθεστώς ενίσχυσης: Καν. (ΕΕ) 1407/2013 </w:t>
            </w:r>
            <w:r w:rsidRPr="00D84620">
              <w:rPr>
                <w:rFonts w:cstheme="minorHAnsi"/>
                <w:bCs/>
                <w:sz w:val="18"/>
                <w:szCs w:val="18"/>
              </w:rPr>
              <w:t>(</w:t>
            </w:r>
            <w:r w:rsidRPr="00D84620">
              <w:rPr>
                <w:rFonts w:cstheme="minorHAnsi"/>
                <w:bCs/>
                <w:sz w:val="18"/>
                <w:szCs w:val="18"/>
                <w:lang w:val="en-US"/>
              </w:rPr>
              <w:t>de</w:t>
            </w:r>
            <w:r w:rsidRPr="00D84620">
              <w:rPr>
                <w:rFonts w:cstheme="minorHAnsi"/>
                <w:bCs/>
                <w:sz w:val="18"/>
                <w:szCs w:val="18"/>
              </w:rPr>
              <w:t xml:space="preserve"> </w:t>
            </w:r>
            <w:r w:rsidRPr="00D84620">
              <w:rPr>
                <w:rFonts w:cstheme="minorHAnsi"/>
                <w:bCs/>
                <w:sz w:val="18"/>
                <w:szCs w:val="18"/>
                <w:lang w:val="en-US"/>
              </w:rPr>
              <w:t>minimis</w:t>
            </w:r>
            <w:r w:rsidRPr="00D84620">
              <w:rPr>
                <w:rFonts w:cstheme="minorHAnsi"/>
                <w:bCs/>
                <w:sz w:val="18"/>
                <w:szCs w:val="18"/>
              </w:rPr>
              <w:t>)</w:t>
            </w:r>
          </w:p>
        </w:tc>
        <w:tc>
          <w:tcPr>
            <w:tcW w:w="1684" w:type="dxa"/>
            <w:gridSpan w:val="2"/>
            <w:tcBorders>
              <w:top w:val="nil"/>
              <w:left w:val="nil"/>
              <w:bottom w:val="single" w:sz="4" w:space="0" w:color="auto"/>
              <w:right w:val="single" w:sz="4" w:space="0" w:color="auto"/>
            </w:tcBorders>
            <w:shd w:val="clear" w:color="auto" w:fill="auto"/>
            <w:vAlign w:val="center"/>
            <w:hideMark/>
          </w:tcPr>
          <w:p w:rsidR="004E44A8" w:rsidRPr="0025184E" w:rsidRDefault="004E44A8" w:rsidP="00635B92">
            <w:pPr>
              <w:spacing w:after="0" w:line="240" w:lineRule="auto"/>
              <w:jc w:val="center"/>
              <w:rPr>
                <w:rFonts w:eastAsia="Times New Roman" w:cs="Times New Roman"/>
                <w:color w:val="000000"/>
                <w:sz w:val="18"/>
                <w:szCs w:val="18"/>
              </w:rPr>
            </w:pPr>
            <w:r>
              <w:rPr>
                <w:rFonts w:cstheme="minorHAnsi"/>
                <w:sz w:val="18"/>
                <w:szCs w:val="18"/>
              </w:rPr>
              <w:t>βάση</w:t>
            </w:r>
            <w:r w:rsidRPr="00E41A35">
              <w:rPr>
                <w:rFonts w:cstheme="minorHAnsi"/>
                <w:sz w:val="18"/>
                <w:szCs w:val="18"/>
              </w:rPr>
              <w:t xml:space="preserve"> ΥΑ 4912 ΦΕΚ 2468/Β</w:t>
            </w:r>
            <w:r w:rsidRPr="00E23F3B">
              <w:rPr>
                <w:rFonts w:cstheme="minorHAnsi"/>
                <w:sz w:val="18"/>
                <w:szCs w:val="18"/>
              </w:rPr>
              <w:t>’</w:t>
            </w:r>
            <w:r w:rsidRPr="00E41A35">
              <w:rPr>
                <w:rFonts w:cstheme="minorHAnsi"/>
                <w:sz w:val="18"/>
                <w:szCs w:val="18"/>
              </w:rPr>
              <w:t>/17-11-2015 και την τροποποίησή της με την ΥΑ 345/23924 ΦΕΚ 866/Β</w:t>
            </w:r>
            <w:r w:rsidRPr="00E23F3B">
              <w:rPr>
                <w:rFonts w:cstheme="minorHAnsi"/>
                <w:sz w:val="18"/>
                <w:szCs w:val="18"/>
              </w:rPr>
              <w:t>’</w:t>
            </w:r>
            <w:r w:rsidRPr="00E41A35">
              <w:rPr>
                <w:rFonts w:cstheme="minorHAnsi"/>
                <w:sz w:val="18"/>
                <w:szCs w:val="18"/>
              </w:rPr>
              <w:t>/02-0</w:t>
            </w:r>
            <w:r>
              <w:rPr>
                <w:rFonts w:cstheme="minorHAnsi"/>
                <w:sz w:val="18"/>
                <w:szCs w:val="18"/>
              </w:rPr>
              <w:t>3-2017</w:t>
            </w:r>
          </w:p>
        </w:tc>
        <w:tc>
          <w:tcPr>
            <w:tcW w:w="1444" w:type="dxa"/>
            <w:tcBorders>
              <w:top w:val="nil"/>
              <w:left w:val="nil"/>
              <w:bottom w:val="single" w:sz="4" w:space="0" w:color="auto"/>
              <w:right w:val="single" w:sz="4" w:space="0" w:color="auto"/>
            </w:tcBorders>
            <w:shd w:val="clear" w:color="auto" w:fill="auto"/>
            <w:vAlign w:val="center"/>
            <w:hideMark/>
          </w:tcPr>
          <w:p w:rsidR="004E44A8" w:rsidRPr="0025184E" w:rsidRDefault="00BC7E7E" w:rsidP="007308E2">
            <w:pPr>
              <w:spacing w:after="0" w:line="240" w:lineRule="auto"/>
              <w:jc w:val="center"/>
              <w:rPr>
                <w:rFonts w:eastAsia="Times New Roman" w:cs="Times New Roman"/>
                <w:color w:val="000000"/>
                <w:sz w:val="18"/>
                <w:szCs w:val="18"/>
              </w:rPr>
            </w:pPr>
            <w:r>
              <w:rPr>
                <w:rFonts w:eastAsia="Times New Roman" w:cs="Times New Roman"/>
                <w:color w:val="000000"/>
                <w:sz w:val="18"/>
                <w:szCs w:val="18"/>
              </w:rPr>
              <w:t>60%</w:t>
            </w:r>
          </w:p>
        </w:tc>
        <w:tc>
          <w:tcPr>
            <w:tcW w:w="1212" w:type="dxa"/>
            <w:tcBorders>
              <w:top w:val="nil"/>
              <w:left w:val="nil"/>
              <w:bottom w:val="single" w:sz="4" w:space="0" w:color="auto"/>
              <w:right w:val="single" w:sz="4" w:space="0" w:color="auto"/>
            </w:tcBorders>
            <w:shd w:val="clear" w:color="auto" w:fill="auto"/>
            <w:noWrap/>
            <w:vAlign w:val="center"/>
            <w:hideMark/>
          </w:tcPr>
          <w:p w:rsidR="004E44A8" w:rsidRPr="0025184E" w:rsidRDefault="00BC7E7E" w:rsidP="007308E2">
            <w:pPr>
              <w:spacing w:after="0" w:line="240" w:lineRule="auto"/>
              <w:jc w:val="center"/>
              <w:rPr>
                <w:rFonts w:eastAsia="Times New Roman" w:cs="Times New Roman"/>
                <w:color w:val="000000"/>
                <w:sz w:val="18"/>
                <w:szCs w:val="18"/>
              </w:rPr>
            </w:pPr>
            <w:r>
              <w:rPr>
                <w:rFonts w:eastAsia="Times New Roman" w:cs="Times New Roman"/>
                <w:color w:val="000000"/>
                <w:sz w:val="18"/>
                <w:szCs w:val="18"/>
              </w:rPr>
              <w:t>40%</w:t>
            </w:r>
          </w:p>
        </w:tc>
        <w:tc>
          <w:tcPr>
            <w:tcW w:w="1999" w:type="dxa"/>
            <w:tcBorders>
              <w:top w:val="nil"/>
              <w:left w:val="nil"/>
              <w:bottom w:val="single" w:sz="4" w:space="0" w:color="auto"/>
              <w:right w:val="single" w:sz="4" w:space="0" w:color="auto"/>
            </w:tcBorders>
            <w:shd w:val="clear" w:color="auto" w:fill="auto"/>
            <w:noWrap/>
            <w:vAlign w:val="center"/>
            <w:hideMark/>
          </w:tcPr>
          <w:p w:rsidR="004E44A8" w:rsidRPr="0025184E" w:rsidRDefault="00BC7E7E" w:rsidP="007308E2">
            <w:pPr>
              <w:spacing w:after="0" w:line="240" w:lineRule="auto"/>
              <w:jc w:val="right"/>
              <w:rPr>
                <w:rFonts w:eastAsia="Times New Roman" w:cs="Times New Roman"/>
                <w:color w:val="000000"/>
                <w:sz w:val="18"/>
                <w:szCs w:val="18"/>
              </w:rPr>
            </w:pPr>
            <w:r w:rsidRPr="00E8611D">
              <w:rPr>
                <w:rFonts w:cstheme="minorHAnsi"/>
                <w:iCs/>
                <w:sz w:val="18"/>
                <w:szCs w:val="18"/>
              </w:rPr>
              <w:t>500.000</w:t>
            </w:r>
          </w:p>
        </w:tc>
      </w:tr>
      <w:tr w:rsidR="004E44A8" w:rsidRPr="0025184E" w:rsidTr="00BC7E7E">
        <w:trPr>
          <w:trHeight w:val="1609"/>
          <w:jc w:val="center"/>
        </w:trPr>
        <w:tc>
          <w:tcPr>
            <w:tcW w:w="570" w:type="dxa"/>
            <w:vMerge/>
            <w:tcBorders>
              <w:left w:val="single" w:sz="4" w:space="0" w:color="auto"/>
              <w:bottom w:val="single" w:sz="4" w:space="0" w:color="auto"/>
              <w:right w:val="single" w:sz="4" w:space="0" w:color="auto"/>
            </w:tcBorders>
            <w:shd w:val="clear" w:color="auto" w:fill="auto"/>
            <w:noWrap/>
            <w:vAlign w:val="center"/>
            <w:hideMark/>
          </w:tcPr>
          <w:p w:rsidR="004E44A8" w:rsidRPr="0025184E" w:rsidRDefault="004E44A8" w:rsidP="007308E2">
            <w:pPr>
              <w:spacing w:after="0" w:line="240" w:lineRule="auto"/>
              <w:rPr>
                <w:rFonts w:eastAsia="Times New Roman" w:cs="Times New Roman"/>
                <w:color w:val="000000"/>
                <w:sz w:val="18"/>
                <w:szCs w:val="18"/>
              </w:rPr>
            </w:pPr>
          </w:p>
        </w:tc>
        <w:tc>
          <w:tcPr>
            <w:tcW w:w="346" w:type="dxa"/>
            <w:vMerge/>
            <w:tcBorders>
              <w:left w:val="nil"/>
              <w:bottom w:val="single" w:sz="4" w:space="0" w:color="auto"/>
              <w:right w:val="single" w:sz="4" w:space="0" w:color="auto"/>
            </w:tcBorders>
            <w:shd w:val="clear" w:color="auto" w:fill="auto"/>
            <w:vAlign w:val="center"/>
            <w:hideMark/>
          </w:tcPr>
          <w:p w:rsidR="004E44A8" w:rsidRPr="008A5A84" w:rsidRDefault="004E44A8" w:rsidP="007308E2">
            <w:pPr>
              <w:spacing w:after="0" w:line="240" w:lineRule="auto"/>
              <w:jc w:val="center"/>
              <w:rPr>
                <w:rFonts w:eastAsia="Times New Roman" w:cs="Times New Roman"/>
                <w:b/>
                <w:bCs/>
                <w:color w:val="000000"/>
              </w:rPr>
            </w:pPr>
          </w:p>
        </w:tc>
        <w:tc>
          <w:tcPr>
            <w:tcW w:w="950" w:type="dxa"/>
            <w:vMerge/>
            <w:tcBorders>
              <w:left w:val="nil"/>
              <w:bottom w:val="single" w:sz="4" w:space="0" w:color="auto"/>
              <w:right w:val="single" w:sz="4" w:space="0" w:color="auto"/>
            </w:tcBorders>
            <w:shd w:val="clear" w:color="auto" w:fill="auto"/>
            <w:noWrap/>
            <w:vAlign w:val="center"/>
            <w:hideMark/>
          </w:tcPr>
          <w:p w:rsidR="004E44A8" w:rsidRPr="008A5A84" w:rsidRDefault="004E44A8" w:rsidP="007308E2">
            <w:pPr>
              <w:spacing w:after="0" w:line="240" w:lineRule="auto"/>
              <w:rPr>
                <w:rFonts w:eastAsia="Times New Roman" w:cs="Times New Roman"/>
                <w:b/>
                <w:bCs/>
                <w:color w:val="000000"/>
              </w:rPr>
            </w:pPr>
          </w:p>
        </w:tc>
        <w:tc>
          <w:tcPr>
            <w:tcW w:w="3466" w:type="dxa"/>
            <w:vMerge/>
            <w:tcBorders>
              <w:left w:val="nil"/>
              <w:bottom w:val="single" w:sz="4" w:space="0" w:color="auto"/>
              <w:right w:val="single" w:sz="4" w:space="0" w:color="auto"/>
            </w:tcBorders>
            <w:shd w:val="clear" w:color="auto" w:fill="auto"/>
            <w:vAlign w:val="center"/>
            <w:hideMark/>
          </w:tcPr>
          <w:p w:rsidR="004E44A8" w:rsidRDefault="004E44A8" w:rsidP="007308E2">
            <w:pPr>
              <w:spacing w:after="0" w:line="240" w:lineRule="auto"/>
              <w:rPr>
                <w:rFonts w:eastAsia="Times New Roman" w:cs="Times New Roman"/>
                <w:color w:val="000000"/>
                <w:sz w:val="18"/>
                <w:szCs w:val="18"/>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F1090" w:rsidRDefault="00BF1090" w:rsidP="004E44A8">
            <w:pPr>
              <w:spacing w:after="0"/>
              <w:jc w:val="both"/>
              <w:rPr>
                <w:rFonts w:cstheme="minorHAnsi"/>
                <w:b/>
                <w:sz w:val="18"/>
                <w:szCs w:val="18"/>
                <w:u w:val="single"/>
              </w:rPr>
            </w:pPr>
            <w:r>
              <w:rPr>
                <w:rFonts w:cstheme="minorHAnsi"/>
                <w:b/>
                <w:sz w:val="18"/>
                <w:szCs w:val="18"/>
                <w:u w:val="single"/>
              </w:rPr>
              <w:t xml:space="preserve">Για </w:t>
            </w:r>
            <w:r w:rsidR="004E44A8" w:rsidRPr="00D84620">
              <w:rPr>
                <w:rFonts w:cstheme="minorHAnsi"/>
                <w:b/>
                <w:sz w:val="18"/>
                <w:szCs w:val="18"/>
                <w:u w:val="single"/>
              </w:rPr>
              <w:t>Πολυλειτουργικά</w:t>
            </w:r>
            <w:r>
              <w:rPr>
                <w:rFonts w:cstheme="minorHAnsi"/>
                <w:b/>
                <w:sz w:val="18"/>
                <w:szCs w:val="18"/>
                <w:u w:val="single"/>
              </w:rPr>
              <w:t xml:space="preserve"> </w:t>
            </w:r>
          </w:p>
          <w:p w:rsidR="004E44A8" w:rsidRPr="00D84620" w:rsidRDefault="004E44A8" w:rsidP="004E44A8">
            <w:pPr>
              <w:spacing w:after="0"/>
              <w:jc w:val="both"/>
              <w:rPr>
                <w:rFonts w:cstheme="minorHAnsi"/>
                <w:b/>
                <w:bCs/>
                <w:sz w:val="18"/>
                <w:szCs w:val="18"/>
              </w:rPr>
            </w:pPr>
            <w:r w:rsidRPr="00D84620">
              <w:rPr>
                <w:rFonts w:cstheme="minorHAnsi"/>
                <w:b/>
                <w:sz w:val="18"/>
                <w:szCs w:val="18"/>
                <w:u w:val="single"/>
              </w:rPr>
              <w:t>Αγροκτήματα:</w:t>
            </w:r>
            <w:r w:rsidRPr="00D84620">
              <w:rPr>
                <w:rFonts w:cstheme="minorHAnsi"/>
                <w:b/>
                <w:bCs/>
                <w:sz w:val="18"/>
                <w:szCs w:val="18"/>
              </w:rPr>
              <w:t xml:space="preserve"> </w:t>
            </w:r>
          </w:p>
          <w:p w:rsidR="004E44A8" w:rsidRPr="00D84620" w:rsidRDefault="004E44A8" w:rsidP="004E44A8">
            <w:pPr>
              <w:spacing w:after="0"/>
              <w:jc w:val="both"/>
              <w:rPr>
                <w:rFonts w:cstheme="minorHAnsi"/>
                <w:b/>
                <w:bCs/>
                <w:sz w:val="18"/>
                <w:szCs w:val="18"/>
              </w:rPr>
            </w:pPr>
            <w:r w:rsidRPr="00D84620">
              <w:rPr>
                <w:rFonts w:cstheme="minorHAnsi"/>
                <w:b/>
                <w:bCs/>
                <w:sz w:val="18"/>
                <w:szCs w:val="18"/>
              </w:rPr>
              <w:t>Επιλεξιμότητα: Καν.(ΕΕ) 1305/2013, άρθρο 19</w:t>
            </w:r>
          </w:p>
          <w:p w:rsidR="004E44A8" w:rsidRPr="004E44A8" w:rsidRDefault="004E44A8" w:rsidP="004E44A8">
            <w:pPr>
              <w:spacing w:after="0"/>
              <w:jc w:val="both"/>
              <w:rPr>
                <w:rFonts w:cstheme="minorHAnsi"/>
                <w:b/>
                <w:bCs/>
                <w:sz w:val="18"/>
                <w:szCs w:val="18"/>
              </w:rPr>
            </w:pPr>
            <w:r w:rsidRPr="00D84620">
              <w:rPr>
                <w:rFonts w:cstheme="minorHAnsi"/>
                <w:b/>
                <w:bCs/>
                <w:sz w:val="18"/>
                <w:szCs w:val="18"/>
              </w:rPr>
              <w:t xml:space="preserve">Καθεστώς ενίσχυσης: Καν. (ΕΕ) 1407/2013 </w:t>
            </w:r>
            <w:r w:rsidRPr="00D84620">
              <w:rPr>
                <w:rFonts w:cstheme="minorHAnsi"/>
                <w:bCs/>
                <w:sz w:val="18"/>
                <w:szCs w:val="18"/>
              </w:rPr>
              <w:t>(</w:t>
            </w:r>
            <w:r w:rsidRPr="00D84620">
              <w:rPr>
                <w:rFonts w:cstheme="minorHAnsi"/>
                <w:bCs/>
                <w:sz w:val="18"/>
                <w:szCs w:val="18"/>
                <w:lang w:val="en-US"/>
              </w:rPr>
              <w:t>de</w:t>
            </w:r>
            <w:r w:rsidRPr="00D84620">
              <w:rPr>
                <w:rFonts w:cstheme="minorHAnsi"/>
                <w:bCs/>
                <w:sz w:val="18"/>
                <w:szCs w:val="18"/>
              </w:rPr>
              <w:t xml:space="preserve"> </w:t>
            </w:r>
            <w:r w:rsidRPr="00D84620">
              <w:rPr>
                <w:rFonts w:cstheme="minorHAnsi"/>
                <w:bCs/>
                <w:sz w:val="18"/>
                <w:szCs w:val="18"/>
                <w:lang w:val="en-US"/>
              </w:rPr>
              <w:t>minimis</w:t>
            </w:r>
            <w:r w:rsidRPr="00D84620">
              <w:rPr>
                <w:rFonts w:cstheme="minorHAnsi"/>
                <w:bCs/>
                <w:sz w:val="18"/>
                <w:szCs w:val="18"/>
              </w:rPr>
              <w:t>)</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rsidR="004E44A8" w:rsidRPr="0025184E" w:rsidRDefault="004E44A8" w:rsidP="00635B92">
            <w:pPr>
              <w:spacing w:after="0" w:line="240" w:lineRule="auto"/>
              <w:jc w:val="center"/>
              <w:rPr>
                <w:rFonts w:eastAsia="Times New Roman" w:cs="Times New Roman"/>
                <w:color w:val="000000"/>
                <w:sz w:val="18"/>
                <w:szCs w:val="18"/>
              </w:rPr>
            </w:pPr>
            <w:r w:rsidRPr="00E41A35">
              <w:rPr>
                <w:rFonts w:cstheme="minorHAnsi"/>
                <w:sz w:val="18"/>
                <w:szCs w:val="18"/>
              </w:rPr>
              <w:t>Βάση της ΚΥΑ 543/34450/24-03-2017</w:t>
            </w:r>
            <w:r w:rsidRPr="00E23F3B">
              <w:rPr>
                <w:rFonts w:cstheme="minorHAnsi"/>
                <w:color w:val="FF0000"/>
                <w:sz w:val="20"/>
                <w:szCs w:val="20"/>
              </w:rPr>
              <w:t xml:space="preserve"> </w:t>
            </w:r>
            <w:r w:rsidRPr="00F61510">
              <w:rPr>
                <w:rFonts w:cstheme="minorHAnsi"/>
                <w:sz w:val="18"/>
                <w:szCs w:val="18"/>
              </w:rPr>
              <w:t>όπως τροποποιή</w:t>
            </w:r>
            <w:r>
              <w:rPr>
                <w:rFonts w:cstheme="minorHAnsi"/>
                <w:sz w:val="18"/>
                <w:szCs w:val="18"/>
              </w:rPr>
              <w:t xml:space="preserve">θηκε με την ΚΥΑ 310/85788/2018 </w:t>
            </w:r>
            <w:r w:rsidRPr="00F61510">
              <w:rPr>
                <w:rFonts w:cstheme="minorHAnsi"/>
                <w:sz w:val="18"/>
                <w:szCs w:val="18"/>
              </w:rPr>
              <w:t>ΦΕΚ 2559</w:t>
            </w:r>
            <w:r w:rsidRPr="00E23F3B">
              <w:rPr>
                <w:rFonts w:cstheme="minorHAnsi"/>
                <w:sz w:val="18"/>
                <w:szCs w:val="18"/>
              </w:rPr>
              <w:t>/</w:t>
            </w:r>
            <w:r w:rsidRPr="00F61510">
              <w:rPr>
                <w:rFonts w:cstheme="minorHAnsi"/>
                <w:sz w:val="18"/>
                <w:szCs w:val="18"/>
              </w:rPr>
              <w:t>Β’/02.07.2018</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rsidR="004E44A8" w:rsidRPr="0025184E" w:rsidRDefault="00BC7E7E" w:rsidP="007308E2">
            <w:pPr>
              <w:spacing w:after="0" w:line="240" w:lineRule="auto"/>
              <w:jc w:val="center"/>
              <w:rPr>
                <w:rFonts w:eastAsia="Times New Roman" w:cs="Times New Roman"/>
                <w:color w:val="000000"/>
                <w:sz w:val="18"/>
                <w:szCs w:val="18"/>
              </w:rPr>
            </w:pPr>
            <w:r>
              <w:rPr>
                <w:rFonts w:eastAsia="Times New Roman" w:cs="Times New Roman"/>
                <w:color w:val="000000"/>
                <w:sz w:val="18"/>
                <w:szCs w:val="18"/>
              </w:rPr>
              <w:t>35%</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rsidR="004E44A8" w:rsidRPr="0025184E" w:rsidRDefault="00BC7E7E" w:rsidP="007308E2">
            <w:pPr>
              <w:spacing w:after="0" w:line="240" w:lineRule="auto"/>
              <w:jc w:val="center"/>
              <w:rPr>
                <w:rFonts w:eastAsia="Times New Roman" w:cs="Times New Roman"/>
                <w:color w:val="000000"/>
                <w:sz w:val="18"/>
                <w:szCs w:val="18"/>
              </w:rPr>
            </w:pPr>
            <w:r>
              <w:rPr>
                <w:rFonts w:eastAsia="Times New Roman" w:cs="Times New Roman"/>
                <w:color w:val="000000"/>
                <w:sz w:val="18"/>
                <w:szCs w:val="18"/>
              </w:rPr>
              <w:t>65%</w:t>
            </w:r>
          </w:p>
        </w:tc>
        <w:tc>
          <w:tcPr>
            <w:tcW w:w="1999" w:type="dxa"/>
            <w:tcBorders>
              <w:top w:val="single" w:sz="4" w:space="0" w:color="auto"/>
              <w:left w:val="nil"/>
              <w:bottom w:val="single" w:sz="4" w:space="0" w:color="auto"/>
              <w:right w:val="single" w:sz="4" w:space="0" w:color="auto"/>
            </w:tcBorders>
            <w:shd w:val="clear" w:color="auto" w:fill="auto"/>
            <w:noWrap/>
            <w:vAlign w:val="center"/>
            <w:hideMark/>
          </w:tcPr>
          <w:p w:rsidR="004E44A8" w:rsidRPr="0025184E" w:rsidRDefault="00BC7E7E" w:rsidP="007308E2">
            <w:pPr>
              <w:spacing w:after="0" w:line="240" w:lineRule="auto"/>
              <w:jc w:val="right"/>
              <w:rPr>
                <w:rFonts w:eastAsia="Times New Roman" w:cs="Times New Roman"/>
                <w:color w:val="000000"/>
                <w:sz w:val="18"/>
                <w:szCs w:val="18"/>
              </w:rPr>
            </w:pPr>
            <w:r w:rsidRPr="0025184E">
              <w:rPr>
                <w:rFonts w:eastAsia="Times New Roman" w:cs="Times New Roman"/>
                <w:color w:val="000000"/>
                <w:sz w:val="18"/>
                <w:szCs w:val="18"/>
              </w:rPr>
              <w:t>307.692</w:t>
            </w:r>
          </w:p>
        </w:tc>
      </w:tr>
      <w:tr w:rsidR="00635B92" w:rsidRPr="0025184E" w:rsidTr="00BC7E7E">
        <w:trPr>
          <w:trHeight w:val="24"/>
          <w:jc w:val="center"/>
        </w:trPr>
        <w:tc>
          <w:tcPr>
            <w:tcW w:w="570" w:type="dxa"/>
            <w:tcBorders>
              <w:top w:val="single" w:sz="4" w:space="0" w:color="auto"/>
              <w:left w:val="single" w:sz="4" w:space="0" w:color="auto"/>
              <w:bottom w:val="nil"/>
              <w:right w:val="single" w:sz="4" w:space="0" w:color="auto"/>
            </w:tcBorders>
            <w:shd w:val="clear" w:color="auto" w:fill="auto"/>
            <w:noWrap/>
            <w:vAlign w:val="center"/>
            <w:hideMark/>
          </w:tcPr>
          <w:p w:rsidR="00635B92" w:rsidRPr="0025184E" w:rsidRDefault="00635B92" w:rsidP="007308E2">
            <w:pPr>
              <w:spacing w:after="0" w:line="240" w:lineRule="auto"/>
              <w:rPr>
                <w:rFonts w:eastAsia="Times New Roman" w:cs="Times New Roman"/>
                <w:color w:val="000000"/>
                <w:sz w:val="18"/>
                <w:szCs w:val="18"/>
              </w:rPr>
            </w:pPr>
          </w:p>
        </w:tc>
        <w:tc>
          <w:tcPr>
            <w:tcW w:w="8856" w:type="dxa"/>
            <w:gridSpan w:val="6"/>
            <w:tcBorders>
              <w:top w:val="single" w:sz="4" w:space="0" w:color="auto"/>
              <w:left w:val="nil"/>
              <w:bottom w:val="nil"/>
              <w:right w:val="single" w:sz="4" w:space="0" w:color="auto"/>
            </w:tcBorders>
            <w:shd w:val="clear" w:color="auto" w:fill="auto"/>
            <w:vAlign w:val="center"/>
            <w:hideMark/>
          </w:tcPr>
          <w:p w:rsidR="00635B92" w:rsidRPr="0025184E" w:rsidRDefault="00635B92" w:rsidP="00635B92">
            <w:pPr>
              <w:spacing w:after="0" w:line="240" w:lineRule="auto"/>
              <w:jc w:val="center"/>
              <w:rPr>
                <w:rFonts w:eastAsia="Times New Roman" w:cs="Times New Roman"/>
                <w:color w:val="000000"/>
                <w:sz w:val="18"/>
                <w:szCs w:val="18"/>
              </w:rPr>
            </w:pPr>
          </w:p>
        </w:tc>
        <w:tc>
          <w:tcPr>
            <w:tcW w:w="1444" w:type="dxa"/>
            <w:tcBorders>
              <w:top w:val="single" w:sz="4" w:space="0" w:color="auto"/>
              <w:left w:val="nil"/>
              <w:bottom w:val="nil"/>
              <w:right w:val="single" w:sz="4" w:space="0" w:color="auto"/>
            </w:tcBorders>
            <w:shd w:val="clear" w:color="auto" w:fill="auto"/>
            <w:vAlign w:val="center"/>
            <w:hideMark/>
          </w:tcPr>
          <w:p w:rsidR="00635B92" w:rsidRPr="0025184E" w:rsidRDefault="00635B92" w:rsidP="007308E2">
            <w:pPr>
              <w:spacing w:after="0" w:line="240" w:lineRule="auto"/>
              <w:jc w:val="center"/>
              <w:rPr>
                <w:rFonts w:eastAsia="Times New Roman" w:cs="Times New Roman"/>
                <w:color w:val="000000"/>
                <w:sz w:val="18"/>
                <w:szCs w:val="18"/>
              </w:rPr>
            </w:pPr>
          </w:p>
        </w:tc>
        <w:tc>
          <w:tcPr>
            <w:tcW w:w="1212" w:type="dxa"/>
            <w:tcBorders>
              <w:top w:val="single" w:sz="4" w:space="0" w:color="auto"/>
              <w:left w:val="nil"/>
              <w:bottom w:val="nil"/>
              <w:right w:val="single" w:sz="4" w:space="0" w:color="auto"/>
            </w:tcBorders>
            <w:shd w:val="clear" w:color="auto" w:fill="auto"/>
            <w:noWrap/>
            <w:vAlign w:val="center"/>
            <w:hideMark/>
          </w:tcPr>
          <w:p w:rsidR="00635B92" w:rsidRPr="0025184E" w:rsidRDefault="00635B92" w:rsidP="007308E2">
            <w:pPr>
              <w:spacing w:after="0" w:line="240" w:lineRule="auto"/>
              <w:jc w:val="center"/>
              <w:rPr>
                <w:rFonts w:eastAsia="Times New Roman" w:cs="Times New Roman"/>
                <w:color w:val="000000"/>
                <w:sz w:val="18"/>
                <w:szCs w:val="18"/>
              </w:rPr>
            </w:pPr>
          </w:p>
        </w:tc>
        <w:tc>
          <w:tcPr>
            <w:tcW w:w="1999" w:type="dxa"/>
            <w:tcBorders>
              <w:top w:val="single" w:sz="4" w:space="0" w:color="auto"/>
              <w:left w:val="nil"/>
              <w:bottom w:val="nil"/>
              <w:right w:val="single" w:sz="4" w:space="0" w:color="auto"/>
            </w:tcBorders>
            <w:shd w:val="clear" w:color="auto" w:fill="auto"/>
            <w:noWrap/>
            <w:vAlign w:val="center"/>
            <w:hideMark/>
          </w:tcPr>
          <w:p w:rsidR="00635B92" w:rsidRPr="0025184E" w:rsidRDefault="00635B92" w:rsidP="007308E2">
            <w:pPr>
              <w:spacing w:after="0" w:line="240" w:lineRule="auto"/>
              <w:jc w:val="right"/>
              <w:rPr>
                <w:rFonts w:eastAsia="Times New Roman" w:cs="Times New Roman"/>
                <w:color w:val="000000"/>
                <w:sz w:val="18"/>
                <w:szCs w:val="18"/>
              </w:rPr>
            </w:pPr>
          </w:p>
        </w:tc>
      </w:tr>
      <w:tr w:rsidR="00956F6C" w:rsidRPr="0025184E" w:rsidTr="00677FAC">
        <w:trPr>
          <w:trHeight w:val="483"/>
          <w:jc w:val="center"/>
        </w:trPr>
        <w:tc>
          <w:tcPr>
            <w:tcW w:w="570"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956F6C" w:rsidRPr="008A5A84" w:rsidRDefault="00956F6C" w:rsidP="007308E2">
            <w:pPr>
              <w:spacing w:after="0" w:line="240" w:lineRule="auto"/>
              <w:jc w:val="center"/>
              <w:rPr>
                <w:rFonts w:eastAsia="Times New Roman" w:cs="Times New Roman"/>
                <w:b/>
                <w:bCs/>
                <w:color w:val="000000"/>
              </w:rPr>
            </w:pPr>
            <w:r w:rsidRPr="008A5A84">
              <w:rPr>
                <w:rFonts w:eastAsia="Times New Roman" w:cs="Times New Roman"/>
                <w:b/>
                <w:bCs/>
                <w:color w:val="000000"/>
              </w:rPr>
              <w:t>Δ</w:t>
            </w:r>
            <w:r>
              <w:rPr>
                <w:rFonts w:eastAsia="Times New Roman" w:cs="Times New Roman"/>
                <w:b/>
                <w:bCs/>
                <w:color w:val="000000"/>
              </w:rPr>
              <w:t>6</w:t>
            </w:r>
          </w:p>
        </w:tc>
        <w:tc>
          <w:tcPr>
            <w:tcW w:w="13511" w:type="dxa"/>
            <w:gridSpan w:val="9"/>
            <w:tcBorders>
              <w:top w:val="nil"/>
              <w:left w:val="nil"/>
              <w:bottom w:val="single" w:sz="4" w:space="0" w:color="auto"/>
              <w:right w:val="single" w:sz="4" w:space="0" w:color="auto"/>
            </w:tcBorders>
            <w:shd w:val="clear" w:color="auto" w:fill="FABF8F" w:themeFill="accent6" w:themeFillTint="99"/>
            <w:vAlign w:val="center"/>
            <w:hideMark/>
          </w:tcPr>
          <w:p w:rsidR="00956F6C" w:rsidRPr="008A5A84" w:rsidRDefault="00956F6C" w:rsidP="007308E2">
            <w:pPr>
              <w:spacing w:after="0" w:line="240" w:lineRule="auto"/>
              <w:rPr>
                <w:rFonts w:eastAsia="Times New Roman" w:cs="Times New Roman"/>
                <w:b/>
                <w:bCs/>
                <w:color w:val="000000"/>
              </w:rPr>
            </w:pPr>
            <w:r w:rsidRPr="008A5A84">
              <w:rPr>
                <w:rFonts w:eastAsia="Times New Roman" w:cs="Times New Roman"/>
                <w:b/>
                <w:bCs/>
                <w:color w:val="000000"/>
              </w:rPr>
              <w:t xml:space="preserve">Υποδράση </w:t>
            </w:r>
            <w:r w:rsidR="006D0202">
              <w:rPr>
                <w:b/>
              </w:rPr>
              <w:t>Επενδύσεων</w:t>
            </w:r>
            <w:r w:rsidR="006D0202" w:rsidRPr="006D0202">
              <w:rPr>
                <w:b/>
              </w:rPr>
              <w:t xml:space="preserve"> σε δασοκομικές τεχνολογίες και στην επεξεργασία, κινητοποίηση και εμπορία δασικών προϊόντων</w:t>
            </w:r>
          </w:p>
        </w:tc>
      </w:tr>
      <w:tr w:rsidR="006D0202" w:rsidRPr="0025184E" w:rsidTr="00677FAC">
        <w:trPr>
          <w:trHeight w:val="1259"/>
          <w:jc w:val="center"/>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202" w:rsidRPr="0025184E" w:rsidRDefault="006D0202" w:rsidP="007308E2">
            <w:pPr>
              <w:spacing w:after="0" w:line="240" w:lineRule="auto"/>
              <w:rPr>
                <w:rFonts w:eastAsia="Times New Roman" w:cs="Times New Roman"/>
                <w:color w:val="000000"/>
                <w:sz w:val="18"/>
                <w:szCs w:val="18"/>
              </w:rPr>
            </w:pPr>
          </w:p>
        </w:tc>
        <w:tc>
          <w:tcPr>
            <w:tcW w:w="346" w:type="dxa"/>
            <w:tcBorders>
              <w:top w:val="single" w:sz="4" w:space="0" w:color="auto"/>
              <w:left w:val="nil"/>
              <w:bottom w:val="single" w:sz="4" w:space="0" w:color="auto"/>
              <w:right w:val="single" w:sz="4" w:space="0" w:color="auto"/>
            </w:tcBorders>
            <w:shd w:val="clear" w:color="auto" w:fill="auto"/>
            <w:vAlign w:val="center"/>
            <w:hideMark/>
          </w:tcPr>
          <w:p w:rsidR="006D0202" w:rsidRPr="008A5A84" w:rsidRDefault="00BC7E7E" w:rsidP="006D0202">
            <w:pPr>
              <w:spacing w:after="0" w:line="240" w:lineRule="auto"/>
              <w:rPr>
                <w:rFonts w:eastAsia="Times New Roman" w:cs="Times New Roman"/>
                <w:b/>
                <w:bCs/>
                <w:color w:val="000000"/>
              </w:rPr>
            </w:pPr>
            <w:r w:rsidRPr="008A5A84">
              <w:rPr>
                <w:rFonts w:eastAsia="Times New Roman" w:cs="Times New Roman"/>
                <w:b/>
                <w:bCs/>
                <w:color w:val="000000"/>
              </w:rPr>
              <w:t>α</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6D0202" w:rsidRPr="008A5A84" w:rsidRDefault="00BC7E7E" w:rsidP="007308E2">
            <w:pPr>
              <w:spacing w:after="0" w:line="240" w:lineRule="auto"/>
              <w:rPr>
                <w:rFonts w:eastAsia="Times New Roman" w:cs="Times New Roman"/>
                <w:b/>
                <w:bCs/>
                <w:color w:val="000000"/>
              </w:rPr>
            </w:pPr>
            <w:r w:rsidRPr="008A5A84">
              <w:rPr>
                <w:rFonts w:eastAsia="Times New Roman" w:cs="Times New Roman"/>
                <w:b/>
                <w:bCs/>
                <w:color w:val="000000"/>
              </w:rPr>
              <w:t>19.2.</w:t>
            </w:r>
            <w:r>
              <w:rPr>
                <w:rFonts w:eastAsia="Times New Roman" w:cs="Times New Roman"/>
                <w:b/>
                <w:bCs/>
                <w:color w:val="000000"/>
              </w:rPr>
              <w:t>6.2</w:t>
            </w:r>
          </w:p>
        </w:tc>
        <w:tc>
          <w:tcPr>
            <w:tcW w:w="3466" w:type="dxa"/>
            <w:tcBorders>
              <w:top w:val="single" w:sz="4" w:space="0" w:color="auto"/>
              <w:left w:val="nil"/>
              <w:bottom w:val="single" w:sz="4" w:space="0" w:color="auto"/>
              <w:right w:val="single" w:sz="4" w:space="0" w:color="auto"/>
            </w:tcBorders>
            <w:shd w:val="clear" w:color="auto" w:fill="auto"/>
            <w:vAlign w:val="center"/>
            <w:hideMark/>
          </w:tcPr>
          <w:p w:rsidR="006D0202" w:rsidRPr="0025184E" w:rsidRDefault="00B37580" w:rsidP="00B37580">
            <w:pPr>
              <w:spacing w:after="120" w:line="240" w:lineRule="auto"/>
              <w:rPr>
                <w:rFonts w:eastAsia="Times New Roman" w:cs="Times New Roman"/>
                <w:color w:val="000000"/>
                <w:sz w:val="18"/>
                <w:szCs w:val="18"/>
              </w:rPr>
            </w:pPr>
            <w:r w:rsidRPr="00B37580">
              <w:rPr>
                <w:rFonts w:cstheme="minorHAnsi"/>
                <w:sz w:val="20"/>
                <w:szCs w:val="20"/>
              </w:rPr>
              <w:t>Επεξεργασία, κινητοποίηση και εμπορία</w:t>
            </w:r>
            <w:r w:rsidRPr="00B37580">
              <w:rPr>
                <w:b/>
                <w:sz w:val="20"/>
                <w:szCs w:val="20"/>
                <w:u w:val="single"/>
              </w:rPr>
              <w:t xml:space="preserve"> κατά προτεραιότητα</w:t>
            </w:r>
            <w:r w:rsidRPr="00B37580">
              <w:rPr>
                <w:rFonts w:cstheme="minorHAnsi"/>
                <w:sz w:val="20"/>
                <w:szCs w:val="20"/>
              </w:rPr>
              <w:t xml:space="preserve"> </w:t>
            </w:r>
            <w:r w:rsidRPr="00B37580">
              <w:rPr>
                <w:rFonts w:cstheme="minorHAnsi"/>
                <w:b/>
                <w:bCs/>
                <w:sz w:val="20"/>
                <w:szCs w:val="20"/>
                <w:u w:val="single"/>
              </w:rPr>
              <w:t>συγκεκριμένων δασικών προϊόντων</w:t>
            </w:r>
            <w:r>
              <w:rPr>
                <w:rFonts w:cstheme="minorHAnsi"/>
                <w:b/>
                <w:bCs/>
                <w:sz w:val="20"/>
                <w:szCs w:val="20"/>
                <w:u w:val="single"/>
              </w:rPr>
              <w:t xml:space="preserve"> </w:t>
            </w:r>
            <w:r w:rsidRPr="00D41343">
              <w:rPr>
                <w:rFonts w:eastAsia="Times New Roman" w:cs="Times New Roman"/>
                <w:color w:val="000000"/>
                <w:sz w:val="18"/>
                <w:szCs w:val="18"/>
              </w:rPr>
              <w:t>(βλέπε τεχνικό δελτίο υπο-δράσης)</w:t>
            </w:r>
          </w:p>
        </w:tc>
        <w:tc>
          <w:tcPr>
            <w:tcW w:w="2410" w:type="dxa"/>
            <w:tcBorders>
              <w:top w:val="single" w:sz="4" w:space="0" w:color="auto"/>
              <w:left w:val="nil"/>
              <w:bottom w:val="single" w:sz="4" w:space="0" w:color="auto"/>
              <w:right w:val="single" w:sz="4" w:space="0" w:color="auto"/>
            </w:tcBorders>
            <w:shd w:val="clear" w:color="auto" w:fill="auto"/>
            <w:vAlign w:val="center"/>
          </w:tcPr>
          <w:p w:rsidR="00BC7E7E" w:rsidRPr="00677FAC" w:rsidRDefault="00BC7E7E" w:rsidP="00677FAC">
            <w:pPr>
              <w:spacing w:after="0"/>
              <w:rPr>
                <w:rFonts w:cstheme="minorHAnsi"/>
                <w:b/>
                <w:bCs/>
                <w:sz w:val="18"/>
                <w:szCs w:val="18"/>
              </w:rPr>
            </w:pPr>
            <w:r w:rsidRPr="00677FAC">
              <w:rPr>
                <w:rFonts w:cstheme="minorHAnsi"/>
                <w:b/>
                <w:bCs/>
                <w:sz w:val="18"/>
                <w:szCs w:val="18"/>
              </w:rPr>
              <w:t>Επιλεξιμότητα: Καν.(ΕΕ) 1305/2013, άρθρα 21 &amp; 26</w:t>
            </w:r>
          </w:p>
          <w:p w:rsidR="006D0202" w:rsidRPr="00677FAC" w:rsidRDefault="00BC7E7E" w:rsidP="00677FAC">
            <w:pPr>
              <w:spacing w:after="360" w:line="240" w:lineRule="auto"/>
              <w:jc w:val="center"/>
              <w:rPr>
                <w:rFonts w:cstheme="minorHAnsi"/>
                <w:bCs/>
                <w:sz w:val="20"/>
                <w:szCs w:val="20"/>
              </w:rPr>
            </w:pPr>
            <w:r w:rsidRPr="00677FAC">
              <w:rPr>
                <w:rFonts w:cstheme="minorHAnsi"/>
                <w:b/>
                <w:bCs/>
                <w:sz w:val="18"/>
                <w:szCs w:val="18"/>
              </w:rPr>
              <w:t xml:space="preserve">Καθεστώς ενίσχυσης: Καν. (ΕΕ) 1407/2013 </w:t>
            </w:r>
            <w:r w:rsidRPr="00677FAC">
              <w:rPr>
                <w:rFonts w:cstheme="minorHAnsi"/>
                <w:bCs/>
                <w:sz w:val="18"/>
                <w:szCs w:val="18"/>
              </w:rPr>
              <w:t>(</w:t>
            </w:r>
            <w:r w:rsidRPr="00677FAC">
              <w:rPr>
                <w:rFonts w:cstheme="minorHAnsi"/>
                <w:bCs/>
                <w:sz w:val="18"/>
                <w:szCs w:val="18"/>
                <w:lang w:val="en-US"/>
              </w:rPr>
              <w:t>de</w:t>
            </w:r>
            <w:r w:rsidRPr="00677FAC">
              <w:rPr>
                <w:rFonts w:cstheme="minorHAnsi"/>
                <w:bCs/>
                <w:sz w:val="18"/>
                <w:szCs w:val="18"/>
              </w:rPr>
              <w:t xml:space="preserve"> </w:t>
            </w:r>
            <w:r w:rsidRPr="00677FAC">
              <w:rPr>
                <w:rFonts w:cstheme="minorHAnsi"/>
                <w:bCs/>
                <w:sz w:val="18"/>
                <w:szCs w:val="18"/>
                <w:lang w:val="en-US"/>
              </w:rPr>
              <w:t>minimis</w:t>
            </w:r>
            <w:r w:rsidRPr="00677FAC">
              <w:rPr>
                <w:rFonts w:cstheme="minorHAnsi"/>
                <w:bCs/>
                <w:sz w:val="18"/>
                <w:szCs w:val="18"/>
              </w:rPr>
              <w:t>)</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rsidR="006D0202" w:rsidRPr="0025184E" w:rsidRDefault="00BC7E7E" w:rsidP="00677FAC">
            <w:pPr>
              <w:spacing w:after="360" w:line="240" w:lineRule="auto"/>
              <w:jc w:val="center"/>
              <w:rPr>
                <w:rFonts w:eastAsia="Times New Roman" w:cs="Times New Roman"/>
                <w:color w:val="000000"/>
                <w:sz w:val="18"/>
                <w:szCs w:val="18"/>
              </w:rPr>
            </w:pPr>
            <w:r w:rsidRPr="0025184E">
              <w:rPr>
                <w:rFonts w:eastAsia="Times New Roman" w:cs="Times New Roman"/>
                <w:color w:val="000000"/>
                <w:sz w:val="18"/>
                <w:szCs w:val="18"/>
              </w:rPr>
              <w:t>Μικρή/Πολύ μικρή επιχείρηση</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rsidR="006D0202" w:rsidRPr="0025184E" w:rsidRDefault="00BC7E7E" w:rsidP="00677FAC">
            <w:pPr>
              <w:spacing w:after="360" w:line="240" w:lineRule="auto"/>
              <w:jc w:val="center"/>
              <w:rPr>
                <w:rFonts w:eastAsia="Times New Roman" w:cs="Times New Roman"/>
                <w:color w:val="000000"/>
                <w:sz w:val="18"/>
                <w:szCs w:val="18"/>
              </w:rPr>
            </w:pPr>
            <w:r>
              <w:rPr>
                <w:rFonts w:eastAsia="Times New Roman" w:cs="Times New Roman"/>
                <w:color w:val="000000"/>
                <w:sz w:val="18"/>
                <w:szCs w:val="18"/>
              </w:rPr>
              <w:t>60%</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rsidR="006D0202" w:rsidRPr="0025184E" w:rsidRDefault="00BC7E7E" w:rsidP="00677FAC">
            <w:pPr>
              <w:spacing w:after="360" w:line="240" w:lineRule="auto"/>
              <w:jc w:val="center"/>
              <w:rPr>
                <w:rFonts w:eastAsia="Times New Roman" w:cs="Times New Roman"/>
                <w:color w:val="000000"/>
                <w:sz w:val="18"/>
                <w:szCs w:val="18"/>
              </w:rPr>
            </w:pPr>
            <w:r>
              <w:rPr>
                <w:rFonts w:eastAsia="Times New Roman" w:cs="Times New Roman"/>
                <w:color w:val="000000"/>
                <w:sz w:val="18"/>
                <w:szCs w:val="18"/>
              </w:rPr>
              <w:t>40%</w:t>
            </w:r>
          </w:p>
        </w:tc>
        <w:tc>
          <w:tcPr>
            <w:tcW w:w="1999" w:type="dxa"/>
            <w:tcBorders>
              <w:top w:val="single" w:sz="4" w:space="0" w:color="auto"/>
              <w:left w:val="nil"/>
              <w:bottom w:val="single" w:sz="4" w:space="0" w:color="auto"/>
              <w:right w:val="single" w:sz="4" w:space="0" w:color="auto"/>
            </w:tcBorders>
            <w:shd w:val="clear" w:color="auto" w:fill="auto"/>
            <w:noWrap/>
            <w:vAlign w:val="center"/>
            <w:hideMark/>
          </w:tcPr>
          <w:p w:rsidR="006D0202" w:rsidRPr="0025184E" w:rsidRDefault="00BC7E7E" w:rsidP="00677FAC">
            <w:pPr>
              <w:spacing w:after="360" w:line="240" w:lineRule="auto"/>
              <w:jc w:val="right"/>
              <w:rPr>
                <w:rFonts w:eastAsia="Times New Roman" w:cs="Times New Roman"/>
                <w:color w:val="000000"/>
                <w:sz w:val="18"/>
                <w:szCs w:val="18"/>
              </w:rPr>
            </w:pPr>
            <w:r w:rsidRPr="00E8611D">
              <w:rPr>
                <w:rFonts w:cstheme="minorHAnsi"/>
                <w:iCs/>
                <w:sz w:val="18"/>
                <w:szCs w:val="18"/>
              </w:rPr>
              <w:t>500.000</w:t>
            </w:r>
          </w:p>
        </w:tc>
      </w:tr>
    </w:tbl>
    <w:p w:rsidR="00F85868" w:rsidRPr="008772DA" w:rsidRDefault="00FC535D" w:rsidP="00DE069F">
      <w:pPr>
        <w:spacing w:after="0" w:line="240" w:lineRule="exact"/>
        <w:jc w:val="both"/>
        <w:rPr>
          <w:rFonts w:cstheme="minorHAnsi"/>
          <w:sz w:val="18"/>
          <w:szCs w:val="18"/>
        </w:rPr>
      </w:pPr>
      <w:r w:rsidRPr="008772DA">
        <w:rPr>
          <w:rFonts w:ascii="Calibri" w:eastAsia="Times New Roman" w:hAnsi="Calibri" w:cs="Times New Roman"/>
          <w:b/>
          <w:bCs/>
          <w:color w:val="000000"/>
          <w:sz w:val="18"/>
          <w:szCs w:val="18"/>
        </w:rPr>
        <w:t xml:space="preserve">*Ως «αγροτικά» </w:t>
      </w:r>
      <w:r w:rsidRPr="008772DA">
        <w:rPr>
          <w:rFonts w:ascii="Calibri" w:eastAsia="Times New Roman" w:hAnsi="Calibri" w:cs="Times New Roman"/>
          <w:bCs/>
          <w:color w:val="000000"/>
          <w:sz w:val="18"/>
          <w:szCs w:val="18"/>
        </w:rPr>
        <w:t xml:space="preserve">νοούνται τα προϊόντα που περιλαμβάνονται στο </w:t>
      </w:r>
      <w:r w:rsidRPr="008772DA">
        <w:rPr>
          <w:rFonts w:ascii="Calibri" w:eastAsia="Times New Roman" w:hAnsi="Calibri" w:cs="Times New Roman"/>
          <w:b/>
          <w:bCs/>
          <w:color w:val="000000"/>
          <w:sz w:val="18"/>
          <w:szCs w:val="18"/>
        </w:rPr>
        <w:t>Παράρτημα Ι Συνθήκης ΕΕ</w:t>
      </w:r>
      <w:r w:rsidR="00B22C4A" w:rsidRPr="008772DA">
        <w:rPr>
          <w:rFonts w:ascii="Calibri" w:eastAsia="Times New Roman" w:hAnsi="Calibri" w:cs="Times New Roman"/>
          <w:b/>
          <w:bCs/>
          <w:color w:val="000000"/>
          <w:sz w:val="18"/>
          <w:szCs w:val="18"/>
        </w:rPr>
        <w:t xml:space="preserve"> (</w:t>
      </w:r>
      <w:r w:rsidR="00B22C4A" w:rsidRPr="008772DA">
        <w:rPr>
          <w:rFonts w:cstheme="minorHAnsi"/>
          <w:sz w:val="18"/>
          <w:szCs w:val="18"/>
        </w:rPr>
        <w:t>Σ.Λ.Ε.Ε)</w:t>
      </w:r>
      <w:r w:rsidRPr="008772DA">
        <w:rPr>
          <w:rFonts w:ascii="Calibri" w:eastAsia="Times New Roman" w:hAnsi="Calibri" w:cs="Times New Roman"/>
          <w:bCs/>
          <w:color w:val="000000"/>
          <w:sz w:val="18"/>
          <w:szCs w:val="18"/>
        </w:rPr>
        <w:t xml:space="preserve">, που παρατίθεται </w:t>
      </w:r>
      <w:r w:rsidR="00B22C4A" w:rsidRPr="008772DA">
        <w:rPr>
          <w:rFonts w:ascii="Calibri" w:eastAsia="Times New Roman" w:hAnsi="Calibri" w:cs="Times New Roman"/>
          <w:bCs/>
          <w:color w:val="000000"/>
          <w:sz w:val="18"/>
          <w:szCs w:val="18"/>
        </w:rPr>
        <w:t>στο Παράρτημα ΙΙ_9 (</w:t>
      </w:r>
      <w:r w:rsidR="00B22C4A" w:rsidRPr="008772DA">
        <w:rPr>
          <w:rFonts w:cstheme="minorHAnsi"/>
          <w:sz w:val="18"/>
          <w:szCs w:val="18"/>
        </w:rPr>
        <w:t>Παράρτημα Ι της Σ.Λ.Ε.Ε. γεωργικά προϊόντα) της πρόσκλησης.</w:t>
      </w:r>
      <w:r w:rsidR="00B067FF" w:rsidRPr="008772DA">
        <w:rPr>
          <w:rFonts w:cstheme="minorHAnsi"/>
          <w:sz w:val="18"/>
          <w:szCs w:val="18"/>
        </w:rPr>
        <w:t xml:space="preserve"> </w:t>
      </w:r>
      <w:r w:rsidR="00F85868" w:rsidRPr="008772DA">
        <w:rPr>
          <w:rFonts w:cstheme="minorHAnsi"/>
          <w:b/>
          <w:sz w:val="18"/>
          <w:szCs w:val="18"/>
        </w:rPr>
        <w:t xml:space="preserve">Παρατήρηση: Στο Παράρτημα ΙΙ_8 της πρόσκλησης αναγράφονται </w:t>
      </w:r>
      <w:r w:rsidR="00F85868" w:rsidRPr="008772DA">
        <w:rPr>
          <w:rFonts w:cstheme="minorHAnsi"/>
          <w:b/>
          <w:sz w:val="18"/>
          <w:szCs w:val="18"/>
          <w:u w:val="single"/>
        </w:rPr>
        <w:t>οι επιλέξιμοι Κωδικοί Αριθμοί Δραστηριότητας (ΚΑΔ</w:t>
      </w:r>
      <w:r w:rsidR="00F85868" w:rsidRPr="008772DA">
        <w:rPr>
          <w:rFonts w:cstheme="minorHAnsi"/>
          <w:b/>
          <w:sz w:val="18"/>
          <w:szCs w:val="18"/>
        </w:rPr>
        <w:t>) που ενισχύονται ανά Υπο-δράση</w:t>
      </w:r>
      <w:r w:rsidR="00F85868" w:rsidRPr="008772DA">
        <w:rPr>
          <w:rFonts w:cstheme="minorHAnsi"/>
          <w:sz w:val="18"/>
          <w:szCs w:val="18"/>
        </w:rPr>
        <w:t xml:space="preserve">. </w:t>
      </w:r>
    </w:p>
    <w:p w:rsidR="006D5B74" w:rsidRDefault="006D5B74" w:rsidP="006D5B74">
      <w:pPr>
        <w:pStyle w:val="Heading1"/>
        <w:spacing w:before="0"/>
        <w:sectPr w:rsidR="006D5B74" w:rsidSect="00A565CA">
          <w:pgSz w:w="16838" w:h="11906" w:orient="landscape"/>
          <w:pgMar w:top="1797" w:right="1440" w:bottom="1797" w:left="1440" w:header="709" w:footer="709" w:gutter="0"/>
          <w:cols w:space="708"/>
          <w:docGrid w:linePitch="360"/>
        </w:sectPr>
      </w:pPr>
    </w:p>
    <w:p w:rsidR="00F85868" w:rsidRDefault="00F85868" w:rsidP="00F85868">
      <w:pPr>
        <w:spacing w:after="0" w:line="336" w:lineRule="auto"/>
        <w:jc w:val="both"/>
        <w:rPr>
          <w:rFonts w:cs="Tahoma"/>
          <w:b/>
        </w:rPr>
      </w:pPr>
    </w:p>
    <w:p w:rsidR="00F85868" w:rsidRPr="008F049F" w:rsidRDefault="00F85868" w:rsidP="00F85868">
      <w:pPr>
        <w:spacing w:after="0" w:line="336" w:lineRule="auto"/>
        <w:jc w:val="both"/>
        <w:rPr>
          <w:rFonts w:cs="Tahoma"/>
          <w:b/>
        </w:rPr>
      </w:pPr>
      <w:r w:rsidRPr="008F049F">
        <w:rPr>
          <w:rFonts w:cs="Tahoma"/>
          <w:b/>
        </w:rPr>
        <w:t>Ακο</w:t>
      </w:r>
      <w:r>
        <w:rPr>
          <w:rFonts w:cs="Tahoma"/>
          <w:b/>
        </w:rPr>
        <w:t>λουθεί αναλυτική παρουσίαση υπο</w:t>
      </w:r>
      <w:r w:rsidRPr="008F049F">
        <w:rPr>
          <w:rFonts w:cs="Tahoma"/>
          <w:b/>
        </w:rPr>
        <w:t>δράσεων κατά ομάδες.</w:t>
      </w:r>
    </w:p>
    <w:p w:rsidR="008A02DB" w:rsidRDefault="008A02DB" w:rsidP="006D5B74">
      <w:pPr>
        <w:pStyle w:val="Heading1"/>
        <w:spacing w:before="0"/>
        <w:rPr>
          <w:rFonts w:asciiTheme="minorHAnsi" w:eastAsia="Times New Roman" w:hAnsiTheme="minorHAnsi" w:cstheme="minorHAnsi"/>
          <w:color w:val="000000"/>
        </w:rPr>
      </w:pPr>
    </w:p>
    <w:p w:rsidR="00A565CA" w:rsidRPr="00CF041A" w:rsidRDefault="00390446" w:rsidP="00CF041A">
      <w:pPr>
        <w:pStyle w:val="Heading1"/>
        <w:spacing w:before="0" w:line="280" w:lineRule="exact"/>
        <w:jc w:val="both"/>
        <w:rPr>
          <w:rFonts w:asciiTheme="minorHAnsi" w:eastAsia="Times New Roman" w:hAnsiTheme="minorHAnsi" w:cstheme="minorHAnsi"/>
          <w:color w:val="000000"/>
        </w:rPr>
      </w:pPr>
      <w:r w:rsidRPr="00CF041A">
        <w:rPr>
          <w:rFonts w:asciiTheme="minorHAnsi" w:eastAsia="Times New Roman" w:hAnsiTheme="minorHAnsi" w:cstheme="minorHAnsi"/>
          <w:color w:val="000000"/>
        </w:rPr>
        <w:t>Δ</w:t>
      </w:r>
      <w:r w:rsidR="008A02DB" w:rsidRPr="00CF041A">
        <w:rPr>
          <w:rFonts w:asciiTheme="minorHAnsi" w:eastAsia="Times New Roman" w:hAnsiTheme="minorHAnsi" w:cstheme="minorHAnsi"/>
          <w:color w:val="000000"/>
        </w:rPr>
        <w:t>1</w:t>
      </w:r>
      <w:r w:rsidRPr="00CF041A">
        <w:rPr>
          <w:rFonts w:asciiTheme="minorHAnsi" w:eastAsia="Times New Roman" w:hAnsiTheme="minorHAnsi" w:cstheme="minorHAnsi"/>
          <w:color w:val="000000"/>
        </w:rPr>
        <w:t>.</w:t>
      </w:r>
      <w:r w:rsidR="008A02DB" w:rsidRPr="00CF041A">
        <w:rPr>
          <w:rFonts w:asciiTheme="minorHAnsi" w:eastAsia="Times New Roman" w:hAnsiTheme="minorHAnsi" w:cstheme="minorHAnsi"/>
          <w:color w:val="000000"/>
        </w:rPr>
        <w:t xml:space="preserve"> Υποδράσεις </w:t>
      </w:r>
      <w:r w:rsidR="002D3661" w:rsidRPr="00CF041A">
        <w:rPr>
          <w:rFonts w:asciiTheme="minorHAnsi" w:eastAsia="Times New Roman" w:hAnsiTheme="minorHAnsi" w:cstheme="minorHAnsi"/>
          <w:color w:val="000000"/>
        </w:rPr>
        <w:t xml:space="preserve">επενδύσεων μεταποίησης, εμπορίας και/ή ανάπτυξης </w:t>
      </w:r>
      <w:r w:rsidR="002D3661" w:rsidRPr="00CF041A">
        <w:rPr>
          <w:rFonts w:asciiTheme="minorHAnsi" w:eastAsia="Times New Roman" w:hAnsiTheme="minorHAnsi" w:cstheme="minorHAnsi"/>
          <w:b w:val="0"/>
          <w:bCs w:val="0"/>
          <w:color w:val="000000"/>
        </w:rPr>
        <w:t>*</w:t>
      </w:r>
      <w:r w:rsidR="002D3661" w:rsidRPr="00CF041A">
        <w:rPr>
          <w:rFonts w:asciiTheme="minorHAnsi" w:eastAsia="Times New Roman" w:hAnsiTheme="minorHAnsi" w:cstheme="minorHAnsi"/>
          <w:color w:val="000000"/>
        </w:rPr>
        <w:t>γεωργικ</w:t>
      </w:r>
      <w:r w:rsidR="00FE72C0" w:rsidRPr="00CF041A">
        <w:rPr>
          <w:rFonts w:asciiTheme="minorHAnsi" w:eastAsia="Times New Roman" w:hAnsiTheme="minorHAnsi" w:cstheme="minorHAnsi"/>
          <w:color w:val="000000"/>
        </w:rPr>
        <w:t>ών προϊόντων</w:t>
      </w:r>
    </w:p>
    <w:p w:rsidR="008A02DB" w:rsidRPr="008A02DB" w:rsidRDefault="008A02DB" w:rsidP="008A02DB"/>
    <w:p w:rsidR="002D3661" w:rsidRDefault="002D3661" w:rsidP="008A02DB">
      <w:pPr>
        <w:jc w:val="both"/>
        <w:rPr>
          <w:rFonts w:ascii="Calibri" w:eastAsia="Times New Roman" w:hAnsi="Calibri" w:cs="Times New Roman"/>
          <w:b/>
          <w:bCs/>
          <w:color w:val="000000"/>
        </w:rPr>
      </w:pPr>
      <w:r w:rsidRPr="002D3661">
        <w:rPr>
          <w:rFonts w:ascii="Calibri" w:eastAsia="Times New Roman" w:hAnsi="Calibri" w:cs="Times New Roman"/>
          <w:b/>
          <w:bCs/>
          <w:i/>
          <w:color w:val="000000"/>
          <w:sz w:val="20"/>
          <w:szCs w:val="20"/>
        </w:rPr>
        <w:t>*</w:t>
      </w:r>
      <w:r w:rsidR="006159F0">
        <w:rPr>
          <w:rFonts w:ascii="Calibri" w:eastAsia="Times New Roman" w:hAnsi="Calibri" w:cs="Times New Roman"/>
          <w:bCs/>
          <w:i/>
          <w:color w:val="000000"/>
          <w:sz w:val="20"/>
          <w:szCs w:val="20"/>
        </w:rPr>
        <w:t>Ως «γεωργικά</w:t>
      </w:r>
      <w:r w:rsidRPr="002D3661">
        <w:rPr>
          <w:rFonts w:ascii="Calibri" w:eastAsia="Times New Roman" w:hAnsi="Calibri" w:cs="Times New Roman"/>
          <w:bCs/>
          <w:i/>
          <w:color w:val="000000"/>
          <w:sz w:val="20"/>
          <w:szCs w:val="20"/>
        </w:rPr>
        <w:t xml:space="preserve">» νοούνται τα προϊόντα που περιλαμβάνονται στο </w:t>
      </w:r>
      <w:r w:rsidRPr="002D3661">
        <w:rPr>
          <w:rFonts w:ascii="Calibri" w:eastAsia="Times New Roman" w:hAnsi="Calibri" w:cs="Times New Roman"/>
          <w:b/>
          <w:bCs/>
          <w:i/>
          <w:color w:val="000000"/>
          <w:sz w:val="20"/>
          <w:szCs w:val="20"/>
        </w:rPr>
        <w:t>Παράρτημα Ι Συνθήκης ΕΕ</w:t>
      </w:r>
      <w:r w:rsidR="001D202E">
        <w:rPr>
          <w:rFonts w:ascii="Calibri" w:eastAsia="Times New Roman" w:hAnsi="Calibri" w:cs="Times New Roman"/>
          <w:b/>
          <w:bCs/>
          <w:i/>
          <w:color w:val="000000"/>
          <w:sz w:val="20"/>
          <w:szCs w:val="20"/>
        </w:rPr>
        <w:t xml:space="preserve"> (ΣΛΕΕ)</w:t>
      </w:r>
      <w:r w:rsidR="001357FC">
        <w:rPr>
          <w:rFonts w:ascii="Calibri" w:eastAsia="Times New Roman" w:hAnsi="Calibri" w:cs="Times New Roman"/>
          <w:b/>
          <w:bCs/>
          <w:i/>
          <w:color w:val="000000"/>
          <w:sz w:val="20"/>
          <w:szCs w:val="20"/>
        </w:rPr>
        <w:t xml:space="preserve"> </w:t>
      </w:r>
      <w:r w:rsidR="001D202E" w:rsidRPr="001357FC">
        <w:rPr>
          <w:rFonts w:ascii="Calibri" w:eastAsia="Times New Roman" w:hAnsi="Calibri" w:cs="Times New Roman"/>
          <w:bCs/>
          <w:i/>
          <w:color w:val="000000"/>
          <w:sz w:val="20"/>
          <w:szCs w:val="20"/>
        </w:rPr>
        <w:t>/</w:t>
      </w:r>
      <w:r w:rsidR="001D202E">
        <w:rPr>
          <w:rFonts w:ascii="Calibri" w:eastAsia="Times New Roman" w:hAnsi="Calibri" w:cs="Times New Roman"/>
          <w:bCs/>
          <w:i/>
          <w:color w:val="000000"/>
          <w:sz w:val="20"/>
          <w:szCs w:val="20"/>
        </w:rPr>
        <w:t xml:space="preserve"> Παράρτημα ΙΙ_9 της Πρόσκλησης</w:t>
      </w:r>
      <w:r w:rsidRPr="001357FC">
        <w:rPr>
          <w:rFonts w:ascii="Calibri" w:eastAsia="Times New Roman" w:hAnsi="Calibri" w:cs="Times New Roman"/>
          <w:bCs/>
          <w:color w:val="000000"/>
        </w:rPr>
        <w:t>.</w:t>
      </w:r>
    </w:p>
    <w:p w:rsidR="007E2269" w:rsidRPr="00D15091" w:rsidRDefault="002D3661" w:rsidP="00D15091">
      <w:pPr>
        <w:jc w:val="center"/>
        <w:rPr>
          <w:rFonts w:ascii="Calibri" w:hAnsi="Calibri"/>
          <w:b/>
          <w:sz w:val="28"/>
          <w:szCs w:val="28"/>
        </w:rPr>
      </w:pPr>
      <w:bookmarkStart w:id="8" w:name="_Toc524957761"/>
      <w:r w:rsidRPr="001F39E6">
        <w:rPr>
          <w:rFonts w:ascii="Calibri" w:hAnsi="Calibri"/>
          <w:b/>
          <w:sz w:val="28"/>
          <w:szCs w:val="28"/>
        </w:rPr>
        <w:t>Τεχνικά Δελτία</w:t>
      </w:r>
      <w:bookmarkEnd w:id="8"/>
    </w:p>
    <w:p w:rsidR="007E2269" w:rsidRPr="007E2269" w:rsidRDefault="007E2269" w:rsidP="005D0232">
      <w:pPr>
        <w:spacing w:after="0"/>
        <w:rPr>
          <w:rFonts w:ascii="Calibri" w:hAnsi="Calibri"/>
          <w:b/>
          <w:sz w:val="24"/>
          <w:szCs w:val="24"/>
        </w:rPr>
      </w:pPr>
      <w:r>
        <w:rPr>
          <w:rFonts w:ascii="Calibri" w:hAnsi="Calibri"/>
          <w:b/>
          <w:sz w:val="24"/>
          <w:szCs w:val="24"/>
        </w:rPr>
        <w:t>Υποδράση: 19.2.3.1</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9"/>
        <w:gridCol w:w="902"/>
        <w:gridCol w:w="2192"/>
        <w:gridCol w:w="1984"/>
        <w:gridCol w:w="2240"/>
      </w:tblGrid>
      <w:tr w:rsidR="007E2269" w:rsidRPr="00550633" w:rsidTr="00DE193C">
        <w:trPr>
          <w:trHeight w:hRule="exact" w:val="567"/>
          <w:jc w:val="center"/>
        </w:trPr>
        <w:tc>
          <w:tcPr>
            <w:tcW w:w="2029" w:type="dxa"/>
            <w:shd w:val="clear" w:color="auto" w:fill="D9D9D9"/>
            <w:vAlign w:val="center"/>
          </w:tcPr>
          <w:p w:rsidR="007E2269" w:rsidRPr="00550633" w:rsidRDefault="007E2269" w:rsidP="007308E2">
            <w:pPr>
              <w:spacing w:after="0"/>
              <w:rPr>
                <w:rFonts w:ascii="Calibri" w:hAnsi="Calibri" w:cs="Calibri"/>
                <w:sz w:val="20"/>
                <w:szCs w:val="20"/>
                <w:lang w:val="en-US"/>
              </w:rPr>
            </w:pPr>
            <w:r w:rsidRPr="00550633">
              <w:rPr>
                <w:rFonts w:ascii="Calibri" w:hAnsi="Calibri" w:cs="Calibri"/>
                <w:b/>
                <w:bCs/>
                <w:sz w:val="20"/>
                <w:szCs w:val="20"/>
              </w:rPr>
              <w:t>Τίτλος Δράσης</w:t>
            </w:r>
          </w:p>
        </w:tc>
        <w:tc>
          <w:tcPr>
            <w:tcW w:w="7318" w:type="dxa"/>
            <w:gridSpan w:val="4"/>
            <w:shd w:val="clear" w:color="auto" w:fill="D9D9D9"/>
            <w:vAlign w:val="center"/>
          </w:tcPr>
          <w:p w:rsidR="007E2269" w:rsidRPr="00550633" w:rsidRDefault="007E2269" w:rsidP="007308E2">
            <w:pPr>
              <w:spacing w:after="0"/>
              <w:jc w:val="center"/>
              <w:rPr>
                <w:rFonts w:ascii="Calibri" w:hAnsi="Calibri" w:cs="Calibri"/>
                <w:b/>
                <w:bCs/>
                <w:sz w:val="20"/>
                <w:szCs w:val="20"/>
              </w:rPr>
            </w:pPr>
            <w:r w:rsidRPr="00550633">
              <w:rPr>
                <w:rFonts w:ascii="Calibri" w:hAnsi="Calibri" w:cs="Calibri"/>
                <w:b/>
                <w:bCs/>
                <w:sz w:val="20"/>
                <w:szCs w:val="20"/>
              </w:rPr>
              <w:t>Οριζόντια ενίσχυση στην ανάπτυξη / βελτίωση της επιχειρηματικότητας και ανταγωνιστικότητας της περιοχής εφαρμογής.</w:t>
            </w:r>
          </w:p>
        </w:tc>
      </w:tr>
      <w:tr w:rsidR="007E2269" w:rsidRPr="00550633" w:rsidTr="00DE193C">
        <w:trPr>
          <w:trHeight w:hRule="exact" w:val="454"/>
          <w:jc w:val="center"/>
        </w:trPr>
        <w:tc>
          <w:tcPr>
            <w:tcW w:w="2029" w:type="dxa"/>
            <w:shd w:val="clear" w:color="auto" w:fill="D9D9D9"/>
            <w:vAlign w:val="center"/>
          </w:tcPr>
          <w:p w:rsidR="007E2269" w:rsidRPr="00550633" w:rsidRDefault="007E2269" w:rsidP="007308E2">
            <w:pPr>
              <w:spacing w:after="0"/>
              <w:rPr>
                <w:rFonts w:ascii="Calibri" w:hAnsi="Calibri" w:cs="Calibri"/>
                <w:sz w:val="20"/>
                <w:szCs w:val="20"/>
                <w:lang w:val="en-US"/>
              </w:rPr>
            </w:pPr>
            <w:r w:rsidRPr="00550633">
              <w:rPr>
                <w:rFonts w:ascii="Calibri" w:hAnsi="Calibri" w:cs="Calibri"/>
                <w:b/>
                <w:bCs/>
                <w:sz w:val="20"/>
                <w:szCs w:val="20"/>
              </w:rPr>
              <w:t>Κωδικός Δράσης</w:t>
            </w:r>
          </w:p>
        </w:tc>
        <w:tc>
          <w:tcPr>
            <w:tcW w:w="7318" w:type="dxa"/>
            <w:gridSpan w:val="4"/>
            <w:shd w:val="clear" w:color="auto" w:fill="D9D9D9"/>
            <w:vAlign w:val="center"/>
          </w:tcPr>
          <w:p w:rsidR="007E2269" w:rsidRPr="00550633" w:rsidRDefault="007E2269" w:rsidP="007308E2">
            <w:pPr>
              <w:spacing w:after="0"/>
              <w:jc w:val="center"/>
              <w:rPr>
                <w:rFonts w:ascii="Calibri" w:hAnsi="Calibri" w:cs="Calibri"/>
                <w:b/>
                <w:bCs/>
                <w:sz w:val="20"/>
                <w:szCs w:val="20"/>
                <w:lang w:val="en-US"/>
              </w:rPr>
            </w:pPr>
            <w:r w:rsidRPr="00550633">
              <w:rPr>
                <w:rFonts w:ascii="Calibri" w:hAnsi="Calibri" w:cs="Calibri"/>
                <w:b/>
                <w:bCs/>
                <w:sz w:val="20"/>
                <w:szCs w:val="20"/>
              </w:rPr>
              <w:t>19.2.3</w:t>
            </w:r>
          </w:p>
        </w:tc>
      </w:tr>
      <w:tr w:rsidR="007E2269" w:rsidRPr="00550633" w:rsidTr="00DE193C">
        <w:trPr>
          <w:trHeight w:hRule="exact" w:val="794"/>
          <w:jc w:val="center"/>
        </w:trPr>
        <w:tc>
          <w:tcPr>
            <w:tcW w:w="2029" w:type="dxa"/>
            <w:shd w:val="clear" w:color="auto" w:fill="D9D9D9"/>
            <w:vAlign w:val="center"/>
          </w:tcPr>
          <w:p w:rsidR="007E2269" w:rsidRPr="00550633" w:rsidRDefault="007E2269" w:rsidP="007308E2">
            <w:pPr>
              <w:spacing w:after="0"/>
              <w:rPr>
                <w:rFonts w:ascii="Calibri" w:hAnsi="Calibri" w:cs="Calibri"/>
                <w:b/>
                <w:bCs/>
                <w:sz w:val="20"/>
                <w:szCs w:val="20"/>
              </w:rPr>
            </w:pPr>
            <w:r w:rsidRPr="00550633">
              <w:rPr>
                <w:rFonts w:ascii="Calibri" w:hAnsi="Calibri" w:cs="Calibri"/>
                <w:b/>
                <w:bCs/>
                <w:sz w:val="20"/>
                <w:szCs w:val="20"/>
              </w:rPr>
              <w:t>Τίτλος υποδράσης</w:t>
            </w:r>
          </w:p>
        </w:tc>
        <w:tc>
          <w:tcPr>
            <w:tcW w:w="7318" w:type="dxa"/>
            <w:gridSpan w:val="4"/>
            <w:shd w:val="clear" w:color="auto" w:fill="D9D9D9"/>
            <w:vAlign w:val="center"/>
          </w:tcPr>
          <w:p w:rsidR="007E2269" w:rsidRPr="00550633" w:rsidRDefault="007E2269" w:rsidP="007308E2">
            <w:pPr>
              <w:jc w:val="center"/>
              <w:rPr>
                <w:rFonts w:ascii="Calibri" w:hAnsi="Calibri" w:cs="Calibri"/>
                <w:sz w:val="20"/>
                <w:szCs w:val="20"/>
              </w:rPr>
            </w:pPr>
            <w:r w:rsidRPr="00550633">
              <w:rPr>
                <w:rFonts w:ascii="Calibri" w:hAnsi="Calibri" w:cs="Calibri"/>
                <w:sz w:val="20"/>
                <w:szCs w:val="20"/>
              </w:rPr>
              <w:t xml:space="preserve">Οριζόντια εφαρμογή μεταποίησης, εμπορίας και/ή ανάπτυξης </w:t>
            </w:r>
            <w:r w:rsidRPr="00550633">
              <w:rPr>
                <w:rFonts w:ascii="Calibri" w:hAnsi="Calibri" w:cs="Calibri"/>
                <w:b/>
                <w:bCs/>
                <w:sz w:val="20"/>
                <w:szCs w:val="20"/>
              </w:rPr>
              <w:t xml:space="preserve">γεωργικών προϊόντων με αποτέλεσμα γεωργικό προϊόν </w:t>
            </w:r>
            <w:r w:rsidRPr="00550633">
              <w:rPr>
                <w:rFonts w:ascii="Calibri" w:hAnsi="Calibri" w:cs="Calibri"/>
                <w:sz w:val="20"/>
                <w:szCs w:val="20"/>
              </w:rPr>
              <w:t>με σκοπό την εξυπηρέτηση των στόχων της τοπικής στρατηγικής.</w:t>
            </w:r>
          </w:p>
        </w:tc>
      </w:tr>
      <w:tr w:rsidR="007E2269" w:rsidRPr="00550633" w:rsidTr="00DE193C">
        <w:trPr>
          <w:trHeight w:hRule="exact" w:val="454"/>
          <w:jc w:val="center"/>
        </w:trPr>
        <w:tc>
          <w:tcPr>
            <w:tcW w:w="2029" w:type="dxa"/>
            <w:shd w:val="clear" w:color="auto" w:fill="D9D9D9"/>
            <w:vAlign w:val="center"/>
          </w:tcPr>
          <w:p w:rsidR="007E2269" w:rsidRPr="00550633" w:rsidRDefault="007E2269" w:rsidP="007308E2">
            <w:pPr>
              <w:spacing w:after="0"/>
              <w:rPr>
                <w:rFonts w:ascii="Calibri" w:hAnsi="Calibri" w:cs="Calibri"/>
                <w:sz w:val="20"/>
                <w:szCs w:val="20"/>
                <w:lang w:val="en-US"/>
              </w:rPr>
            </w:pPr>
            <w:r w:rsidRPr="00550633">
              <w:rPr>
                <w:rFonts w:ascii="Calibri" w:hAnsi="Calibri" w:cs="Calibri"/>
                <w:b/>
                <w:bCs/>
                <w:sz w:val="20"/>
                <w:szCs w:val="20"/>
              </w:rPr>
              <w:t>Κωδικός υποδράσης</w:t>
            </w:r>
          </w:p>
        </w:tc>
        <w:tc>
          <w:tcPr>
            <w:tcW w:w="7318" w:type="dxa"/>
            <w:gridSpan w:val="4"/>
            <w:shd w:val="clear" w:color="auto" w:fill="D9D9D9"/>
            <w:vAlign w:val="center"/>
          </w:tcPr>
          <w:p w:rsidR="007E2269" w:rsidRPr="00550633" w:rsidRDefault="007E2269" w:rsidP="007308E2">
            <w:pPr>
              <w:spacing w:after="0"/>
              <w:jc w:val="center"/>
              <w:rPr>
                <w:rFonts w:ascii="Calibri" w:hAnsi="Calibri" w:cs="Calibri"/>
                <w:sz w:val="20"/>
                <w:szCs w:val="20"/>
              </w:rPr>
            </w:pPr>
            <w:r w:rsidRPr="00550633">
              <w:rPr>
                <w:rFonts w:ascii="Calibri" w:hAnsi="Calibri" w:cs="Calibri"/>
                <w:sz w:val="20"/>
                <w:szCs w:val="20"/>
              </w:rPr>
              <w:t>19.2.3.1</w:t>
            </w:r>
          </w:p>
        </w:tc>
      </w:tr>
      <w:tr w:rsidR="007E2269" w:rsidRPr="00550633" w:rsidTr="00DE193C">
        <w:trPr>
          <w:trHeight w:hRule="exact" w:val="567"/>
          <w:jc w:val="center"/>
        </w:trPr>
        <w:tc>
          <w:tcPr>
            <w:tcW w:w="2029" w:type="dxa"/>
            <w:shd w:val="clear" w:color="auto" w:fill="D9D9D9"/>
            <w:vAlign w:val="center"/>
          </w:tcPr>
          <w:p w:rsidR="007E2269" w:rsidRPr="00550633" w:rsidRDefault="007E2269" w:rsidP="007308E2">
            <w:pPr>
              <w:spacing w:after="0"/>
              <w:rPr>
                <w:rFonts w:ascii="Calibri" w:hAnsi="Calibri" w:cs="Calibri"/>
                <w:sz w:val="20"/>
                <w:szCs w:val="20"/>
                <w:lang w:val="en-US"/>
              </w:rPr>
            </w:pPr>
            <w:r w:rsidRPr="00550633">
              <w:rPr>
                <w:rFonts w:ascii="Calibri" w:hAnsi="Calibri" w:cs="Calibri"/>
                <w:b/>
                <w:bCs/>
                <w:sz w:val="20"/>
                <w:szCs w:val="20"/>
              </w:rPr>
              <w:t>Νομική βάση</w:t>
            </w:r>
          </w:p>
        </w:tc>
        <w:tc>
          <w:tcPr>
            <w:tcW w:w="7318" w:type="dxa"/>
            <w:gridSpan w:val="4"/>
            <w:shd w:val="clear" w:color="auto" w:fill="D9D9D9"/>
            <w:vAlign w:val="center"/>
          </w:tcPr>
          <w:p w:rsidR="007E2269" w:rsidRPr="00550633" w:rsidRDefault="0055671C" w:rsidP="007308E2">
            <w:pPr>
              <w:autoSpaceDE w:val="0"/>
              <w:autoSpaceDN w:val="0"/>
              <w:adjustRightInd w:val="0"/>
              <w:spacing w:after="0" w:line="240" w:lineRule="auto"/>
              <w:rPr>
                <w:rFonts w:ascii="Calibri" w:hAnsi="Calibri" w:cs="Calibri"/>
                <w:sz w:val="20"/>
                <w:szCs w:val="20"/>
              </w:rPr>
            </w:pPr>
            <w:r>
              <w:rPr>
                <w:rFonts w:cstheme="minorHAnsi"/>
                <w:sz w:val="20"/>
                <w:szCs w:val="20"/>
              </w:rPr>
              <w:t>Επιλεξιμότητα Υπο</w:t>
            </w:r>
            <w:r w:rsidR="00897502">
              <w:rPr>
                <w:rFonts w:cstheme="minorHAnsi"/>
                <w:sz w:val="20"/>
                <w:szCs w:val="20"/>
              </w:rPr>
              <w:t xml:space="preserve">δράσης:  </w:t>
            </w:r>
            <w:r w:rsidR="003906BD">
              <w:rPr>
                <w:rFonts w:ascii="Calibri" w:hAnsi="Calibri" w:cs="Calibri"/>
                <w:sz w:val="20"/>
                <w:szCs w:val="20"/>
              </w:rPr>
              <w:t>Άρθρο 17</w:t>
            </w:r>
            <w:r>
              <w:rPr>
                <w:rFonts w:ascii="Calibri" w:hAnsi="Calibri" w:cs="Calibri"/>
                <w:sz w:val="20"/>
                <w:szCs w:val="20"/>
              </w:rPr>
              <w:t xml:space="preserve"> Κ</w:t>
            </w:r>
            <w:r w:rsidR="007E2269" w:rsidRPr="00550633">
              <w:rPr>
                <w:rFonts w:ascii="Calibri" w:hAnsi="Calibri" w:cs="Calibri"/>
                <w:sz w:val="20"/>
                <w:szCs w:val="20"/>
              </w:rPr>
              <w:t>αν. (ΕΕ) 1305/ 2013</w:t>
            </w:r>
          </w:p>
          <w:p w:rsidR="00F50DAE" w:rsidRDefault="00897502" w:rsidP="007308E2">
            <w:pPr>
              <w:autoSpaceDE w:val="0"/>
              <w:autoSpaceDN w:val="0"/>
              <w:adjustRightInd w:val="0"/>
              <w:spacing w:after="0" w:line="240" w:lineRule="auto"/>
              <w:rPr>
                <w:rFonts w:ascii="Calibri" w:hAnsi="Calibri" w:cs="Calibri"/>
                <w:sz w:val="20"/>
                <w:szCs w:val="20"/>
              </w:rPr>
            </w:pPr>
            <w:r>
              <w:rPr>
                <w:rFonts w:eastAsia="Calibri" w:cstheme="minorHAnsi"/>
                <w:sz w:val="20"/>
                <w:szCs w:val="20"/>
              </w:rPr>
              <w:t xml:space="preserve">Καθεστώς Ενίσχυσης: </w:t>
            </w:r>
            <w:r w:rsidR="00F50DAE" w:rsidRPr="00550633">
              <w:rPr>
                <w:rFonts w:ascii="Calibri" w:hAnsi="Calibri" w:cs="Calibri"/>
                <w:sz w:val="20"/>
                <w:szCs w:val="20"/>
              </w:rPr>
              <w:t xml:space="preserve">Παράρτημα ΙΙ </w:t>
            </w:r>
            <w:r w:rsidR="00F50DAE" w:rsidRPr="00550633">
              <w:rPr>
                <w:rFonts w:ascii="Calibri" w:hAnsi="Calibri" w:cs="Calibri"/>
                <w:sz w:val="20"/>
                <w:szCs w:val="20"/>
                <w:lang w:val="en-US"/>
              </w:rPr>
              <w:t>K</w:t>
            </w:r>
            <w:r w:rsidR="00F50DAE" w:rsidRPr="00550633">
              <w:rPr>
                <w:rFonts w:ascii="Calibri" w:hAnsi="Calibri" w:cs="Calibri"/>
                <w:sz w:val="20"/>
                <w:szCs w:val="20"/>
              </w:rPr>
              <w:t>αν. (ΕΕ) 1305/2013 (40%)</w:t>
            </w:r>
          </w:p>
          <w:p w:rsidR="003906BD" w:rsidRDefault="003906BD" w:rsidP="007308E2">
            <w:pPr>
              <w:autoSpaceDE w:val="0"/>
              <w:autoSpaceDN w:val="0"/>
              <w:adjustRightInd w:val="0"/>
              <w:spacing w:after="0" w:line="240" w:lineRule="auto"/>
              <w:rPr>
                <w:rFonts w:ascii="Calibri" w:hAnsi="Calibri" w:cs="Calibri"/>
                <w:sz w:val="20"/>
                <w:szCs w:val="20"/>
              </w:rPr>
            </w:pPr>
          </w:p>
          <w:p w:rsidR="003906BD" w:rsidRPr="00550633" w:rsidRDefault="003906BD" w:rsidP="007308E2">
            <w:pPr>
              <w:autoSpaceDE w:val="0"/>
              <w:autoSpaceDN w:val="0"/>
              <w:adjustRightInd w:val="0"/>
              <w:spacing w:after="0" w:line="240" w:lineRule="auto"/>
              <w:rPr>
                <w:rFonts w:ascii="Calibri" w:hAnsi="Calibri" w:cs="Calibri"/>
                <w:sz w:val="20"/>
                <w:szCs w:val="20"/>
              </w:rPr>
            </w:pPr>
          </w:p>
        </w:tc>
      </w:tr>
      <w:tr w:rsidR="007E2269" w:rsidRPr="00550633" w:rsidTr="00DE193C">
        <w:trPr>
          <w:trHeight w:val="311"/>
          <w:jc w:val="center"/>
        </w:trPr>
        <w:tc>
          <w:tcPr>
            <w:tcW w:w="9347" w:type="dxa"/>
            <w:gridSpan w:val="5"/>
          </w:tcPr>
          <w:p w:rsidR="007E2269" w:rsidRPr="00550633" w:rsidRDefault="007E2269" w:rsidP="007308E2">
            <w:pPr>
              <w:spacing w:after="0"/>
              <w:jc w:val="center"/>
              <w:rPr>
                <w:rFonts w:ascii="Calibri" w:hAnsi="Calibri" w:cs="Calibri"/>
                <w:b/>
                <w:bCs/>
                <w:sz w:val="20"/>
                <w:szCs w:val="20"/>
              </w:rPr>
            </w:pPr>
            <w:r w:rsidRPr="00550633">
              <w:rPr>
                <w:rFonts w:ascii="Calibri" w:hAnsi="Calibri" w:cs="Calibri"/>
                <w:b/>
                <w:bCs/>
                <w:sz w:val="20"/>
                <w:szCs w:val="20"/>
              </w:rPr>
              <w:t>Αναλυτική περιγραφή υποδράσης</w:t>
            </w:r>
          </w:p>
          <w:p w:rsidR="007E2269" w:rsidRPr="00550633" w:rsidRDefault="007E2269" w:rsidP="007308E2">
            <w:pPr>
              <w:autoSpaceDE w:val="0"/>
              <w:autoSpaceDN w:val="0"/>
              <w:adjustRightInd w:val="0"/>
              <w:spacing w:after="0" w:line="240" w:lineRule="auto"/>
              <w:jc w:val="both"/>
              <w:rPr>
                <w:rFonts w:ascii="Calibri" w:hAnsi="Calibri" w:cs="Calibri"/>
                <w:sz w:val="20"/>
                <w:szCs w:val="20"/>
              </w:rPr>
            </w:pPr>
            <w:r w:rsidRPr="00550633">
              <w:rPr>
                <w:rFonts w:ascii="Calibri" w:hAnsi="Calibri" w:cs="Calibri"/>
                <w:sz w:val="20"/>
                <w:szCs w:val="20"/>
              </w:rPr>
              <w:t xml:space="preserve">Ο αγροδιατροφικός τομέας αποτελεί έναν από τους σημαντικότερους τομείς στη χώρα μας. Παρόλα αυτά παρουσιάζει σχετικά χαμηλή ανταγωνιστικότητα, που οφείλεται κυρίως στο υψηλό κόστος παραγωγής και διάθεσης των προϊόντων, στη χαμηλή, εν γένει, προστιθέμενη αξία στο προϊόν σε ποιότητα, συσκευασία, τυποποίηση και στην αδυναμία διείσδυσής του στις ξένες αγορές. Ο μεταποιητικός τομέας των αγροτικών προϊόντων εμφανίζει μια έντονη διαφοροποίηση σε ότι αφορά τον αριθμό και το μέγεθος παραγωγής μεταξύ  ενώ οι μεταποιητικές επιχειρήσεις αν και υστερούν σε τεχνολογικό επίπεδο και επίπεδο καινοτομίας και νέων προϊόντων, συμβάλλουν σημαντικά στην απασχόληση στις αγροτικές περιοχές, στη διατήρηση των παραδοσιακών τροφίμων καθώς επίσης και στην ποικιλία διατροφής. Στόχος της υποδράσης είναι η αύξηση της ανταγωνιστικότητας και της προστιθέμενης αξίας των προϊόντων, καθιστώντας τα πιο ελκυστικά στον καταναλωτή. Η στήριξη παρέχεται </w:t>
            </w:r>
            <w:r w:rsidRPr="00550633">
              <w:rPr>
                <w:rFonts w:ascii="Calibri" w:hAnsi="Calibri" w:cs="Calibri"/>
                <w:sz w:val="20"/>
                <w:szCs w:val="20"/>
                <w:u w:val="single"/>
              </w:rPr>
              <w:t>στις πολύ μικρές και μικρές επιχειρήσεις</w:t>
            </w:r>
            <w:r w:rsidRPr="00550633">
              <w:rPr>
                <w:rFonts w:ascii="Calibri" w:hAnsi="Calibri" w:cs="Calibri"/>
                <w:sz w:val="20"/>
                <w:szCs w:val="20"/>
              </w:rPr>
              <w:t>. Με την υποδράση αυτή επιδιώκεται μεταξύ των άλλων η ενσωμάτωση διαδικασιών καινοτομίας και χρήσης νέων τεχνολογιών αλλά και διαδικασιών φιλικών προς το περιβάλλον, ενώ παράλληλα είναι καθοριστική και η διατήρηση και δημιουργία θέσεων εργασίας. Η υποδράση γενικότερα συμβάλλει  τοπικά στην κοινωνική σταθερότητα και στην οικονομική ανάπτυξη.</w:t>
            </w:r>
          </w:p>
          <w:p w:rsidR="007E2269" w:rsidRPr="00550633" w:rsidRDefault="007E2269" w:rsidP="007308E2">
            <w:pPr>
              <w:autoSpaceDE w:val="0"/>
              <w:autoSpaceDN w:val="0"/>
              <w:adjustRightInd w:val="0"/>
              <w:spacing w:after="0" w:line="240" w:lineRule="auto"/>
              <w:jc w:val="both"/>
              <w:rPr>
                <w:rFonts w:ascii="Calibri" w:hAnsi="Calibri" w:cs="Calibri"/>
                <w:b/>
                <w:bCs/>
                <w:sz w:val="20"/>
                <w:szCs w:val="20"/>
              </w:rPr>
            </w:pPr>
            <w:r w:rsidRPr="00550633">
              <w:rPr>
                <w:rFonts w:ascii="Calibri" w:hAnsi="Calibri" w:cs="Calibri"/>
                <w:b/>
                <w:bCs/>
                <w:sz w:val="20"/>
                <w:szCs w:val="20"/>
              </w:rPr>
              <w:t>Υποδράση 19.2.3.1:</w:t>
            </w:r>
            <w:r w:rsidRPr="00550633">
              <w:rPr>
                <w:rFonts w:ascii="Calibri" w:hAnsi="Calibri" w:cs="Calibri"/>
                <w:sz w:val="20"/>
                <w:szCs w:val="20"/>
              </w:rPr>
              <w:t xml:space="preserve"> Οριζόντια εφαρμογή μεταποίησης, εμπορίας και/ή ανάπτυξης </w:t>
            </w:r>
            <w:r w:rsidRPr="00550633">
              <w:rPr>
                <w:rFonts w:ascii="Calibri" w:hAnsi="Calibri" w:cs="Calibri"/>
                <w:b/>
                <w:bCs/>
                <w:sz w:val="20"/>
                <w:szCs w:val="20"/>
              </w:rPr>
              <w:t>γεωργικών προϊόντων με αποτέλεσμα γεωργικό προϊόν</w:t>
            </w:r>
            <w:r w:rsidRPr="00550633">
              <w:rPr>
                <w:rFonts w:ascii="Calibri" w:hAnsi="Calibri" w:cs="Calibri"/>
                <w:sz w:val="20"/>
                <w:szCs w:val="20"/>
              </w:rPr>
              <w:t xml:space="preserve"> με σκοπό την εξυπηρέτηση των στόχων της τοπικής στρατηγικής.</w:t>
            </w:r>
          </w:p>
          <w:p w:rsidR="007E2269" w:rsidRPr="00550633" w:rsidRDefault="007E2269" w:rsidP="007308E2">
            <w:pPr>
              <w:spacing w:after="0"/>
              <w:jc w:val="both"/>
              <w:rPr>
                <w:rFonts w:ascii="Calibri" w:hAnsi="Calibri" w:cs="Calibri"/>
                <w:sz w:val="20"/>
                <w:szCs w:val="20"/>
              </w:rPr>
            </w:pPr>
            <w:r w:rsidRPr="00550633">
              <w:rPr>
                <w:rFonts w:ascii="Calibri" w:hAnsi="Calibri" w:cs="Calibri"/>
                <w:sz w:val="20"/>
                <w:szCs w:val="20"/>
              </w:rPr>
              <w:t xml:space="preserve">Οι παρεμβάσεις στο πλαίσιο αυτής της υποδράσης στοχεύουν στην αύξηση της προστιθέμενης αξίας (ΠΑ) των γεωργικών προϊόντων φυτικής και ζωικής παραγωγής, με ενίσχυση επιχειρήσεων μεταποίησης, εμπορίας και ανάπτυξης γεωργικών προϊόντων </w:t>
            </w:r>
            <w:r w:rsidRPr="00550633">
              <w:rPr>
                <w:rFonts w:ascii="Calibri" w:hAnsi="Calibri" w:cs="Calibri"/>
                <w:b/>
                <w:bCs/>
                <w:sz w:val="20"/>
                <w:szCs w:val="20"/>
              </w:rPr>
              <w:t>με αποτέλεσμα γεωργικό προϊόν</w:t>
            </w:r>
            <w:r w:rsidRPr="00550633">
              <w:rPr>
                <w:rFonts w:ascii="Calibri" w:hAnsi="Calibri" w:cs="Calibri"/>
                <w:sz w:val="20"/>
                <w:szCs w:val="20"/>
              </w:rPr>
              <w:t xml:space="preserve"> (του Παραρτήματος Ι</w:t>
            </w:r>
            <w:r w:rsidR="003B6AB3">
              <w:rPr>
                <w:rFonts w:cstheme="minorHAnsi"/>
                <w:sz w:val="20"/>
                <w:szCs w:val="20"/>
              </w:rPr>
              <w:t xml:space="preserve"> της ΣΛΕΕ (Παράρτημα ΙΙ_9 της πρόσκλησης)</w:t>
            </w:r>
            <w:r w:rsidRPr="00550633">
              <w:rPr>
                <w:rFonts w:ascii="Calibri" w:hAnsi="Calibri" w:cs="Calibri"/>
                <w:sz w:val="20"/>
                <w:szCs w:val="20"/>
              </w:rPr>
              <w:t>)</w:t>
            </w:r>
          </w:p>
          <w:p w:rsidR="007E2269" w:rsidRPr="00550633" w:rsidRDefault="007E2269" w:rsidP="007308E2">
            <w:pPr>
              <w:spacing w:after="0"/>
              <w:jc w:val="both"/>
              <w:rPr>
                <w:rFonts w:ascii="Calibri" w:hAnsi="Calibri" w:cs="Calibri"/>
                <w:sz w:val="20"/>
                <w:szCs w:val="20"/>
              </w:rPr>
            </w:pPr>
            <w:r w:rsidRPr="00550633">
              <w:rPr>
                <w:rFonts w:ascii="Calibri" w:hAnsi="Calibri" w:cs="Calibri"/>
                <w:sz w:val="20"/>
                <w:szCs w:val="20"/>
              </w:rPr>
              <w:t xml:space="preserve">Προβλέπονται Ιδρύσεις, εκσυγχρονισμοί, επεκτάσεις και  μετεγκαταστάσεις μονάδων παραγωγής και αποθηκευτικών χώρων, συγχωνεύσεις μονάδων, μονάδες διαχείρισης υποπροϊόντων, βάση του Παραρτήματος Ι, </w:t>
            </w:r>
            <w:r w:rsidR="00CB0F10">
              <w:rPr>
                <w:rFonts w:ascii="Calibri" w:hAnsi="Calibri" w:cs="Calibri"/>
                <w:sz w:val="20"/>
                <w:szCs w:val="20"/>
              </w:rPr>
              <w:t>για τους εξής κλάδους</w:t>
            </w:r>
            <w:r w:rsidRPr="00550633">
              <w:rPr>
                <w:rFonts w:ascii="Calibri" w:hAnsi="Calibri" w:cs="Calibri"/>
                <w:sz w:val="20"/>
                <w:szCs w:val="20"/>
              </w:rPr>
              <w:t xml:space="preserve">: </w:t>
            </w:r>
          </w:p>
          <w:p w:rsidR="007E2269" w:rsidRPr="00550633" w:rsidRDefault="007E2269" w:rsidP="007308E2">
            <w:pPr>
              <w:autoSpaceDE w:val="0"/>
              <w:autoSpaceDN w:val="0"/>
              <w:adjustRightInd w:val="0"/>
              <w:spacing w:after="0" w:line="240" w:lineRule="auto"/>
              <w:rPr>
                <w:rFonts w:ascii="Calibri" w:hAnsi="Calibri" w:cs="Calibri"/>
                <w:sz w:val="20"/>
                <w:szCs w:val="20"/>
              </w:rPr>
            </w:pPr>
            <w:r w:rsidRPr="00550633">
              <w:rPr>
                <w:rFonts w:ascii="Calibri" w:hAnsi="Calibri" w:cs="Calibri"/>
                <w:sz w:val="20"/>
                <w:szCs w:val="20"/>
              </w:rPr>
              <w:t xml:space="preserve">α) </w:t>
            </w:r>
            <w:r w:rsidR="00550633">
              <w:rPr>
                <w:rFonts w:ascii="Calibri" w:hAnsi="Calibri" w:cs="Calibri"/>
                <w:sz w:val="20"/>
                <w:szCs w:val="20"/>
              </w:rPr>
              <w:t xml:space="preserve"> </w:t>
            </w:r>
            <w:r w:rsidRPr="00550633">
              <w:rPr>
                <w:rFonts w:ascii="Calibri" w:hAnsi="Calibri" w:cs="Calibri"/>
                <w:sz w:val="20"/>
                <w:szCs w:val="20"/>
              </w:rPr>
              <w:t>Κρέας – πουλερικά – κουνέλια.</w:t>
            </w:r>
          </w:p>
          <w:p w:rsidR="007E2269" w:rsidRPr="00550633" w:rsidRDefault="007E2269" w:rsidP="007308E2">
            <w:pPr>
              <w:autoSpaceDE w:val="0"/>
              <w:autoSpaceDN w:val="0"/>
              <w:adjustRightInd w:val="0"/>
              <w:spacing w:after="0" w:line="240" w:lineRule="auto"/>
              <w:rPr>
                <w:rFonts w:ascii="Calibri" w:hAnsi="Calibri" w:cs="Calibri"/>
                <w:sz w:val="20"/>
                <w:szCs w:val="20"/>
              </w:rPr>
            </w:pPr>
            <w:r w:rsidRPr="00550633">
              <w:rPr>
                <w:rFonts w:ascii="Calibri" w:hAnsi="Calibri" w:cs="Calibri"/>
                <w:sz w:val="20"/>
                <w:szCs w:val="20"/>
              </w:rPr>
              <w:t>β)</w:t>
            </w:r>
            <w:r w:rsidR="00550633">
              <w:rPr>
                <w:rFonts w:ascii="Calibri" w:hAnsi="Calibri" w:cs="Calibri"/>
                <w:sz w:val="20"/>
                <w:szCs w:val="20"/>
              </w:rPr>
              <w:t xml:space="preserve"> </w:t>
            </w:r>
            <w:r w:rsidRPr="00550633">
              <w:rPr>
                <w:rFonts w:ascii="Calibri" w:hAnsi="Calibri" w:cs="Calibri"/>
                <w:sz w:val="20"/>
                <w:szCs w:val="20"/>
              </w:rPr>
              <w:t xml:space="preserve"> Γάλα.</w:t>
            </w:r>
          </w:p>
          <w:p w:rsidR="007E2269" w:rsidRPr="00550633" w:rsidRDefault="007E2269" w:rsidP="007308E2">
            <w:pPr>
              <w:autoSpaceDE w:val="0"/>
              <w:autoSpaceDN w:val="0"/>
              <w:adjustRightInd w:val="0"/>
              <w:spacing w:after="0" w:line="240" w:lineRule="auto"/>
              <w:rPr>
                <w:rFonts w:ascii="Calibri" w:hAnsi="Calibri" w:cs="Calibri"/>
                <w:sz w:val="20"/>
                <w:szCs w:val="20"/>
              </w:rPr>
            </w:pPr>
            <w:r w:rsidRPr="00550633">
              <w:rPr>
                <w:rFonts w:ascii="Calibri" w:hAnsi="Calibri" w:cs="Calibri"/>
                <w:sz w:val="20"/>
                <w:szCs w:val="20"/>
              </w:rPr>
              <w:t xml:space="preserve">γ) </w:t>
            </w:r>
            <w:r w:rsidR="00550633">
              <w:rPr>
                <w:rFonts w:ascii="Calibri" w:hAnsi="Calibri" w:cs="Calibri"/>
                <w:sz w:val="20"/>
                <w:szCs w:val="20"/>
              </w:rPr>
              <w:t xml:space="preserve"> </w:t>
            </w:r>
            <w:r w:rsidRPr="00550633">
              <w:rPr>
                <w:rFonts w:ascii="Calibri" w:hAnsi="Calibri" w:cs="Calibri"/>
                <w:sz w:val="20"/>
                <w:szCs w:val="20"/>
              </w:rPr>
              <w:t>Αυγά.</w:t>
            </w:r>
          </w:p>
          <w:p w:rsidR="007E2269" w:rsidRPr="00550633" w:rsidRDefault="007E2269" w:rsidP="007308E2">
            <w:pPr>
              <w:autoSpaceDE w:val="0"/>
              <w:autoSpaceDN w:val="0"/>
              <w:adjustRightInd w:val="0"/>
              <w:spacing w:after="0" w:line="240" w:lineRule="auto"/>
              <w:rPr>
                <w:rFonts w:ascii="Calibri" w:hAnsi="Calibri" w:cs="Calibri"/>
                <w:sz w:val="20"/>
                <w:szCs w:val="20"/>
              </w:rPr>
            </w:pPr>
            <w:r w:rsidRPr="00550633">
              <w:rPr>
                <w:rFonts w:ascii="Calibri" w:hAnsi="Calibri" w:cs="Calibri"/>
                <w:sz w:val="20"/>
                <w:szCs w:val="20"/>
              </w:rPr>
              <w:t xml:space="preserve">δ) </w:t>
            </w:r>
            <w:r w:rsidR="00550633">
              <w:rPr>
                <w:rFonts w:ascii="Calibri" w:hAnsi="Calibri" w:cs="Calibri"/>
                <w:sz w:val="20"/>
                <w:szCs w:val="20"/>
              </w:rPr>
              <w:t xml:space="preserve"> </w:t>
            </w:r>
            <w:r w:rsidRPr="00550633">
              <w:rPr>
                <w:rFonts w:ascii="Calibri" w:hAnsi="Calibri" w:cs="Calibri"/>
                <w:sz w:val="20"/>
                <w:szCs w:val="20"/>
              </w:rPr>
              <w:t>Σηροτροφία – μελισσοκομία – σαλιγκαροτροφία –</w:t>
            </w:r>
            <w:r w:rsidR="00550633">
              <w:rPr>
                <w:rFonts w:ascii="Calibri" w:hAnsi="Calibri" w:cs="Calibri"/>
                <w:sz w:val="20"/>
                <w:szCs w:val="20"/>
              </w:rPr>
              <w:t xml:space="preserve"> </w:t>
            </w:r>
            <w:r w:rsidRPr="00550633">
              <w:rPr>
                <w:rFonts w:ascii="Calibri" w:hAnsi="Calibri" w:cs="Calibri"/>
                <w:sz w:val="20"/>
                <w:szCs w:val="20"/>
              </w:rPr>
              <w:t>διάφορα ζώα.</w:t>
            </w:r>
          </w:p>
          <w:p w:rsidR="007E2269" w:rsidRPr="00550633" w:rsidRDefault="007E2269" w:rsidP="007308E2">
            <w:pPr>
              <w:autoSpaceDE w:val="0"/>
              <w:autoSpaceDN w:val="0"/>
              <w:adjustRightInd w:val="0"/>
              <w:spacing w:after="0" w:line="240" w:lineRule="auto"/>
              <w:rPr>
                <w:rFonts w:ascii="Calibri" w:hAnsi="Calibri" w:cs="Calibri"/>
                <w:sz w:val="20"/>
                <w:szCs w:val="20"/>
              </w:rPr>
            </w:pPr>
            <w:r w:rsidRPr="00550633">
              <w:rPr>
                <w:rFonts w:ascii="Calibri" w:hAnsi="Calibri" w:cs="Calibri"/>
                <w:sz w:val="20"/>
                <w:szCs w:val="20"/>
              </w:rPr>
              <w:t xml:space="preserve">ε) </w:t>
            </w:r>
            <w:r w:rsidR="00550633">
              <w:rPr>
                <w:rFonts w:ascii="Calibri" w:hAnsi="Calibri" w:cs="Calibri"/>
                <w:sz w:val="20"/>
                <w:szCs w:val="20"/>
              </w:rPr>
              <w:t xml:space="preserve"> </w:t>
            </w:r>
            <w:r w:rsidRPr="00550633">
              <w:rPr>
                <w:rFonts w:ascii="Calibri" w:hAnsi="Calibri" w:cs="Calibri"/>
                <w:sz w:val="20"/>
                <w:szCs w:val="20"/>
              </w:rPr>
              <w:t>Ζωοτροφές.</w:t>
            </w:r>
          </w:p>
          <w:p w:rsidR="007E2269" w:rsidRPr="00550633" w:rsidRDefault="007E2269" w:rsidP="007308E2">
            <w:pPr>
              <w:autoSpaceDE w:val="0"/>
              <w:autoSpaceDN w:val="0"/>
              <w:adjustRightInd w:val="0"/>
              <w:spacing w:after="0" w:line="240" w:lineRule="auto"/>
              <w:rPr>
                <w:rFonts w:ascii="Calibri" w:hAnsi="Calibri" w:cs="Calibri"/>
                <w:sz w:val="20"/>
                <w:szCs w:val="20"/>
              </w:rPr>
            </w:pPr>
            <w:r w:rsidRPr="00550633">
              <w:rPr>
                <w:rFonts w:ascii="Calibri" w:hAnsi="Calibri" w:cs="Calibri"/>
                <w:sz w:val="20"/>
                <w:szCs w:val="20"/>
              </w:rPr>
              <w:t>στ) Δημητριακά.</w:t>
            </w:r>
          </w:p>
          <w:p w:rsidR="007E2269" w:rsidRPr="00550633" w:rsidRDefault="007E2269" w:rsidP="007308E2">
            <w:pPr>
              <w:autoSpaceDE w:val="0"/>
              <w:autoSpaceDN w:val="0"/>
              <w:adjustRightInd w:val="0"/>
              <w:spacing w:after="0" w:line="240" w:lineRule="auto"/>
              <w:rPr>
                <w:rFonts w:ascii="Calibri" w:hAnsi="Calibri" w:cs="Calibri"/>
                <w:sz w:val="20"/>
                <w:szCs w:val="20"/>
              </w:rPr>
            </w:pPr>
            <w:r w:rsidRPr="00550633">
              <w:rPr>
                <w:rFonts w:ascii="Calibri" w:hAnsi="Calibri" w:cs="Calibri"/>
                <w:sz w:val="20"/>
                <w:szCs w:val="20"/>
              </w:rPr>
              <w:t xml:space="preserve">ζ) </w:t>
            </w:r>
            <w:r w:rsidR="00550633">
              <w:rPr>
                <w:rFonts w:ascii="Calibri" w:hAnsi="Calibri" w:cs="Calibri"/>
                <w:sz w:val="20"/>
                <w:szCs w:val="20"/>
              </w:rPr>
              <w:t xml:space="preserve"> </w:t>
            </w:r>
            <w:r w:rsidRPr="00550633">
              <w:rPr>
                <w:rFonts w:ascii="Calibri" w:hAnsi="Calibri" w:cs="Calibri"/>
                <w:sz w:val="20"/>
                <w:szCs w:val="20"/>
              </w:rPr>
              <w:t>Ελαιούχα Προϊόντα (εξαιρούνται οι ιδρύσεις ελαιοτριβείων).</w:t>
            </w:r>
          </w:p>
          <w:p w:rsidR="007E2269" w:rsidRPr="00550633" w:rsidRDefault="007E2269" w:rsidP="007308E2">
            <w:pPr>
              <w:autoSpaceDE w:val="0"/>
              <w:autoSpaceDN w:val="0"/>
              <w:adjustRightInd w:val="0"/>
              <w:spacing w:after="0" w:line="240" w:lineRule="auto"/>
              <w:rPr>
                <w:rFonts w:ascii="Calibri" w:hAnsi="Calibri" w:cs="Calibri"/>
                <w:sz w:val="20"/>
                <w:szCs w:val="20"/>
              </w:rPr>
            </w:pPr>
            <w:r w:rsidRPr="00550633">
              <w:rPr>
                <w:rFonts w:ascii="Calibri" w:hAnsi="Calibri" w:cs="Calibri"/>
                <w:sz w:val="20"/>
                <w:szCs w:val="20"/>
              </w:rPr>
              <w:t xml:space="preserve">η) </w:t>
            </w:r>
            <w:r w:rsidR="00550633">
              <w:rPr>
                <w:rFonts w:ascii="Calibri" w:hAnsi="Calibri" w:cs="Calibri"/>
                <w:sz w:val="20"/>
                <w:szCs w:val="20"/>
              </w:rPr>
              <w:t xml:space="preserve"> </w:t>
            </w:r>
            <w:r w:rsidRPr="00550633">
              <w:rPr>
                <w:rFonts w:ascii="Calibri" w:hAnsi="Calibri" w:cs="Calibri"/>
                <w:sz w:val="20"/>
                <w:szCs w:val="20"/>
              </w:rPr>
              <w:t>Οίνος.</w:t>
            </w:r>
          </w:p>
          <w:p w:rsidR="007E2269" w:rsidRPr="00550633" w:rsidRDefault="007E2269" w:rsidP="007308E2">
            <w:pPr>
              <w:autoSpaceDE w:val="0"/>
              <w:autoSpaceDN w:val="0"/>
              <w:adjustRightInd w:val="0"/>
              <w:spacing w:after="0" w:line="240" w:lineRule="auto"/>
              <w:rPr>
                <w:rFonts w:ascii="Calibri" w:hAnsi="Calibri" w:cs="Calibri"/>
                <w:sz w:val="20"/>
                <w:szCs w:val="20"/>
              </w:rPr>
            </w:pPr>
            <w:r w:rsidRPr="00550633">
              <w:rPr>
                <w:rFonts w:ascii="Calibri" w:hAnsi="Calibri" w:cs="Calibri"/>
                <w:sz w:val="20"/>
                <w:szCs w:val="20"/>
              </w:rPr>
              <w:t>θ)</w:t>
            </w:r>
            <w:r w:rsidR="00550633">
              <w:rPr>
                <w:rFonts w:ascii="Calibri" w:hAnsi="Calibri" w:cs="Calibri"/>
                <w:sz w:val="20"/>
                <w:szCs w:val="20"/>
              </w:rPr>
              <w:t xml:space="preserve">  </w:t>
            </w:r>
            <w:r w:rsidRPr="00550633">
              <w:rPr>
                <w:rFonts w:ascii="Calibri" w:hAnsi="Calibri" w:cs="Calibri"/>
                <w:sz w:val="20"/>
                <w:szCs w:val="20"/>
              </w:rPr>
              <w:t>Οπωροκηπευτικά, ακρόδρυα, ξηροί καρποί.</w:t>
            </w:r>
          </w:p>
          <w:p w:rsidR="007E2269" w:rsidRPr="00550633" w:rsidRDefault="007E2269" w:rsidP="007308E2">
            <w:pPr>
              <w:autoSpaceDE w:val="0"/>
              <w:autoSpaceDN w:val="0"/>
              <w:adjustRightInd w:val="0"/>
              <w:spacing w:after="0" w:line="240" w:lineRule="auto"/>
              <w:rPr>
                <w:rFonts w:ascii="Calibri" w:hAnsi="Calibri" w:cs="Calibri"/>
                <w:sz w:val="20"/>
                <w:szCs w:val="20"/>
              </w:rPr>
            </w:pPr>
            <w:r w:rsidRPr="00D103D7">
              <w:rPr>
                <w:rFonts w:ascii="Calibri" w:hAnsi="Calibri" w:cs="Calibri"/>
                <w:sz w:val="20"/>
                <w:szCs w:val="20"/>
              </w:rPr>
              <w:lastRenderedPageBreak/>
              <w:t>ια)</w:t>
            </w:r>
            <w:r w:rsidRPr="00550633">
              <w:rPr>
                <w:rFonts w:ascii="Calibri" w:hAnsi="Calibri" w:cs="Calibri"/>
                <w:sz w:val="20"/>
                <w:szCs w:val="20"/>
              </w:rPr>
              <w:t xml:space="preserve"> </w:t>
            </w:r>
            <w:r w:rsidR="00550633">
              <w:rPr>
                <w:rFonts w:ascii="Calibri" w:hAnsi="Calibri" w:cs="Calibri"/>
                <w:sz w:val="20"/>
                <w:szCs w:val="20"/>
              </w:rPr>
              <w:t xml:space="preserve"> </w:t>
            </w:r>
            <w:r w:rsidRPr="00550633">
              <w:rPr>
                <w:rFonts w:ascii="Calibri" w:hAnsi="Calibri" w:cs="Calibri"/>
                <w:sz w:val="20"/>
                <w:szCs w:val="20"/>
              </w:rPr>
              <w:t>Φαρμακευτικά και Αρωματικά Φυτά.</w:t>
            </w:r>
          </w:p>
          <w:p w:rsidR="007E2269" w:rsidRDefault="007E2269" w:rsidP="007308E2">
            <w:pPr>
              <w:autoSpaceDE w:val="0"/>
              <w:autoSpaceDN w:val="0"/>
              <w:adjustRightInd w:val="0"/>
              <w:spacing w:after="0" w:line="240" w:lineRule="auto"/>
              <w:rPr>
                <w:rFonts w:ascii="Calibri" w:hAnsi="Calibri" w:cs="Calibri"/>
                <w:sz w:val="20"/>
                <w:szCs w:val="20"/>
              </w:rPr>
            </w:pPr>
            <w:r w:rsidRPr="00550633">
              <w:rPr>
                <w:rFonts w:ascii="Calibri" w:hAnsi="Calibri" w:cs="Calibri"/>
                <w:sz w:val="20"/>
                <w:szCs w:val="20"/>
              </w:rPr>
              <w:t xml:space="preserve">ιγ) </w:t>
            </w:r>
            <w:r w:rsidR="00550633">
              <w:rPr>
                <w:rFonts w:ascii="Calibri" w:hAnsi="Calibri" w:cs="Calibri"/>
                <w:sz w:val="20"/>
                <w:szCs w:val="20"/>
              </w:rPr>
              <w:t xml:space="preserve"> </w:t>
            </w:r>
            <w:r w:rsidRPr="00550633">
              <w:rPr>
                <w:rFonts w:ascii="Calibri" w:hAnsi="Calibri" w:cs="Calibri"/>
                <w:sz w:val="20"/>
                <w:szCs w:val="20"/>
              </w:rPr>
              <w:t>Ξύδι (ενδεικτικά: παραγωγή ξυδιού από οίνο, από φρούτα και άλλες γεωργικές πρώτες ύλες).</w:t>
            </w:r>
          </w:p>
          <w:p w:rsidR="00DA24F1" w:rsidRPr="00550633" w:rsidRDefault="00DA24F1" w:rsidP="007308E2">
            <w:pPr>
              <w:autoSpaceDE w:val="0"/>
              <w:autoSpaceDN w:val="0"/>
              <w:adjustRightInd w:val="0"/>
              <w:spacing w:after="0" w:line="240" w:lineRule="auto"/>
              <w:rPr>
                <w:rFonts w:ascii="Calibri" w:hAnsi="Calibri" w:cs="Calibri"/>
                <w:sz w:val="20"/>
                <w:szCs w:val="20"/>
              </w:rPr>
            </w:pPr>
            <w:r w:rsidRPr="005F0F7A">
              <w:rPr>
                <w:rFonts w:cstheme="minorHAnsi"/>
                <w:b/>
                <w:bCs/>
                <w:sz w:val="20"/>
                <w:szCs w:val="20"/>
              </w:rPr>
              <w:t xml:space="preserve">Δικαιούχοι σύμφωνα με τους ΚΑΔ του σχετικού παραρτήματος ΙΙ_8 </w:t>
            </w:r>
            <w:r w:rsidRPr="005F0F7A">
              <w:rPr>
                <w:rFonts w:cstheme="minorHAnsi"/>
                <w:bCs/>
                <w:sz w:val="20"/>
                <w:szCs w:val="20"/>
              </w:rPr>
              <w:t>(Υπο-δράση 19.2.3.1)</w:t>
            </w:r>
          </w:p>
          <w:p w:rsidR="007E2269" w:rsidRPr="00550633" w:rsidRDefault="007E2269" w:rsidP="007E2269">
            <w:pPr>
              <w:autoSpaceDE w:val="0"/>
              <w:autoSpaceDN w:val="0"/>
              <w:adjustRightInd w:val="0"/>
              <w:spacing w:after="0" w:line="240" w:lineRule="auto"/>
              <w:jc w:val="both"/>
              <w:rPr>
                <w:rFonts w:ascii="Calibri" w:hAnsi="Calibri" w:cs="Calibri"/>
                <w:color w:val="000000"/>
                <w:sz w:val="20"/>
                <w:szCs w:val="20"/>
              </w:rPr>
            </w:pPr>
            <w:r w:rsidRPr="00550633">
              <w:rPr>
                <w:rFonts w:ascii="Calibri" w:hAnsi="Calibri" w:cs="Calibri"/>
                <w:color w:val="000000"/>
                <w:sz w:val="20"/>
                <w:szCs w:val="20"/>
              </w:rPr>
              <w:t xml:space="preserve">Δεν ενισχύεται η ίδρυση ελαιοτριβείων. Είναι όμως επιλέξιμη η αγορά συγκροτήματος ψυχρής έκθλιψης Ελαιολάδου, μέχρι του ποσού των 30.000 ευρώ. Η δαπάνη αυτή αφορά αποκλειστικά ενεργούς ή επαγγελματίες αγρότες, μόνο για την ιδία παραγωγή τους και το τελικό προϊόν θα πρέπει να είναι τυποποιημένο σε συσκευασίες μέχρι πέντε (5) </w:t>
            </w:r>
            <w:r w:rsidRPr="00550633">
              <w:rPr>
                <w:rFonts w:ascii="Calibri" w:hAnsi="Calibri" w:cs="Calibri"/>
                <w:color w:val="000000"/>
                <w:sz w:val="20"/>
                <w:szCs w:val="20"/>
                <w:lang w:val="en-US"/>
              </w:rPr>
              <w:t>lt</w:t>
            </w:r>
            <w:r w:rsidRPr="00550633">
              <w:rPr>
                <w:rFonts w:ascii="Calibri" w:hAnsi="Calibri" w:cs="Calibri"/>
                <w:color w:val="000000"/>
                <w:sz w:val="20"/>
                <w:szCs w:val="20"/>
              </w:rPr>
              <w:t>.</w:t>
            </w:r>
          </w:p>
          <w:p w:rsidR="007E2269" w:rsidRPr="00550633" w:rsidRDefault="007E2269" w:rsidP="007E2269">
            <w:pPr>
              <w:autoSpaceDE w:val="0"/>
              <w:autoSpaceDN w:val="0"/>
              <w:adjustRightInd w:val="0"/>
              <w:spacing w:after="0" w:line="240" w:lineRule="auto"/>
              <w:jc w:val="both"/>
              <w:rPr>
                <w:rFonts w:ascii="Calibri" w:hAnsi="Calibri" w:cs="Calibri"/>
                <w:sz w:val="20"/>
                <w:szCs w:val="20"/>
              </w:rPr>
            </w:pPr>
            <w:r w:rsidRPr="00550633">
              <w:rPr>
                <w:rFonts w:ascii="Calibri" w:hAnsi="Calibri" w:cs="Calibri"/>
                <w:sz w:val="20"/>
                <w:szCs w:val="20"/>
              </w:rPr>
              <w:t>Στην περίπτωση εκσυγχρονισμού χωρίς αύξηση δυναμικότητας άνω του 20%, μονάδων παραγωγής ανόργανων συμπληρωματικών ζωοτροφών για επιχειρήσεις, οι μονάδες θα πρέπει να είναι εγγεγραμμένες / εγκεκριμένες σύμφωνα με την 340668/26-11-2008 (ΦΕΚ 2422 Β’) ΚΥΑ.</w:t>
            </w:r>
          </w:p>
          <w:p w:rsidR="007E2269" w:rsidRPr="00550633" w:rsidRDefault="007E2269" w:rsidP="003906BD">
            <w:pPr>
              <w:autoSpaceDE w:val="0"/>
              <w:autoSpaceDN w:val="0"/>
              <w:adjustRightInd w:val="0"/>
              <w:spacing w:after="0" w:line="240" w:lineRule="auto"/>
              <w:jc w:val="both"/>
              <w:rPr>
                <w:rFonts w:ascii="Calibri" w:hAnsi="Calibri" w:cs="Calibri"/>
                <w:sz w:val="20"/>
                <w:szCs w:val="20"/>
              </w:rPr>
            </w:pPr>
            <w:r w:rsidRPr="00550633">
              <w:rPr>
                <w:rFonts w:ascii="Calibri" w:hAnsi="Calibri" w:cs="Calibri"/>
                <w:sz w:val="20"/>
                <w:szCs w:val="20"/>
              </w:rPr>
              <w:t>Ως εκσυγχρονισμός μονάδας νοείται η αντικατάσταση ή/και η συμπλήρωση μηχανολογικού εξοπλισμού όπως και η επέκταση δυναμικότητας (εφόσον καλύπτεται από τις απαραίτητες κάθε φορά αδειοδοτήσεις) ενεργών και ανενεργών μονάδων.</w:t>
            </w:r>
            <w:r w:rsidRPr="00550633">
              <w:rPr>
                <w:rFonts w:ascii="Calibri" w:hAnsi="Calibri" w:cs="Calibri"/>
                <w:color w:val="000000"/>
                <w:sz w:val="20"/>
                <w:szCs w:val="20"/>
              </w:rPr>
              <w:t xml:space="preserve"> Κατ’ εξαίρεση όσον αφορά στην περίπτωση μονάδων ελαιοτριβείων που έχουν </w:t>
            </w:r>
            <w:r w:rsidRPr="00550633">
              <w:rPr>
                <w:rFonts w:ascii="Calibri" w:hAnsi="Calibri" w:cs="Calibri"/>
                <w:sz w:val="20"/>
                <w:szCs w:val="20"/>
              </w:rPr>
              <w:t xml:space="preserve">παύσει τη λειτουργία τους, αυτές μπορούν να προβούν σε εκσυγχρονισμό και να </w:t>
            </w:r>
            <w:r w:rsidRPr="00550633">
              <w:rPr>
                <w:rFonts w:ascii="Calibri" w:hAnsi="Calibri" w:cs="Calibri"/>
                <w:bCs/>
                <w:sz w:val="20"/>
                <w:szCs w:val="20"/>
              </w:rPr>
              <w:t>επαναλειτουργήσουν με την ίδια δραστηριότητα και δυναμικότητα</w:t>
            </w:r>
            <w:r w:rsidRPr="00550633">
              <w:rPr>
                <w:rFonts w:ascii="Calibri" w:hAnsi="Calibri" w:cs="Calibri"/>
                <w:sz w:val="20"/>
                <w:szCs w:val="20"/>
              </w:rPr>
              <w:t>.</w:t>
            </w:r>
          </w:p>
        </w:tc>
      </w:tr>
      <w:tr w:rsidR="007E2269" w:rsidRPr="00550633" w:rsidTr="00DE193C">
        <w:trPr>
          <w:trHeight w:hRule="exact" w:val="340"/>
          <w:jc w:val="center"/>
        </w:trPr>
        <w:tc>
          <w:tcPr>
            <w:tcW w:w="9347" w:type="dxa"/>
            <w:gridSpan w:val="5"/>
            <w:vAlign w:val="center"/>
          </w:tcPr>
          <w:p w:rsidR="007E2269" w:rsidRPr="00550633" w:rsidRDefault="007E2269" w:rsidP="007308E2">
            <w:pPr>
              <w:spacing w:after="0"/>
              <w:jc w:val="center"/>
              <w:rPr>
                <w:rFonts w:ascii="Calibri" w:hAnsi="Calibri" w:cs="Calibri"/>
                <w:sz w:val="20"/>
                <w:szCs w:val="20"/>
              </w:rPr>
            </w:pPr>
            <w:r w:rsidRPr="00550633">
              <w:rPr>
                <w:rFonts w:ascii="Calibri" w:hAnsi="Calibri" w:cs="Calibri"/>
                <w:b/>
                <w:bCs/>
                <w:sz w:val="20"/>
                <w:szCs w:val="20"/>
              </w:rPr>
              <w:lastRenderedPageBreak/>
              <w:t>Θεματική Κατεύθυνση που εξυπηρετείται</w:t>
            </w:r>
          </w:p>
        </w:tc>
      </w:tr>
      <w:tr w:rsidR="007E2269" w:rsidRPr="00550633" w:rsidTr="00DE193C">
        <w:trPr>
          <w:trHeight w:hRule="exact" w:val="510"/>
          <w:jc w:val="center"/>
        </w:trPr>
        <w:tc>
          <w:tcPr>
            <w:tcW w:w="9347" w:type="dxa"/>
            <w:gridSpan w:val="5"/>
            <w:vAlign w:val="center"/>
          </w:tcPr>
          <w:p w:rsidR="007E2269" w:rsidRPr="00550633" w:rsidRDefault="007E2269" w:rsidP="007308E2">
            <w:pPr>
              <w:spacing w:after="0"/>
              <w:jc w:val="center"/>
              <w:rPr>
                <w:rFonts w:ascii="Calibri" w:hAnsi="Calibri" w:cs="Calibri"/>
                <w:sz w:val="20"/>
                <w:szCs w:val="20"/>
              </w:rPr>
            </w:pPr>
            <w:r w:rsidRPr="00550633">
              <w:rPr>
                <w:rFonts w:ascii="Calibri" w:hAnsi="Calibri" w:cs="Calibri"/>
                <w:sz w:val="20"/>
                <w:szCs w:val="20"/>
              </w:rPr>
              <w:t>Μέσω της υποδράσης εξυπηρετείται η 4</w:t>
            </w:r>
            <w:r w:rsidRPr="00550633">
              <w:rPr>
                <w:rFonts w:ascii="Calibri" w:hAnsi="Calibri" w:cs="Calibri"/>
                <w:sz w:val="20"/>
                <w:szCs w:val="20"/>
                <w:vertAlign w:val="superscript"/>
              </w:rPr>
              <w:t>η</w:t>
            </w:r>
            <w:r w:rsidRPr="00550633">
              <w:rPr>
                <w:rFonts w:ascii="Calibri" w:hAnsi="Calibri" w:cs="Calibri"/>
                <w:sz w:val="20"/>
                <w:szCs w:val="20"/>
              </w:rPr>
              <w:t xml:space="preserve"> ΘΚ:</w:t>
            </w:r>
            <w:r w:rsidRPr="00550633">
              <w:rPr>
                <w:rFonts w:ascii="Calibri" w:hAnsi="Calibri" w:cs="Calibri"/>
                <w:b/>
                <w:bCs/>
                <w:sz w:val="20"/>
                <w:szCs w:val="20"/>
              </w:rPr>
              <w:t xml:space="preserve"> </w:t>
            </w:r>
            <w:r w:rsidRPr="00550633">
              <w:rPr>
                <w:rFonts w:ascii="Calibri" w:hAnsi="Calibri" w:cs="Calibri"/>
                <w:sz w:val="20"/>
                <w:szCs w:val="20"/>
              </w:rPr>
              <w:t>Βελτίωση της ανταγωνιστικότητας της αλυσίδας αξίας του               αγροδιατροφικού τομέα.</w:t>
            </w:r>
          </w:p>
        </w:tc>
      </w:tr>
      <w:tr w:rsidR="007E2269" w:rsidRPr="00550633" w:rsidTr="00DE193C">
        <w:trPr>
          <w:trHeight w:hRule="exact" w:val="510"/>
          <w:jc w:val="center"/>
        </w:trPr>
        <w:tc>
          <w:tcPr>
            <w:tcW w:w="9347" w:type="dxa"/>
            <w:gridSpan w:val="5"/>
            <w:vAlign w:val="center"/>
          </w:tcPr>
          <w:p w:rsidR="007E2269" w:rsidRPr="00550633" w:rsidRDefault="007E2269" w:rsidP="007308E2">
            <w:pPr>
              <w:jc w:val="center"/>
              <w:rPr>
                <w:rFonts w:ascii="Calibri" w:hAnsi="Calibri" w:cs="Calibri"/>
                <w:sz w:val="20"/>
                <w:szCs w:val="20"/>
              </w:rPr>
            </w:pPr>
            <w:r w:rsidRPr="00550633">
              <w:rPr>
                <w:rFonts w:ascii="Calibri" w:hAnsi="Calibri" w:cs="Calibri"/>
                <w:b/>
                <w:bCs/>
                <w:sz w:val="20"/>
                <w:szCs w:val="20"/>
              </w:rPr>
              <w:t>Χρηματοδοτικά στοιχεία / ένταση ενίσχυσης: 40%</w:t>
            </w:r>
            <w:r w:rsidRPr="00550633">
              <w:rPr>
                <w:rFonts w:ascii="Calibri" w:hAnsi="Calibri" w:cs="Calibri"/>
                <w:sz w:val="20"/>
                <w:szCs w:val="20"/>
              </w:rPr>
              <w:t xml:space="preserve"> (παράρτημα ΙΙ Κ 1305/13) </w:t>
            </w:r>
            <w:r w:rsidRPr="00550633">
              <w:rPr>
                <w:rFonts w:ascii="Calibri" w:hAnsi="Calibri" w:cs="Calibri"/>
                <w:b/>
                <w:bCs/>
                <w:sz w:val="20"/>
                <w:szCs w:val="20"/>
              </w:rPr>
              <w:t>και μέγιστο προϋπολογισμό μέχρι 600.000,00 ευρώ.</w:t>
            </w:r>
          </w:p>
        </w:tc>
      </w:tr>
      <w:tr w:rsidR="007E2269" w:rsidRPr="00550633" w:rsidTr="00DE193C">
        <w:trPr>
          <w:trHeight w:val="227"/>
          <w:jc w:val="center"/>
        </w:trPr>
        <w:tc>
          <w:tcPr>
            <w:tcW w:w="2931" w:type="dxa"/>
            <w:gridSpan w:val="2"/>
            <w:vAlign w:val="center"/>
          </w:tcPr>
          <w:p w:rsidR="007E2269" w:rsidRPr="00550633" w:rsidRDefault="007E2269" w:rsidP="007308E2">
            <w:pPr>
              <w:spacing w:after="0" w:line="240" w:lineRule="auto"/>
              <w:jc w:val="center"/>
              <w:rPr>
                <w:rFonts w:ascii="Calibri" w:hAnsi="Calibri" w:cs="Calibri"/>
                <w:sz w:val="20"/>
                <w:szCs w:val="20"/>
              </w:rPr>
            </w:pPr>
          </w:p>
        </w:tc>
        <w:tc>
          <w:tcPr>
            <w:tcW w:w="2192" w:type="dxa"/>
            <w:vAlign w:val="center"/>
          </w:tcPr>
          <w:p w:rsidR="007E2269" w:rsidRPr="00550633" w:rsidRDefault="007E2269" w:rsidP="007308E2">
            <w:pPr>
              <w:spacing w:after="0" w:line="240" w:lineRule="auto"/>
              <w:jc w:val="center"/>
              <w:rPr>
                <w:rFonts w:ascii="Calibri" w:hAnsi="Calibri" w:cs="Calibri"/>
                <w:sz w:val="20"/>
                <w:szCs w:val="20"/>
              </w:rPr>
            </w:pPr>
            <w:r w:rsidRPr="00550633">
              <w:rPr>
                <w:rFonts w:ascii="Calibri" w:hAnsi="Calibri" w:cs="Calibri"/>
                <w:sz w:val="20"/>
                <w:szCs w:val="20"/>
              </w:rPr>
              <w:t>Ποσό σε ευρώ</w:t>
            </w:r>
          </w:p>
        </w:tc>
        <w:tc>
          <w:tcPr>
            <w:tcW w:w="1984" w:type="dxa"/>
            <w:vAlign w:val="center"/>
          </w:tcPr>
          <w:p w:rsidR="007E2269" w:rsidRPr="00550633" w:rsidRDefault="007E2269" w:rsidP="007308E2">
            <w:pPr>
              <w:spacing w:after="0" w:line="240" w:lineRule="auto"/>
              <w:jc w:val="center"/>
              <w:rPr>
                <w:rFonts w:ascii="Calibri" w:hAnsi="Calibri" w:cs="Calibri"/>
                <w:sz w:val="20"/>
                <w:szCs w:val="20"/>
              </w:rPr>
            </w:pPr>
            <w:r w:rsidRPr="00550633">
              <w:rPr>
                <w:rFonts w:ascii="Calibri" w:hAnsi="Calibri" w:cs="Calibri"/>
                <w:sz w:val="20"/>
                <w:szCs w:val="20"/>
              </w:rPr>
              <w:t>Ποσοστό (%) σε επίπεδο υπομέτρου</w:t>
            </w:r>
          </w:p>
        </w:tc>
        <w:tc>
          <w:tcPr>
            <w:tcW w:w="2240" w:type="dxa"/>
            <w:vAlign w:val="center"/>
          </w:tcPr>
          <w:p w:rsidR="007E2269" w:rsidRPr="00550633" w:rsidRDefault="007E2269" w:rsidP="007308E2">
            <w:pPr>
              <w:spacing w:after="0" w:line="240" w:lineRule="auto"/>
              <w:jc w:val="center"/>
              <w:rPr>
                <w:rFonts w:ascii="Calibri" w:hAnsi="Calibri" w:cs="Calibri"/>
                <w:sz w:val="20"/>
                <w:szCs w:val="20"/>
              </w:rPr>
            </w:pPr>
            <w:r w:rsidRPr="00550633">
              <w:rPr>
                <w:rFonts w:ascii="Calibri" w:hAnsi="Calibri" w:cs="Calibri"/>
                <w:sz w:val="20"/>
                <w:szCs w:val="20"/>
              </w:rPr>
              <w:t>Ποσοστό (%) σε επίπεδο Τοπικού προγράμματος</w:t>
            </w:r>
          </w:p>
        </w:tc>
      </w:tr>
      <w:tr w:rsidR="007E2269" w:rsidRPr="00550633" w:rsidTr="00DE193C">
        <w:trPr>
          <w:trHeight w:val="227"/>
          <w:jc w:val="center"/>
        </w:trPr>
        <w:tc>
          <w:tcPr>
            <w:tcW w:w="2931" w:type="dxa"/>
            <w:gridSpan w:val="2"/>
            <w:vAlign w:val="center"/>
          </w:tcPr>
          <w:p w:rsidR="007E2269" w:rsidRPr="00550633" w:rsidRDefault="007E2269" w:rsidP="007308E2">
            <w:pPr>
              <w:spacing w:after="0" w:line="240" w:lineRule="auto"/>
              <w:jc w:val="center"/>
              <w:rPr>
                <w:rFonts w:ascii="Calibri" w:hAnsi="Calibri" w:cs="Calibri"/>
                <w:b/>
                <w:bCs/>
                <w:sz w:val="20"/>
                <w:szCs w:val="20"/>
              </w:rPr>
            </w:pPr>
            <w:r w:rsidRPr="00550633">
              <w:rPr>
                <w:rFonts w:ascii="Calibri" w:hAnsi="Calibri" w:cs="Calibri"/>
                <w:b/>
                <w:bCs/>
                <w:sz w:val="20"/>
                <w:szCs w:val="20"/>
              </w:rPr>
              <w:t>Συνολικός προϋπολογισμός</w:t>
            </w:r>
          </w:p>
        </w:tc>
        <w:tc>
          <w:tcPr>
            <w:tcW w:w="2192" w:type="dxa"/>
            <w:vAlign w:val="center"/>
          </w:tcPr>
          <w:p w:rsidR="007E2269" w:rsidRPr="00550633" w:rsidRDefault="00E05CBC" w:rsidP="007308E2">
            <w:pPr>
              <w:spacing w:after="0" w:line="240" w:lineRule="auto"/>
              <w:jc w:val="center"/>
              <w:rPr>
                <w:rFonts w:ascii="Calibri" w:hAnsi="Calibri" w:cs="Calibri"/>
                <w:b/>
                <w:bCs/>
                <w:color w:val="2F5496"/>
                <w:sz w:val="20"/>
                <w:szCs w:val="20"/>
              </w:rPr>
            </w:pPr>
            <w:r>
              <w:rPr>
                <w:rFonts w:ascii="Calibri" w:hAnsi="Calibri" w:cs="Calibri"/>
                <w:b/>
                <w:bCs/>
                <w:sz w:val="20"/>
                <w:szCs w:val="20"/>
                <w:lang w:val="en-US"/>
              </w:rPr>
              <w:t>937.500</w:t>
            </w:r>
          </w:p>
        </w:tc>
        <w:tc>
          <w:tcPr>
            <w:tcW w:w="1984" w:type="dxa"/>
            <w:vAlign w:val="center"/>
          </w:tcPr>
          <w:p w:rsidR="007E2269" w:rsidRPr="00550633" w:rsidRDefault="00E05CBC" w:rsidP="007308E2">
            <w:pPr>
              <w:spacing w:after="0" w:line="240" w:lineRule="auto"/>
              <w:jc w:val="center"/>
              <w:rPr>
                <w:rFonts w:ascii="Calibri" w:hAnsi="Calibri" w:cs="Calibri"/>
                <w:b/>
                <w:bCs/>
                <w:sz w:val="20"/>
                <w:szCs w:val="20"/>
              </w:rPr>
            </w:pPr>
            <w:r>
              <w:rPr>
                <w:rFonts w:ascii="Calibri" w:hAnsi="Calibri" w:cs="Calibri"/>
                <w:b/>
                <w:bCs/>
                <w:sz w:val="20"/>
                <w:szCs w:val="20"/>
                <w:lang w:val="en-US"/>
              </w:rPr>
              <w:t>14,38</w:t>
            </w:r>
          </w:p>
        </w:tc>
        <w:tc>
          <w:tcPr>
            <w:tcW w:w="2240" w:type="dxa"/>
            <w:vAlign w:val="center"/>
          </w:tcPr>
          <w:p w:rsidR="007E2269" w:rsidRPr="00550633" w:rsidRDefault="00E05CBC" w:rsidP="007308E2">
            <w:pPr>
              <w:spacing w:after="0" w:line="240" w:lineRule="auto"/>
              <w:jc w:val="center"/>
              <w:rPr>
                <w:rFonts w:ascii="Calibri" w:hAnsi="Calibri" w:cs="Calibri"/>
                <w:b/>
                <w:bCs/>
                <w:sz w:val="20"/>
                <w:szCs w:val="20"/>
              </w:rPr>
            </w:pPr>
            <w:r>
              <w:rPr>
                <w:rFonts w:ascii="Calibri" w:hAnsi="Calibri" w:cs="Calibri"/>
                <w:b/>
                <w:bCs/>
                <w:sz w:val="20"/>
                <w:szCs w:val="20"/>
                <w:lang w:val="en-US"/>
              </w:rPr>
              <w:t>12,24</w:t>
            </w:r>
          </w:p>
        </w:tc>
      </w:tr>
      <w:tr w:rsidR="007E2269" w:rsidRPr="00550633" w:rsidTr="00DE193C">
        <w:trPr>
          <w:trHeight w:val="283"/>
          <w:jc w:val="center"/>
        </w:trPr>
        <w:tc>
          <w:tcPr>
            <w:tcW w:w="2931" w:type="dxa"/>
            <w:gridSpan w:val="2"/>
            <w:vAlign w:val="center"/>
          </w:tcPr>
          <w:p w:rsidR="007E2269" w:rsidRPr="00550633" w:rsidRDefault="007E2269" w:rsidP="007308E2">
            <w:pPr>
              <w:spacing w:after="0" w:line="240" w:lineRule="auto"/>
              <w:jc w:val="center"/>
              <w:rPr>
                <w:rFonts w:ascii="Calibri" w:hAnsi="Calibri" w:cs="Calibri"/>
                <w:sz w:val="20"/>
                <w:szCs w:val="20"/>
              </w:rPr>
            </w:pPr>
            <w:r w:rsidRPr="00550633">
              <w:rPr>
                <w:rFonts w:ascii="Calibri" w:hAnsi="Calibri" w:cs="Calibri"/>
                <w:sz w:val="20"/>
                <w:szCs w:val="20"/>
              </w:rPr>
              <w:t>Δημόσια Δαπάνη</w:t>
            </w:r>
          </w:p>
        </w:tc>
        <w:tc>
          <w:tcPr>
            <w:tcW w:w="2192" w:type="dxa"/>
            <w:vAlign w:val="center"/>
          </w:tcPr>
          <w:p w:rsidR="007E2269" w:rsidRPr="00E05CBC" w:rsidRDefault="00E05CBC" w:rsidP="007308E2">
            <w:pPr>
              <w:spacing w:after="0"/>
              <w:jc w:val="center"/>
              <w:rPr>
                <w:rFonts w:ascii="Calibri" w:hAnsi="Calibri" w:cs="Calibri"/>
                <w:sz w:val="20"/>
                <w:szCs w:val="20"/>
                <w:lang w:val="en-US"/>
              </w:rPr>
            </w:pPr>
            <w:r>
              <w:rPr>
                <w:rFonts w:ascii="Calibri" w:hAnsi="Calibri" w:cs="Calibri"/>
                <w:sz w:val="20"/>
                <w:szCs w:val="20"/>
                <w:lang w:val="en-US"/>
              </w:rPr>
              <w:t>375.000</w:t>
            </w:r>
          </w:p>
        </w:tc>
        <w:tc>
          <w:tcPr>
            <w:tcW w:w="1984" w:type="dxa"/>
            <w:vAlign w:val="center"/>
          </w:tcPr>
          <w:p w:rsidR="007E2269" w:rsidRPr="00550633" w:rsidRDefault="00E05CBC" w:rsidP="007308E2">
            <w:pPr>
              <w:spacing w:after="0" w:line="240" w:lineRule="auto"/>
              <w:jc w:val="center"/>
              <w:rPr>
                <w:rFonts w:ascii="Calibri" w:hAnsi="Calibri" w:cs="Calibri"/>
                <w:sz w:val="20"/>
                <w:szCs w:val="20"/>
              </w:rPr>
            </w:pPr>
            <w:r>
              <w:rPr>
                <w:rFonts w:ascii="Calibri" w:hAnsi="Calibri" w:cs="Calibri"/>
                <w:sz w:val="20"/>
                <w:szCs w:val="20"/>
                <w:lang w:val="en-US"/>
              </w:rPr>
              <w:t>9,24</w:t>
            </w:r>
          </w:p>
        </w:tc>
        <w:tc>
          <w:tcPr>
            <w:tcW w:w="2240" w:type="dxa"/>
            <w:vAlign w:val="center"/>
          </w:tcPr>
          <w:p w:rsidR="007E2269" w:rsidRPr="00550633" w:rsidRDefault="00E05CBC" w:rsidP="007308E2">
            <w:pPr>
              <w:spacing w:after="0" w:line="240" w:lineRule="auto"/>
              <w:jc w:val="center"/>
              <w:rPr>
                <w:rFonts w:ascii="Calibri" w:hAnsi="Calibri" w:cs="Calibri"/>
                <w:sz w:val="20"/>
                <w:szCs w:val="20"/>
              </w:rPr>
            </w:pPr>
            <w:r>
              <w:rPr>
                <w:rFonts w:ascii="Calibri" w:hAnsi="Calibri" w:cs="Calibri"/>
                <w:sz w:val="20"/>
                <w:szCs w:val="20"/>
                <w:lang w:val="en-US"/>
              </w:rPr>
              <w:t>7,21</w:t>
            </w:r>
          </w:p>
        </w:tc>
      </w:tr>
      <w:tr w:rsidR="007E2269" w:rsidRPr="00550633" w:rsidTr="00DE193C">
        <w:trPr>
          <w:trHeight w:val="227"/>
          <w:jc w:val="center"/>
        </w:trPr>
        <w:tc>
          <w:tcPr>
            <w:tcW w:w="2931" w:type="dxa"/>
            <w:gridSpan w:val="2"/>
            <w:vAlign w:val="center"/>
          </w:tcPr>
          <w:p w:rsidR="007E2269" w:rsidRPr="00550633" w:rsidRDefault="007E2269" w:rsidP="007308E2">
            <w:pPr>
              <w:spacing w:after="0" w:line="240" w:lineRule="auto"/>
              <w:jc w:val="center"/>
              <w:rPr>
                <w:rFonts w:ascii="Calibri" w:hAnsi="Calibri" w:cs="Calibri"/>
                <w:sz w:val="20"/>
                <w:szCs w:val="20"/>
              </w:rPr>
            </w:pPr>
            <w:r w:rsidRPr="00550633">
              <w:rPr>
                <w:rFonts w:ascii="Calibri" w:hAnsi="Calibri" w:cs="Calibri"/>
                <w:sz w:val="20"/>
                <w:szCs w:val="20"/>
              </w:rPr>
              <w:t>Ιδιωτική Συμμετοχή</w:t>
            </w:r>
          </w:p>
        </w:tc>
        <w:tc>
          <w:tcPr>
            <w:tcW w:w="2192" w:type="dxa"/>
            <w:vAlign w:val="center"/>
          </w:tcPr>
          <w:p w:rsidR="007E2269" w:rsidRPr="00550633" w:rsidRDefault="00E05CBC" w:rsidP="007308E2">
            <w:pPr>
              <w:spacing w:after="0" w:line="240" w:lineRule="auto"/>
              <w:jc w:val="center"/>
              <w:rPr>
                <w:rFonts w:ascii="Calibri" w:hAnsi="Calibri" w:cs="Calibri"/>
                <w:color w:val="2F5496"/>
                <w:sz w:val="20"/>
                <w:szCs w:val="20"/>
                <w:lang w:val="en-US"/>
              </w:rPr>
            </w:pPr>
            <w:r>
              <w:rPr>
                <w:rFonts w:ascii="Calibri" w:hAnsi="Calibri" w:cs="Calibri"/>
                <w:sz w:val="20"/>
                <w:szCs w:val="20"/>
                <w:lang w:val="en-US"/>
              </w:rPr>
              <w:t>562.500</w:t>
            </w:r>
          </w:p>
        </w:tc>
        <w:tc>
          <w:tcPr>
            <w:tcW w:w="1984" w:type="dxa"/>
            <w:vAlign w:val="center"/>
          </w:tcPr>
          <w:p w:rsidR="007E2269" w:rsidRPr="00550633" w:rsidRDefault="00E05CBC" w:rsidP="007308E2">
            <w:pPr>
              <w:spacing w:after="0" w:line="240" w:lineRule="auto"/>
              <w:jc w:val="center"/>
              <w:rPr>
                <w:rFonts w:ascii="Calibri" w:hAnsi="Calibri" w:cs="Calibri"/>
                <w:sz w:val="20"/>
                <w:szCs w:val="20"/>
              </w:rPr>
            </w:pPr>
            <w:r>
              <w:rPr>
                <w:rFonts w:ascii="Calibri" w:hAnsi="Calibri" w:cs="Calibri"/>
                <w:sz w:val="20"/>
                <w:szCs w:val="20"/>
                <w:lang w:val="en-US"/>
              </w:rPr>
              <w:t>22,85</w:t>
            </w:r>
          </w:p>
        </w:tc>
        <w:tc>
          <w:tcPr>
            <w:tcW w:w="2240" w:type="dxa"/>
            <w:vAlign w:val="center"/>
          </w:tcPr>
          <w:p w:rsidR="007E2269" w:rsidRPr="00550633" w:rsidRDefault="00E05CBC" w:rsidP="007308E2">
            <w:pPr>
              <w:spacing w:after="0" w:line="240" w:lineRule="auto"/>
              <w:jc w:val="center"/>
              <w:rPr>
                <w:rFonts w:ascii="Calibri" w:hAnsi="Calibri" w:cs="Calibri"/>
                <w:sz w:val="20"/>
                <w:szCs w:val="20"/>
              </w:rPr>
            </w:pPr>
            <w:r>
              <w:rPr>
                <w:rFonts w:ascii="Calibri" w:hAnsi="Calibri" w:cs="Calibri"/>
                <w:sz w:val="20"/>
                <w:szCs w:val="20"/>
                <w:lang w:val="en-US"/>
              </w:rPr>
              <w:t>22,85</w:t>
            </w:r>
          </w:p>
        </w:tc>
      </w:tr>
      <w:tr w:rsidR="007E2269" w:rsidRPr="00550633" w:rsidTr="00DE193C">
        <w:trPr>
          <w:trHeight w:hRule="exact" w:val="340"/>
          <w:jc w:val="center"/>
        </w:trPr>
        <w:tc>
          <w:tcPr>
            <w:tcW w:w="9347" w:type="dxa"/>
            <w:gridSpan w:val="5"/>
            <w:vAlign w:val="center"/>
          </w:tcPr>
          <w:p w:rsidR="007E2269" w:rsidRPr="00550633" w:rsidRDefault="007E2269" w:rsidP="007308E2">
            <w:pPr>
              <w:spacing w:after="0"/>
              <w:jc w:val="center"/>
              <w:rPr>
                <w:rFonts w:ascii="Calibri" w:hAnsi="Calibri" w:cs="Calibri"/>
                <w:b/>
                <w:bCs/>
                <w:sz w:val="20"/>
                <w:szCs w:val="20"/>
              </w:rPr>
            </w:pPr>
            <w:r w:rsidRPr="00550633">
              <w:rPr>
                <w:rFonts w:ascii="Calibri" w:hAnsi="Calibri" w:cs="Calibri"/>
                <w:b/>
                <w:bCs/>
                <w:sz w:val="20"/>
                <w:szCs w:val="20"/>
              </w:rPr>
              <w:t>Περιοχή Εφαρμογής</w:t>
            </w:r>
          </w:p>
        </w:tc>
      </w:tr>
      <w:tr w:rsidR="007E2269" w:rsidRPr="00550633" w:rsidTr="00DE193C">
        <w:trPr>
          <w:trHeight w:hRule="exact" w:val="340"/>
          <w:jc w:val="center"/>
        </w:trPr>
        <w:tc>
          <w:tcPr>
            <w:tcW w:w="9347" w:type="dxa"/>
            <w:gridSpan w:val="5"/>
            <w:vAlign w:val="center"/>
          </w:tcPr>
          <w:p w:rsidR="007E2269" w:rsidRPr="00550633" w:rsidRDefault="007E2269" w:rsidP="007308E2">
            <w:pPr>
              <w:spacing w:after="0"/>
              <w:jc w:val="center"/>
              <w:rPr>
                <w:rFonts w:ascii="Calibri" w:hAnsi="Calibri" w:cs="Calibri"/>
                <w:sz w:val="20"/>
                <w:szCs w:val="20"/>
              </w:rPr>
            </w:pPr>
            <w:r w:rsidRPr="00550633">
              <w:rPr>
                <w:rFonts w:ascii="Calibri" w:hAnsi="Calibri" w:cs="Calibri"/>
                <w:sz w:val="20"/>
                <w:szCs w:val="20"/>
              </w:rPr>
              <w:t>Η περιοχή παρέμβασης του Τοπικού Προγράμματος</w:t>
            </w:r>
          </w:p>
        </w:tc>
      </w:tr>
      <w:tr w:rsidR="007E2269" w:rsidRPr="00550633" w:rsidTr="00DE193C">
        <w:trPr>
          <w:trHeight w:hRule="exact" w:val="340"/>
          <w:jc w:val="center"/>
        </w:trPr>
        <w:tc>
          <w:tcPr>
            <w:tcW w:w="9347" w:type="dxa"/>
            <w:gridSpan w:val="5"/>
            <w:vAlign w:val="center"/>
          </w:tcPr>
          <w:p w:rsidR="007E2269" w:rsidRPr="00550633" w:rsidRDefault="007E2269" w:rsidP="007308E2">
            <w:pPr>
              <w:spacing w:after="0"/>
              <w:jc w:val="center"/>
              <w:rPr>
                <w:rFonts w:ascii="Calibri" w:hAnsi="Calibri" w:cs="Calibri"/>
                <w:b/>
                <w:bCs/>
                <w:sz w:val="20"/>
                <w:szCs w:val="20"/>
              </w:rPr>
            </w:pPr>
            <w:r w:rsidRPr="00550633">
              <w:rPr>
                <w:rFonts w:ascii="Calibri" w:hAnsi="Calibri" w:cs="Calibri"/>
                <w:b/>
                <w:bCs/>
                <w:sz w:val="20"/>
                <w:szCs w:val="20"/>
              </w:rPr>
              <w:t>Δικαιούχοι</w:t>
            </w:r>
          </w:p>
        </w:tc>
      </w:tr>
      <w:tr w:rsidR="007E2269" w:rsidRPr="00550633" w:rsidTr="00DE193C">
        <w:trPr>
          <w:trHeight w:val="449"/>
          <w:jc w:val="center"/>
        </w:trPr>
        <w:tc>
          <w:tcPr>
            <w:tcW w:w="9347" w:type="dxa"/>
            <w:gridSpan w:val="5"/>
          </w:tcPr>
          <w:p w:rsidR="007E2269" w:rsidRPr="00550633" w:rsidRDefault="007E2269" w:rsidP="00920A91">
            <w:pPr>
              <w:autoSpaceDE w:val="0"/>
              <w:autoSpaceDN w:val="0"/>
              <w:adjustRightInd w:val="0"/>
              <w:spacing w:after="0" w:line="240" w:lineRule="auto"/>
              <w:jc w:val="both"/>
              <w:rPr>
                <w:rFonts w:ascii="Calibri" w:hAnsi="Calibri" w:cs="Calibri"/>
                <w:sz w:val="20"/>
                <w:szCs w:val="20"/>
              </w:rPr>
            </w:pPr>
            <w:r w:rsidRPr="00550633">
              <w:rPr>
                <w:rFonts w:ascii="Calibri" w:hAnsi="Calibri" w:cs="Calibri"/>
                <w:sz w:val="20"/>
                <w:szCs w:val="20"/>
              </w:rPr>
              <w:t>Η στήριξη χορηγείται σε πολύ μικρές και μικρές επιχειρήσεις που συνίστανται από Φυσικά ή Νομικά πρόσωπα, (σύσταση Επιτροπής 2003/361/ΕΚ), με εξαίρεση αυτές που λειτουργούν υπό τη μορφή της κοινωνίας, της εταιρείας αστικού δικαίου και της κοινοπραξίας.</w:t>
            </w:r>
          </w:p>
        </w:tc>
      </w:tr>
    </w:tbl>
    <w:p w:rsidR="00ED1762" w:rsidRDefault="00ED1762" w:rsidP="002D3661">
      <w:pPr>
        <w:rPr>
          <w:b/>
          <w:sz w:val="24"/>
          <w:szCs w:val="24"/>
        </w:rPr>
      </w:pPr>
    </w:p>
    <w:p w:rsidR="00FC4684" w:rsidRDefault="00FC4684" w:rsidP="00FC4684">
      <w:pPr>
        <w:ind w:left="-57"/>
        <w:jc w:val="both"/>
        <w:rPr>
          <w:rFonts w:ascii="Calibri" w:eastAsia="Calibri" w:hAnsi="Calibri" w:cs="Arial"/>
          <w:b/>
          <w:sz w:val="28"/>
          <w:szCs w:val="28"/>
        </w:rPr>
      </w:pPr>
      <w:r w:rsidRPr="0091224B">
        <w:rPr>
          <w:rStyle w:val="Heading1Char"/>
          <w:rFonts w:ascii="Calibri" w:hAnsi="Calibri"/>
          <w:color w:val="auto"/>
        </w:rPr>
        <w:t>Κριτήρια Επιλογής</w:t>
      </w:r>
      <w:r>
        <w:rPr>
          <w:rStyle w:val="Heading1Char"/>
          <w:rFonts w:ascii="Calibri" w:hAnsi="Calibri"/>
          <w:color w:val="auto"/>
        </w:rPr>
        <w:t xml:space="preserve"> </w:t>
      </w:r>
      <w:r>
        <w:rPr>
          <w:rFonts w:ascii="Calibri" w:eastAsia="Calibri" w:hAnsi="Calibri" w:cs="Arial"/>
          <w:b/>
          <w:sz w:val="28"/>
          <w:szCs w:val="28"/>
        </w:rPr>
        <w:t xml:space="preserve">Υποδράσης 19.2.3.1 </w:t>
      </w:r>
    </w:p>
    <w:tbl>
      <w:tblPr>
        <w:tblpPr w:leftFromText="180" w:rightFromText="180" w:vertAnchor="text" w:horzAnchor="margin" w:tblpXSpec="center" w:tblpY="63"/>
        <w:tblW w:w="9322" w:type="dxa"/>
        <w:tblLayout w:type="fixed"/>
        <w:tblLook w:val="04A0" w:firstRow="1" w:lastRow="0" w:firstColumn="1" w:lastColumn="0" w:noHBand="0" w:noVBand="1"/>
      </w:tblPr>
      <w:tblGrid>
        <w:gridCol w:w="567"/>
        <w:gridCol w:w="2167"/>
        <w:gridCol w:w="4354"/>
        <w:gridCol w:w="1276"/>
        <w:gridCol w:w="958"/>
      </w:tblGrid>
      <w:tr w:rsidR="00FC4684" w:rsidRPr="00EE79E3" w:rsidTr="00195A2A">
        <w:trPr>
          <w:trHeight w:hRule="exact" w:val="567"/>
        </w:trPr>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FC4684" w:rsidRPr="00EE79E3" w:rsidRDefault="00FC4684" w:rsidP="00195A2A">
            <w:pPr>
              <w:spacing w:after="0" w:line="240" w:lineRule="auto"/>
              <w:jc w:val="center"/>
              <w:rPr>
                <w:rFonts w:eastAsia="Times New Roman" w:cstheme="minorHAnsi"/>
                <w:b/>
                <w:color w:val="000000"/>
                <w:sz w:val="18"/>
                <w:szCs w:val="18"/>
              </w:rPr>
            </w:pPr>
            <w:r w:rsidRPr="00EE79E3">
              <w:rPr>
                <w:rFonts w:eastAsia="Times New Roman" w:cstheme="minorHAnsi"/>
                <w:b/>
                <w:color w:val="000000"/>
                <w:sz w:val="18"/>
                <w:szCs w:val="18"/>
              </w:rPr>
              <w:t>Α/Α</w:t>
            </w:r>
          </w:p>
        </w:tc>
        <w:tc>
          <w:tcPr>
            <w:tcW w:w="216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FC4684" w:rsidRPr="00EE79E3" w:rsidRDefault="00FC4684" w:rsidP="00195A2A">
            <w:pPr>
              <w:spacing w:after="0" w:line="240" w:lineRule="auto"/>
              <w:jc w:val="center"/>
              <w:rPr>
                <w:rFonts w:eastAsia="Times New Roman" w:cstheme="minorHAnsi"/>
                <w:b/>
                <w:color w:val="000000"/>
                <w:sz w:val="18"/>
                <w:szCs w:val="18"/>
              </w:rPr>
            </w:pPr>
            <w:r w:rsidRPr="00EE79E3">
              <w:rPr>
                <w:rFonts w:eastAsia="Times New Roman" w:cstheme="minorHAnsi"/>
                <w:b/>
                <w:color w:val="000000"/>
                <w:sz w:val="18"/>
                <w:szCs w:val="18"/>
              </w:rPr>
              <w:t>ΚΡΙΤΗΡΙΟ</w:t>
            </w:r>
          </w:p>
        </w:tc>
        <w:tc>
          <w:tcPr>
            <w:tcW w:w="4354" w:type="dxa"/>
            <w:tcBorders>
              <w:top w:val="single" w:sz="4" w:space="0" w:color="auto"/>
              <w:left w:val="nil"/>
              <w:bottom w:val="single" w:sz="4" w:space="0" w:color="auto"/>
              <w:right w:val="single" w:sz="4" w:space="0" w:color="auto"/>
            </w:tcBorders>
            <w:shd w:val="clear" w:color="auto" w:fill="FFFF00"/>
            <w:noWrap/>
            <w:vAlign w:val="center"/>
            <w:hideMark/>
          </w:tcPr>
          <w:p w:rsidR="00FC4684" w:rsidRPr="00EE79E3" w:rsidRDefault="00FC4684" w:rsidP="00195A2A">
            <w:pPr>
              <w:spacing w:after="0" w:line="240" w:lineRule="auto"/>
              <w:jc w:val="center"/>
              <w:rPr>
                <w:rFonts w:eastAsia="Times New Roman" w:cstheme="minorHAnsi"/>
                <w:b/>
                <w:color w:val="000000"/>
                <w:sz w:val="18"/>
                <w:szCs w:val="18"/>
              </w:rPr>
            </w:pPr>
            <w:r w:rsidRPr="00EE79E3">
              <w:rPr>
                <w:rFonts w:eastAsia="Times New Roman" w:cstheme="minorHAnsi"/>
                <w:b/>
                <w:color w:val="000000"/>
                <w:sz w:val="18"/>
                <w:szCs w:val="18"/>
              </w:rPr>
              <w:t>ΑΝΑΛΥΣΗ</w:t>
            </w:r>
          </w:p>
        </w:tc>
        <w:tc>
          <w:tcPr>
            <w:tcW w:w="1276" w:type="dxa"/>
            <w:tcBorders>
              <w:top w:val="single" w:sz="4" w:space="0" w:color="auto"/>
              <w:left w:val="nil"/>
              <w:bottom w:val="single" w:sz="4" w:space="0" w:color="auto"/>
              <w:right w:val="single" w:sz="4" w:space="0" w:color="auto"/>
            </w:tcBorders>
            <w:shd w:val="clear" w:color="auto" w:fill="FFFF00"/>
            <w:noWrap/>
            <w:vAlign w:val="center"/>
            <w:hideMark/>
          </w:tcPr>
          <w:p w:rsidR="00FC4684" w:rsidRPr="00EE79E3" w:rsidRDefault="00FC4684" w:rsidP="00195A2A">
            <w:pPr>
              <w:spacing w:after="0" w:line="160" w:lineRule="exact"/>
              <w:ind w:left="-113"/>
              <w:jc w:val="right"/>
              <w:rPr>
                <w:rFonts w:eastAsia="Times New Roman" w:cstheme="minorHAnsi"/>
                <w:b/>
                <w:color w:val="000000"/>
                <w:sz w:val="18"/>
                <w:szCs w:val="18"/>
              </w:rPr>
            </w:pPr>
            <w:r w:rsidRPr="00EE79E3">
              <w:rPr>
                <w:rFonts w:eastAsia="Times New Roman" w:cstheme="minorHAnsi"/>
                <w:b/>
                <w:color w:val="000000"/>
                <w:sz w:val="18"/>
                <w:szCs w:val="18"/>
              </w:rPr>
              <w:t>ΒΑΘΜΟΛΟΓΙΑ</w:t>
            </w:r>
          </w:p>
        </w:tc>
        <w:tc>
          <w:tcPr>
            <w:tcW w:w="958" w:type="dxa"/>
            <w:tcBorders>
              <w:top w:val="single" w:sz="4" w:space="0" w:color="auto"/>
              <w:left w:val="single" w:sz="4" w:space="0" w:color="auto"/>
              <w:bottom w:val="single" w:sz="4" w:space="0" w:color="auto"/>
              <w:right w:val="single" w:sz="4" w:space="0" w:color="auto"/>
            </w:tcBorders>
            <w:shd w:val="clear" w:color="auto" w:fill="FFFF00"/>
            <w:vAlign w:val="center"/>
          </w:tcPr>
          <w:p w:rsidR="00FC4684" w:rsidRPr="00EE79E3" w:rsidRDefault="00FC4684" w:rsidP="00195A2A">
            <w:pPr>
              <w:spacing w:after="0" w:line="160" w:lineRule="exact"/>
              <w:ind w:left="-113"/>
              <w:jc w:val="center"/>
              <w:rPr>
                <w:rFonts w:eastAsia="Times New Roman" w:cstheme="minorHAnsi"/>
                <w:b/>
                <w:color w:val="000000"/>
                <w:sz w:val="18"/>
                <w:szCs w:val="18"/>
              </w:rPr>
            </w:pPr>
            <w:r w:rsidRPr="00EE79E3">
              <w:rPr>
                <w:rFonts w:eastAsia="Times New Roman" w:cstheme="minorHAnsi"/>
                <w:b/>
                <w:color w:val="000000"/>
                <w:sz w:val="18"/>
                <w:szCs w:val="18"/>
              </w:rPr>
              <w:t>ΒΑΡΥΤΗΤΑ %</w:t>
            </w:r>
          </w:p>
        </w:tc>
      </w:tr>
      <w:tr w:rsidR="00FC4684" w:rsidRPr="00EE79E3" w:rsidTr="00195A2A">
        <w:trPr>
          <w:trHeight w:hRule="exact" w:val="567"/>
        </w:trPr>
        <w:tc>
          <w:tcPr>
            <w:tcW w:w="567"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w:t>
            </w: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Συσχέτιση με το σύνολο των στόχων που αφορούν στην υποδράση</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single" w:sz="4" w:space="0" w:color="auto"/>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r w:rsidRPr="00EE79E3">
              <w:rPr>
                <w:rFonts w:eastAsia="Times New Roman" w:cstheme="minorHAnsi"/>
                <w:b/>
                <w:sz w:val="18"/>
                <w:szCs w:val="18"/>
              </w:rPr>
              <w:t>7</w:t>
            </w:r>
          </w:p>
        </w:tc>
      </w:tr>
      <w:tr w:rsidR="00FC4684" w:rsidRPr="00EE79E3" w:rsidTr="00195A2A">
        <w:trPr>
          <w:trHeight w:hRule="exact" w:val="567"/>
        </w:trPr>
        <w:tc>
          <w:tcPr>
            <w:tcW w:w="567" w:type="dxa"/>
            <w:vMerge/>
            <w:tcBorders>
              <w:left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Συσχέτιση με το 70% των στόχων που αφορούν στην υποδράση</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70</w:t>
            </w:r>
          </w:p>
        </w:tc>
        <w:tc>
          <w:tcPr>
            <w:tcW w:w="958" w:type="dxa"/>
            <w:vMerge/>
            <w:tcBorders>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567"/>
        </w:trPr>
        <w:tc>
          <w:tcPr>
            <w:tcW w:w="567" w:type="dxa"/>
            <w:vMerge/>
            <w:tcBorders>
              <w:left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Συσχέτιση με το 30% των στόχων που αφορούν στην υποδράση</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30</w:t>
            </w:r>
          </w:p>
        </w:tc>
        <w:tc>
          <w:tcPr>
            <w:tcW w:w="958" w:type="dxa"/>
            <w:vMerge/>
            <w:tcBorders>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567"/>
        </w:trPr>
        <w:tc>
          <w:tcPr>
            <w:tcW w:w="567"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Συσχέτιση με ποσοστό μικρότερο του  30% των στόχων που αφορούν στην υποδράση</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0</w:t>
            </w:r>
          </w:p>
        </w:tc>
        <w:tc>
          <w:tcPr>
            <w:tcW w:w="958"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680"/>
        </w:trPr>
        <w:tc>
          <w:tcPr>
            <w:tcW w:w="567"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2</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Προώθηση νεανικής επιχειρηματικότητας</w:t>
            </w: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r w:rsidRPr="00EE79E3">
              <w:rPr>
                <w:rFonts w:eastAsia="Times New Roman" w:cstheme="minorHAnsi"/>
                <w:b/>
                <w:sz w:val="18"/>
                <w:szCs w:val="18"/>
              </w:rPr>
              <w:t>10</w:t>
            </w:r>
          </w:p>
        </w:tc>
      </w:tr>
      <w:tr w:rsidR="00FC4684" w:rsidRPr="00EE79E3" w:rsidTr="00195A2A">
        <w:trPr>
          <w:trHeight w:hRule="exact" w:val="680"/>
        </w:trPr>
        <w:tc>
          <w:tcPr>
            <w:tcW w:w="567"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50</w:t>
            </w:r>
          </w:p>
        </w:tc>
        <w:tc>
          <w:tcPr>
            <w:tcW w:w="958" w:type="dxa"/>
            <w:vMerge/>
            <w:tcBorders>
              <w:left w:val="single" w:sz="4" w:space="0" w:color="auto"/>
              <w:bottom w:val="single" w:sz="4" w:space="0" w:color="auto"/>
              <w:right w:val="single" w:sz="4" w:space="0" w:color="auto"/>
            </w:tcBorders>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680"/>
        </w:trPr>
        <w:tc>
          <w:tcPr>
            <w:tcW w:w="567"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3</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Προώθηση γυναικείας επιχειρηματικότητας</w:t>
            </w: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r w:rsidRPr="00EE79E3">
              <w:rPr>
                <w:rFonts w:eastAsia="Times New Roman" w:cstheme="minorHAnsi"/>
                <w:b/>
                <w:sz w:val="18"/>
                <w:szCs w:val="18"/>
              </w:rPr>
              <w:t>3</w:t>
            </w:r>
          </w:p>
        </w:tc>
      </w:tr>
      <w:tr w:rsidR="00FC4684" w:rsidRPr="00EE79E3" w:rsidTr="00195A2A">
        <w:trPr>
          <w:trHeight w:hRule="exact" w:val="851"/>
        </w:trPr>
        <w:tc>
          <w:tcPr>
            <w:tcW w:w="567"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50</w:t>
            </w:r>
          </w:p>
        </w:tc>
        <w:tc>
          <w:tcPr>
            <w:tcW w:w="958"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567"/>
        </w:trPr>
        <w:tc>
          <w:tcPr>
            <w:tcW w:w="567"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lastRenderedPageBreak/>
              <w:t>4</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Προώθηση επιχειρηματικότητας  συλλογικών φορέων (Συνεταιρισμοί, ΚοινΣΕΠ, κ.ά.)</w:t>
            </w: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sz w:val="18"/>
                <w:szCs w:val="18"/>
              </w:rPr>
            </w:pPr>
            <w:r w:rsidRPr="00EE79E3">
              <w:rPr>
                <w:rFonts w:eastAsia="Times New Roman" w:cstheme="minorHAnsi"/>
                <w:sz w:val="18"/>
                <w:szCs w:val="18"/>
              </w:rPr>
              <w:t>Ναι</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sz w:val="18"/>
                <w:szCs w:val="18"/>
              </w:rPr>
            </w:pPr>
            <w:r w:rsidRPr="00EE79E3">
              <w:rPr>
                <w:rFonts w:eastAsia="Times New Roman" w:cstheme="minorHAnsi"/>
                <w:sz w:val="18"/>
                <w:szCs w:val="18"/>
              </w:rPr>
              <w:t>100</w:t>
            </w:r>
          </w:p>
        </w:tc>
        <w:tc>
          <w:tcPr>
            <w:tcW w:w="958"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r w:rsidRPr="00EE79E3">
              <w:rPr>
                <w:rFonts w:eastAsia="Times New Roman" w:cstheme="minorHAnsi"/>
                <w:b/>
                <w:sz w:val="18"/>
                <w:szCs w:val="18"/>
              </w:rPr>
              <w:t>3</w:t>
            </w:r>
          </w:p>
        </w:tc>
      </w:tr>
      <w:tr w:rsidR="00FC4684" w:rsidRPr="00EE79E3" w:rsidTr="00195A2A">
        <w:trPr>
          <w:trHeight w:hRule="exact" w:val="567"/>
        </w:trPr>
        <w:tc>
          <w:tcPr>
            <w:tcW w:w="567"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sz w:val="18"/>
                <w:szCs w:val="18"/>
              </w:rPr>
            </w:pPr>
            <w:r w:rsidRPr="00EE79E3">
              <w:rPr>
                <w:rFonts w:eastAsia="Times New Roman" w:cstheme="minorHAnsi"/>
                <w:sz w:val="18"/>
                <w:szCs w:val="18"/>
              </w:rPr>
              <w:t>Όχι</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sz w:val="18"/>
                <w:szCs w:val="18"/>
              </w:rPr>
            </w:pPr>
            <w:r w:rsidRPr="00EE79E3">
              <w:rPr>
                <w:rFonts w:eastAsia="Times New Roman" w:cstheme="minorHAnsi"/>
                <w:sz w:val="18"/>
                <w:szCs w:val="18"/>
              </w:rPr>
              <w:t>0</w:t>
            </w:r>
          </w:p>
        </w:tc>
        <w:tc>
          <w:tcPr>
            <w:tcW w:w="958"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454"/>
        </w:trPr>
        <w:tc>
          <w:tcPr>
            <w:tcW w:w="567"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5</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Τίτλοι Σπουδών σχετικοί με τη φύσ</w:t>
            </w:r>
            <w:r>
              <w:rPr>
                <w:rFonts w:eastAsia="Times New Roman" w:cstheme="minorHAnsi"/>
                <w:color w:val="000000"/>
                <w:sz w:val="18"/>
                <w:szCs w:val="18"/>
              </w:rPr>
              <w:t>η της πρότασης</w:t>
            </w:r>
            <w:r w:rsidRPr="00EE79E3">
              <w:rPr>
                <w:rFonts w:eastAsia="Times New Roman" w:cstheme="minorHAnsi"/>
                <w:color w:val="000000"/>
                <w:sz w:val="18"/>
                <w:szCs w:val="18"/>
              </w:rPr>
              <w:t xml:space="preserve"> </w:t>
            </w: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Τίτλος σπουδών ΑΕΙ / ΤΕΙ</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r w:rsidRPr="00EE79E3">
              <w:rPr>
                <w:rFonts w:eastAsia="Times New Roman" w:cstheme="minorHAnsi"/>
                <w:b/>
                <w:sz w:val="18"/>
                <w:szCs w:val="18"/>
              </w:rPr>
              <w:t>6</w:t>
            </w:r>
          </w:p>
        </w:tc>
      </w:tr>
      <w:tr w:rsidR="00FC4684" w:rsidRPr="00EE79E3" w:rsidTr="00195A2A">
        <w:trPr>
          <w:trHeight w:hRule="exact" w:val="680"/>
        </w:trPr>
        <w:tc>
          <w:tcPr>
            <w:tcW w:w="567" w:type="dxa"/>
            <w:vMerge/>
            <w:tcBorders>
              <w:left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50</w:t>
            </w:r>
          </w:p>
        </w:tc>
        <w:tc>
          <w:tcPr>
            <w:tcW w:w="958" w:type="dxa"/>
            <w:vMerge/>
            <w:tcBorders>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454"/>
        </w:trPr>
        <w:tc>
          <w:tcPr>
            <w:tcW w:w="567"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Καμία εκ των παραπάνω εκπαίδευση</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0</w:t>
            </w:r>
          </w:p>
        </w:tc>
        <w:tc>
          <w:tcPr>
            <w:tcW w:w="958"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1418"/>
        </w:trPr>
        <w:tc>
          <w:tcPr>
            <w:tcW w:w="567" w:type="dxa"/>
            <w:tcBorders>
              <w:top w:val="nil"/>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sz w:val="18"/>
                <w:szCs w:val="18"/>
              </w:rPr>
            </w:pPr>
            <w:r w:rsidRPr="00EE79E3">
              <w:rPr>
                <w:rFonts w:eastAsia="Times New Roman" w:cstheme="minorHAnsi"/>
                <w:sz w:val="18"/>
                <w:szCs w:val="18"/>
              </w:rPr>
              <w:t>6</w:t>
            </w:r>
          </w:p>
        </w:tc>
        <w:tc>
          <w:tcPr>
            <w:tcW w:w="2167" w:type="dxa"/>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sz w:val="18"/>
                <w:szCs w:val="18"/>
              </w:rPr>
            </w:pPr>
            <w:r w:rsidRPr="00EE79E3">
              <w:rPr>
                <w:rFonts w:eastAsia="Times New Roman" w:cstheme="minorHAnsi"/>
                <w:sz w:val="18"/>
                <w:szCs w:val="18"/>
              </w:rPr>
              <w:t>Επαγγελματική εμπειρία (Προηγούμενη αποδεδειγμένη απασχόληση σε αντικείμενο σχετικό με τη φύση της πρότασης)</w:t>
            </w: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sz w:val="18"/>
                <w:szCs w:val="18"/>
              </w:rPr>
            </w:pPr>
            <w:r w:rsidRPr="00EE79E3">
              <w:rPr>
                <w:rFonts w:eastAsia="Times New Roman" w:cstheme="minorHAnsi"/>
                <w:sz w:val="18"/>
                <w:szCs w:val="18"/>
              </w:rPr>
              <w:t>(κάθε έτος επαγγελματικής εμπειρίας βαθμολογείται με 20 μονάδες - μέγιστο τα 5 έτη)</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sz w:val="18"/>
                <w:szCs w:val="18"/>
              </w:rPr>
            </w:pPr>
            <w:r w:rsidRPr="00EE79E3">
              <w:rPr>
                <w:rFonts w:eastAsia="Times New Roman" w:cstheme="minorHAnsi"/>
                <w:sz w:val="18"/>
                <w:szCs w:val="18"/>
              </w:rPr>
              <w:t> </w:t>
            </w:r>
          </w:p>
        </w:tc>
        <w:tc>
          <w:tcPr>
            <w:tcW w:w="958" w:type="dxa"/>
            <w:tcBorders>
              <w:top w:val="nil"/>
              <w:left w:val="nil"/>
              <w:bottom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r w:rsidRPr="00EE79E3">
              <w:rPr>
                <w:rFonts w:eastAsia="Times New Roman" w:cstheme="minorHAnsi"/>
                <w:b/>
                <w:sz w:val="18"/>
                <w:szCs w:val="18"/>
              </w:rPr>
              <w:t>4</w:t>
            </w:r>
          </w:p>
        </w:tc>
      </w:tr>
      <w:tr w:rsidR="00FC4684" w:rsidRPr="00EE79E3" w:rsidTr="00195A2A">
        <w:trPr>
          <w:trHeight w:val="510"/>
        </w:trPr>
        <w:tc>
          <w:tcPr>
            <w:tcW w:w="567" w:type="dxa"/>
            <w:tcBorders>
              <w:top w:val="nil"/>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7</w:t>
            </w:r>
          </w:p>
        </w:tc>
        <w:tc>
          <w:tcPr>
            <w:tcW w:w="2167" w:type="dxa"/>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Δυνατότητα διάθεσης ιδίων κεφαλαίων για την έναρξη υλοποίησης του επενδυτικού σχεδίου</w:t>
            </w: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Ποσοστό Ιδίων Κεφαλαίων επί της ιδιωτικής συμμετοχής *100%</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 </w:t>
            </w:r>
          </w:p>
        </w:tc>
        <w:tc>
          <w:tcPr>
            <w:tcW w:w="958" w:type="dxa"/>
            <w:tcBorders>
              <w:top w:val="nil"/>
              <w:left w:val="nil"/>
              <w:bottom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r w:rsidRPr="00EE79E3">
              <w:rPr>
                <w:rFonts w:eastAsia="Times New Roman" w:cstheme="minorHAnsi"/>
                <w:b/>
                <w:sz w:val="18"/>
                <w:szCs w:val="18"/>
              </w:rPr>
              <w:t>8</w:t>
            </w:r>
          </w:p>
        </w:tc>
      </w:tr>
      <w:tr w:rsidR="00FC4684" w:rsidRPr="00EE79E3" w:rsidTr="00195A2A">
        <w:trPr>
          <w:trHeight w:hRule="exact" w:val="397"/>
        </w:trPr>
        <w:tc>
          <w:tcPr>
            <w:tcW w:w="567"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8</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Παραγωγή προϊόντων ποιότητας βάσει</w:t>
            </w:r>
            <w:r>
              <w:rPr>
                <w:rFonts w:eastAsia="Times New Roman" w:cstheme="minorHAnsi"/>
                <w:color w:val="000000"/>
                <w:sz w:val="18"/>
                <w:szCs w:val="18"/>
              </w:rPr>
              <w:t xml:space="preserve"> προτύπου (Βιολογικά </w:t>
            </w:r>
            <w:r w:rsidRPr="00EE79E3">
              <w:rPr>
                <w:rFonts w:eastAsia="Times New Roman" w:cstheme="minorHAnsi"/>
                <w:color w:val="000000"/>
                <w:sz w:val="18"/>
                <w:szCs w:val="18"/>
              </w:rPr>
              <w:t>κ</w:t>
            </w:r>
            <w:r>
              <w:rPr>
                <w:rFonts w:eastAsia="Times New Roman" w:cstheme="minorHAnsi"/>
                <w:color w:val="000000"/>
                <w:sz w:val="18"/>
                <w:szCs w:val="18"/>
              </w:rPr>
              <w:t>.</w:t>
            </w:r>
            <w:r w:rsidRPr="00EE79E3">
              <w:rPr>
                <w:rFonts w:eastAsia="Times New Roman" w:cstheme="minorHAnsi"/>
                <w:color w:val="000000"/>
                <w:sz w:val="18"/>
                <w:szCs w:val="18"/>
              </w:rPr>
              <w:t>λπ</w:t>
            </w:r>
            <w:r>
              <w:rPr>
                <w:rFonts w:eastAsia="Times New Roman" w:cstheme="minorHAnsi"/>
                <w:color w:val="000000"/>
                <w:sz w:val="18"/>
                <w:szCs w:val="18"/>
              </w:rPr>
              <w:t>.</w:t>
            </w:r>
            <w:r w:rsidRPr="00EE79E3">
              <w:rPr>
                <w:rFonts w:eastAsia="Times New Roman" w:cstheme="minorHAnsi"/>
                <w:color w:val="000000"/>
                <w:sz w:val="18"/>
                <w:szCs w:val="18"/>
              </w:rPr>
              <w:t>)</w:t>
            </w:r>
          </w:p>
        </w:tc>
        <w:tc>
          <w:tcPr>
            <w:tcW w:w="4354"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Παραγωγή σε ποσοστό &gt;30%</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FC4684" w:rsidRPr="00EE79E3" w:rsidRDefault="00FC4684" w:rsidP="00195A2A">
            <w:pPr>
              <w:jc w:val="right"/>
              <w:rPr>
                <w:rFonts w:cstheme="minorHAnsi"/>
                <w:b/>
                <w:sz w:val="18"/>
                <w:szCs w:val="18"/>
              </w:rPr>
            </w:pPr>
            <w:r w:rsidRPr="00EE79E3">
              <w:rPr>
                <w:rFonts w:cstheme="minorHAnsi"/>
                <w:b/>
                <w:sz w:val="18"/>
                <w:szCs w:val="18"/>
              </w:rPr>
              <w:t>5</w:t>
            </w:r>
          </w:p>
        </w:tc>
      </w:tr>
      <w:tr w:rsidR="00FC4684" w:rsidRPr="00EE79E3" w:rsidTr="00195A2A">
        <w:trPr>
          <w:trHeight w:hRule="exact" w:val="397"/>
        </w:trPr>
        <w:tc>
          <w:tcPr>
            <w:tcW w:w="567" w:type="dxa"/>
            <w:vMerge/>
            <w:tcBorders>
              <w:left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10%&lt;Παραγωγή σε ποσοστό &lt;30%</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60</w:t>
            </w:r>
          </w:p>
        </w:tc>
        <w:tc>
          <w:tcPr>
            <w:tcW w:w="958" w:type="dxa"/>
            <w:vMerge/>
            <w:tcBorders>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397"/>
        </w:trPr>
        <w:tc>
          <w:tcPr>
            <w:tcW w:w="567"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Παραγωγή σε ποσοστό &lt;10%</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30</w:t>
            </w:r>
          </w:p>
        </w:tc>
        <w:tc>
          <w:tcPr>
            <w:tcW w:w="958" w:type="dxa"/>
            <w:vMerge/>
            <w:tcBorders>
              <w:left w:val="single" w:sz="4" w:space="0" w:color="auto"/>
              <w:bottom w:val="single" w:sz="4" w:space="0" w:color="000000"/>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397"/>
        </w:trPr>
        <w:tc>
          <w:tcPr>
            <w:tcW w:w="567"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9</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Επεξεργασία πρώτων υλών παραγόμενων με μεθόδους  βάσει προτύπων</w:t>
            </w:r>
          </w:p>
        </w:tc>
        <w:tc>
          <w:tcPr>
            <w:tcW w:w="4354"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Πρώτη ύλη σε ποσοστό &gt;30%</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FC4684" w:rsidRPr="00EE79E3" w:rsidRDefault="00FC4684" w:rsidP="00195A2A">
            <w:pPr>
              <w:jc w:val="right"/>
              <w:rPr>
                <w:rFonts w:cstheme="minorHAnsi"/>
                <w:b/>
                <w:sz w:val="18"/>
                <w:szCs w:val="18"/>
              </w:rPr>
            </w:pPr>
            <w:r w:rsidRPr="00EE79E3">
              <w:rPr>
                <w:rFonts w:cstheme="minorHAnsi"/>
                <w:b/>
                <w:sz w:val="18"/>
                <w:szCs w:val="18"/>
              </w:rPr>
              <w:t>5</w:t>
            </w:r>
          </w:p>
        </w:tc>
      </w:tr>
      <w:tr w:rsidR="00FC4684" w:rsidRPr="00EE79E3" w:rsidTr="00195A2A">
        <w:trPr>
          <w:trHeight w:hRule="exact" w:val="397"/>
        </w:trPr>
        <w:tc>
          <w:tcPr>
            <w:tcW w:w="567" w:type="dxa"/>
            <w:vMerge/>
            <w:tcBorders>
              <w:left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10%&lt; πρώτη ύλη σε ποσοστό &lt;30%</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60</w:t>
            </w:r>
          </w:p>
        </w:tc>
        <w:tc>
          <w:tcPr>
            <w:tcW w:w="958" w:type="dxa"/>
            <w:vMerge/>
            <w:tcBorders>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397"/>
        </w:trPr>
        <w:tc>
          <w:tcPr>
            <w:tcW w:w="567"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Πρώτη ύλη σε ποσοστό &lt;10%</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30</w:t>
            </w:r>
          </w:p>
        </w:tc>
        <w:tc>
          <w:tcPr>
            <w:tcW w:w="958" w:type="dxa"/>
            <w:vMerge/>
            <w:tcBorders>
              <w:left w:val="single" w:sz="4" w:space="0" w:color="auto"/>
              <w:bottom w:val="single" w:sz="4" w:space="0" w:color="000000"/>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624"/>
        </w:trPr>
        <w:tc>
          <w:tcPr>
            <w:tcW w:w="567"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10</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FC4684" w:rsidRDefault="00FC4684" w:rsidP="00195A2A">
            <w:pPr>
              <w:spacing w:after="0" w:line="240" w:lineRule="auto"/>
              <w:jc w:val="center"/>
              <w:rPr>
                <w:rFonts w:cs="Helvetica"/>
                <w:color w:val="000000"/>
                <w:sz w:val="18"/>
                <w:szCs w:val="18"/>
                <w:shd w:val="clear" w:color="auto" w:fill="FFFFFF"/>
              </w:rPr>
            </w:pPr>
            <w:r w:rsidRPr="00E74350">
              <w:rPr>
                <w:rFonts w:cs="Helvetica"/>
                <w:color w:val="000000"/>
                <w:sz w:val="18"/>
                <w:szCs w:val="18"/>
                <w:shd w:val="clear" w:color="auto" w:fill="FFFFFF"/>
              </w:rPr>
              <w:t>Ποσοστό δαπανών σχετικών με την εξοικονόμηση ενέργειας.</w:t>
            </w:r>
          </w:p>
          <w:p w:rsidR="00FC4684" w:rsidRPr="00E74350" w:rsidRDefault="00FC4684" w:rsidP="00195A2A">
            <w:pPr>
              <w:spacing w:after="0" w:line="240" w:lineRule="auto"/>
              <w:jc w:val="both"/>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 xml:space="preserve"> Ποσοστό μεγαλύτερο ή ίσο με 20%</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FC4684" w:rsidRPr="00EE79E3" w:rsidRDefault="00FC4684" w:rsidP="00195A2A">
            <w:pPr>
              <w:jc w:val="right"/>
              <w:rPr>
                <w:rFonts w:cstheme="minorHAnsi"/>
                <w:b/>
                <w:sz w:val="18"/>
                <w:szCs w:val="18"/>
              </w:rPr>
            </w:pPr>
            <w:r w:rsidRPr="00EE79E3">
              <w:rPr>
                <w:rFonts w:cstheme="minorHAnsi"/>
                <w:b/>
                <w:sz w:val="18"/>
                <w:szCs w:val="18"/>
              </w:rPr>
              <w:t>3</w:t>
            </w:r>
          </w:p>
        </w:tc>
      </w:tr>
      <w:tr w:rsidR="00FC4684" w:rsidRPr="00EE79E3" w:rsidTr="00195A2A">
        <w:trPr>
          <w:trHeight w:hRule="exact" w:val="826"/>
        </w:trPr>
        <w:tc>
          <w:tcPr>
            <w:tcW w:w="567" w:type="dxa"/>
            <w:vMerge/>
            <w:tcBorders>
              <w:left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10% ≤ Ποσοστό &lt; 20%</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60</w:t>
            </w:r>
          </w:p>
        </w:tc>
        <w:tc>
          <w:tcPr>
            <w:tcW w:w="958" w:type="dxa"/>
            <w:vMerge/>
            <w:tcBorders>
              <w:left w:val="single" w:sz="4" w:space="0" w:color="auto"/>
              <w:right w:val="single" w:sz="4" w:space="0" w:color="auto"/>
            </w:tcBorders>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852"/>
        </w:trPr>
        <w:tc>
          <w:tcPr>
            <w:tcW w:w="567"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5% ≤ Ποσοστό &lt; 10%</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30</w:t>
            </w:r>
          </w:p>
        </w:tc>
        <w:tc>
          <w:tcPr>
            <w:tcW w:w="958" w:type="dxa"/>
            <w:vMerge/>
            <w:tcBorders>
              <w:left w:val="single" w:sz="4" w:space="0" w:color="auto"/>
              <w:bottom w:val="single" w:sz="4" w:space="0" w:color="000000"/>
              <w:right w:val="single" w:sz="4" w:space="0" w:color="auto"/>
            </w:tcBorders>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567"/>
        </w:trPr>
        <w:tc>
          <w:tcPr>
            <w:tcW w:w="567"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11</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Εγκατάσταση συστημάτων περιβαλλοντικής διαχείρισης (π.χ. ISO 14.000, EMAS)</w:t>
            </w: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sz w:val="18"/>
                <w:szCs w:val="18"/>
              </w:rPr>
            </w:pPr>
            <w:r w:rsidRPr="00EE79E3">
              <w:rPr>
                <w:rFonts w:eastAsia="Times New Roman" w:cstheme="minorHAnsi"/>
                <w:sz w:val="18"/>
                <w:szCs w:val="18"/>
              </w:rPr>
              <w:t>Ναι</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FC4684" w:rsidRPr="00EE79E3" w:rsidRDefault="00FC4684" w:rsidP="00195A2A">
            <w:pPr>
              <w:jc w:val="right"/>
              <w:rPr>
                <w:rFonts w:cstheme="minorHAnsi"/>
                <w:b/>
                <w:sz w:val="18"/>
                <w:szCs w:val="18"/>
              </w:rPr>
            </w:pPr>
            <w:r w:rsidRPr="00EE79E3">
              <w:rPr>
                <w:rFonts w:cstheme="minorHAnsi"/>
                <w:b/>
                <w:sz w:val="18"/>
                <w:szCs w:val="18"/>
              </w:rPr>
              <w:t>3</w:t>
            </w:r>
          </w:p>
        </w:tc>
      </w:tr>
      <w:tr w:rsidR="00FC4684" w:rsidRPr="00EE79E3" w:rsidTr="00195A2A">
        <w:trPr>
          <w:trHeight w:hRule="exact" w:val="567"/>
        </w:trPr>
        <w:tc>
          <w:tcPr>
            <w:tcW w:w="567"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sz w:val="18"/>
                <w:szCs w:val="18"/>
              </w:rPr>
            </w:pPr>
            <w:r w:rsidRPr="00EE79E3">
              <w:rPr>
                <w:rFonts w:eastAsia="Times New Roman" w:cstheme="minorHAnsi"/>
                <w:sz w:val="18"/>
                <w:szCs w:val="18"/>
              </w:rPr>
              <w:t>Όχι</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0</w:t>
            </w:r>
          </w:p>
        </w:tc>
        <w:tc>
          <w:tcPr>
            <w:tcW w:w="958" w:type="dxa"/>
            <w:vMerge/>
            <w:tcBorders>
              <w:left w:val="single" w:sz="4" w:space="0" w:color="auto"/>
              <w:bottom w:val="single" w:sz="4" w:space="0" w:color="000000"/>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454"/>
        </w:trPr>
        <w:tc>
          <w:tcPr>
            <w:tcW w:w="567"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12</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Ποσοστό δαπανών σχετικών με τη χρήση – εγκατάσταση – εφαρμογή συστήματος εξοικονόμησης ύδατος</w:t>
            </w: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 xml:space="preserve"> Ποσοστό μεγαλύτερο ή ίσο με 20%</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FC4684" w:rsidRPr="00EE79E3" w:rsidRDefault="00FC4684" w:rsidP="00195A2A">
            <w:pPr>
              <w:jc w:val="right"/>
              <w:rPr>
                <w:rFonts w:cstheme="minorHAnsi"/>
                <w:b/>
                <w:sz w:val="18"/>
                <w:szCs w:val="18"/>
              </w:rPr>
            </w:pPr>
            <w:r w:rsidRPr="00EE79E3">
              <w:rPr>
                <w:rFonts w:cstheme="minorHAnsi"/>
                <w:b/>
                <w:sz w:val="18"/>
                <w:szCs w:val="18"/>
              </w:rPr>
              <w:t>3</w:t>
            </w:r>
          </w:p>
        </w:tc>
      </w:tr>
      <w:tr w:rsidR="00FC4684" w:rsidRPr="00EE79E3" w:rsidTr="00195A2A">
        <w:trPr>
          <w:trHeight w:hRule="exact" w:val="454"/>
        </w:trPr>
        <w:tc>
          <w:tcPr>
            <w:tcW w:w="567" w:type="dxa"/>
            <w:vMerge/>
            <w:tcBorders>
              <w:left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10% ≤ Ποσοστό &lt; 20%</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60</w:t>
            </w:r>
          </w:p>
        </w:tc>
        <w:tc>
          <w:tcPr>
            <w:tcW w:w="958" w:type="dxa"/>
            <w:vMerge/>
            <w:tcBorders>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454"/>
        </w:trPr>
        <w:tc>
          <w:tcPr>
            <w:tcW w:w="567"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5% ≤ Ποσοστό &lt; 10%</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30</w:t>
            </w:r>
          </w:p>
        </w:tc>
        <w:tc>
          <w:tcPr>
            <w:tcW w:w="958" w:type="dxa"/>
            <w:vMerge/>
            <w:tcBorders>
              <w:left w:val="single" w:sz="4" w:space="0" w:color="auto"/>
              <w:bottom w:val="single" w:sz="4" w:space="0" w:color="000000"/>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397"/>
        </w:trPr>
        <w:tc>
          <w:tcPr>
            <w:tcW w:w="567"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13</w:t>
            </w:r>
          </w:p>
          <w:p w:rsidR="00FC4684" w:rsidRPr="00EE79E3" w:rsidRDefault="00FC4684" w:rsidP="00195A2A">
            <w:pPr>
              <w:spacing w:after="0" w:line="240" w:lineRule="auto"/>
              <w:rPr>
                <w:rFonts w:eastAsia="Times New Roman" w:cstheme="minorHAnsi"/>
                <w:color w:val="000000"/>
                <w:sz w:val="18"/>
                <w:szCs w:val="18"/>
              </w:rPr>
            </w:pP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Το προϊόν χαρακτηρίζεται ως καινοτόμο</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r w:rsidRPr="00EE79E3">
              <w:rPr>
                <w:rFonts w:eastAsia="Times New Roman" w:cstheme="minorHAnsi"/>
                <w:b/>
                <w:sz w:val="18"/>
                <w:szCs w:val="18"/>
              </w:rPr>
              <w:t>5</w:t>
            </w:r>
          </w:p>
        </w:tc>
      </w:tr>
      <w:tr w:rsidR="00FC4684" w:rsidRPr="00EE79E3" w:rsidTr="00195A2A">
        <w:trPr>
          <w:trHeight w:hRule="exact" w:val="907"/>
        </w:trPr>
        <w:tc>
          <w:tcPr>
            <w:tcW w:w="567" w:type="dxa"/>
            <w:vMerge/>
            <w:tcBorders>
              <w:left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75</w:t>
            </w:r>
          </w:p>
        </w:tc>
        <w:tc>
          <w:tcPr>
            <w:tcW w:w="958" w:type="dxa"/>
            <w:vMerge/>
            <w:tcBorders>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1531"/>
        </w:trPr>
        <w:tc>
          <w:tcPr>
            <w:tcW w:w="567"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50</w:t>
            </w:r>
          </w:p>
        </w:tc>
        <w:tc>
          <w:tcPr>
            <w:tcW w:w="958" w:type="dxa"/>
            <w:vMerge/>
            <w:tcBorders>
              <w:left w:val="single" w:sz="4" w:space="0" w:color="auto"/>
              <w:bottom w:val="single" w:sz="4" w:space="0" w:color="000000"/>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567"/>
        </w:trPr>
        <w:tc>
          <w:tcPr>
            <w:tcW w:w="567"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lastRenderedPageBreak/>
              <w:t>14</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Ετοιμότητα έναρξης υλοποίησης της πρότασης</w:t>
            </w: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Εξασφάλιση του συνόλου των απαιτ</w:t>
            </w:r>
            <w:r>
              <w:rPr>
                <w:rFonts w:eastAsia="Times New Roman" w:cstheme="minorHAnsi"/>
                <w:color w:val="000000"/>
                <w:sz w:val="18"/>
                <w:szCs w:val="18"/>
              </w:rPr>
              <w:t>ούμενων γνωμοδοτήσεων/εγκρίσεων/</w:t>
            </w:r>
            <w:r w:rsidRPr="00EE79E3">
              <w:rPr>
                <w:rFonts w:eastAsia="Times New Roman" w:cstheme="minorHAnsi"/>
                <w:color w:val="000000"/>
                <w:sz w:val="18"/>
                <w:szCs w:val="18"/>
              </w:rPr>
              <w:t>αδειών</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r w:rsidRPr="00EE79E3">
              <w:rPr>
                <w:rFonts w:eastAsia="Times New Roman" w:cstheme="minorHAnsi"/>
                <w:b/>
                <w:sz w:val="18"/>
                <w:szCs w:val="18"/>
              </w:rPr>
              <w:t>8</w:t>
            </w:r>
          </w:p>
        </w:tc>
      </w:tr>
      <w:tr w:rsidR="00FC4684" w:rsidRPr="00EE79E3" w:rsidTr="00195A2A">
        <w:trPr>
          <w:trHeight w:hRule="exact" w:val="567"/>
        </w:trPr>
        <w:tc>
          <w:tcPr>
            <w:tcW w:w="567" w:type="dxa"/>
            <w:vMerge/>
            <w:tcBorders>
              <w:left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Εξασφάλιση μέρους των απαιτ</w:t>
            </w:r>
            <w:r>
              <w:rPr>
                <w:rFonts w:eastAsia="Times New Roman" w:cstheme="minorHAnsi"/>
                <w:color w:val="000000"/>
                <w:sz w:val="18"/>
                <w:szCs w:val="18"/>
              </w:rPr>
              <w:t>ούμενων γνωμοδοτήσεων/εγκρίσεων/</w:t>
            </w:r>
            <w:r w:rsidRPr="00EE79E3">
              <w:rPr>
                <w:rFonts w:eastAsia="Times New Roman" w:cstheme="minorHAnsi"/>
                <w:color w:val="000000"/>
                <w:sz w:val="18"/>
                <w:szCs w:val="18"/>
              </w:rPr>
              <w:t>αδειών</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60</w:t>
            </w:r>
          </w:p>
        </w:tc>
        <w:tc>
          <w:tcPr>
            <w:tcW w:w="958" w:type="dxa"/>
            <w:vMerge/>
            <w:tcBorders>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567"/>
        </w:trPr>
        <w:tc>
          <w:tcPr>
            <w:tcW w:w="567"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000000" w:fill="FFFFFF"/>
            <w:vAlign w:val="center"/>
            <w:hideMark/>
          </w:tcPr>
          <w:p w:rsidR="00FC4684" w:rsidRPr="00F426DA"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Υποβολή αιτήσεων στις αρμόδιες αρχές για απαρ</w:t>
            </w:r>
            <w:r>
              <w:rPr>
                <w:rFonts w:eastAsia="Times New Roman" w:cstheme="minorHAnsi"/>
                <w:color w:val="000000"/>
                <w:sz w:val="18"/>
                <w:szCs w:val="18"/>
              </w:rPr>
              <w:t>αίτητες γνωμοδοτήσεις/εγκρίσεις/</w:t>
            </w:r>
            <w:r w:rsidRPr="00EE79E3">
              <w:rPr>
                <w:rFonts w:eastAsia="Times New Roman" w:cstheme="minorHAnsi"/>
                <w:color w:val="000000"/>
                <w:sz w:val="18"/>
                <w:szCs w:val="18"/>
              </w:rPr>
              <w:t>άδειες</w:t>
            </w:r>
          </w:p>
        </w:tc>
        <w:tc>
          <w:tcPr>
            <w:tcW w:w="1276" w:type="dxa"/>
            <w:tcBorders>
              <w:top w:val="nil"/>
              <w:left w:val="nil"/>
              <w:bottom w:val="single" w:sz="4" w:space="0" w:color="auto"/>
              <w:right w:val="single" w:sz="4" w:space="0" w:color="auto"/>
            </w:tcBorders>
            <w:shd w:val="clear" w:color="000000" w:fill="FFFFFF"/>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30</w:t>
            </w:r>
          </w:p>
        </w:tc>
        <w:tc>
          <w:tcPr>
            <w:tcW w:w="958" w:type="dxa"/>
            <w:vMerge/>
            <w:tcBorders>
              <w:left w:val="single" w:sz="4" w:space="0" w:color="auto"/>
              <w:bottom w:val="single" w:sz="4" w:space="0" w:color="000000"/>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680"/>
        </w:trPr>
        <w:tc>
          <w:tcPr>
            <w:tcW w:w="567"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15</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Σύσταση Φορέα</w:t>
            </w: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sz w:val="18"/>
                <w:szCs w:val="18"/>
              </w:rPr>
            </w:pPr>
            <w:r w:rsidRPr="00EE79E3">
              <w:rPr>
                <w:rFonts w:eastAsia="Times New Roman" w:cstheme="minorHAnsi"/>
                <w:sz w:val="18"/>
                <w:szCs w:val="18"/>
              </w:rPr>
              <w:t>Έχει συσταθεί ο φορέας υλοποίησης της επένδυσης (εταιρεία, νομικό πρόσωπο κ</w:t>
            </w:r>
            <w:r w:rsidRPr="00F426DA">
              <w:rPr>
                <w:rFonts w:eastAsia="Times New Roman" w:cstheme="minorHAnsi"/>
                <w:sz w:val="18"/>
                <w:szCs w:val="18"/>
              </w:rPr>
              <w:t>.</w:t>
            </w:r>
            <w:r w:rsidRPr="00EE79E3">
              <w:rPr>
                <w:rFonts w:eastAsia="Times New Roman" w:cstheme="minorHAnsi"/>
                <w:sz w:val="18"/>
                <w:szCs w:val="18"/>
              </w:rPr>
              <w:t>λπ</w:t>
            </w:r>
            <w:r w:rsidRPr="00F426DA">
              <w:rPr>
                <w:rFonts w:eastAsia="Times New Roman" w:cstheme="minorHAnsi"/>
                <w:sz w:val="18"/>
                <w:szCs w:val="18"/>
              </w:rPr>
              <w:t>.</w:t>
            </w:r>
            <w:r w:rsidRPr="00EE79E3">
              <w:rPr>
                <w:rFonts w:eastAsia="Times New Roman" w:cstheme="minorHAnsi"/>
                <w:sz w:val="18"/>
                <w:szCs w:val="18"/>
              </w:rPr>
              <w:t>) ή δεν απαιτείται σύσταση φορέα</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sz w:val="18"/>
                <w:szCs w:val="18"/>
              </w:rPr>
            </w:pPr>
            <w:r w:rsidRPr="00EE79E3">
              <w:rPr>
                <w:rFonts w:eastAsia="Times New Roman" w:cstheme="minorHAnsi"/>
                <w:sz w:val="18"/>
                <w:szCs w:val="18"/>
              </w:rPr>
              <w:t>100</w:t>
            </w:r>
          </w:p>
        </w:tc>
        <w:tc>
          <w:tcPr>
            <w:tcW w:w="958"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r w:rsidRPr="00EE79E3">
              <w:rPr>
                <w:rFonts w:eastAsia="Times New Roman" w:cstheme="minorHAnsi"/>
                <w:b/>
                <w:sz w:val="18"/>
                <w:szCs w:val="18"/>
              </w:rPr>
              <w:t>2</w:t>
            </w:r>
          </w:p>
        </w:tc>
      </w:tr>
      <w:tr w:rsidR="00FC4684" w:rsidRPr="00EE79E3" w:rsidTr="00195A2A">
        <w:trPr>
          <w:trHeight w:hRule="exact" w:val="454"/>
        </w:trPr>
        <w:tc>
          <w:tcPr>
            <w:tcW w:w="567"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sz w:val="18"/>
                <w:szCs w:val="18"/>
              </w:rPr>
            </w:pPr>
            <w:r w:rsidRPr="00EE79E3">
              <w:rPr>
                <w:rFonts w:eastAsia="Times New Roman" w:cstheme="minorHAnsi"/>
                <w:sz w:val="18"/>
                <w:szCs w:val="18"/>
              </w:rPr>
              <w:t>Δεν έχει συσταθεί ο φορέας που απαιτείται</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sz w:val="18"/>
                <w:szCs w:val="18"/>
              </w:rPr>
            </w:pPr>
            <w:r w:rsidRPr="00EE79E3">
              <w:rPr>
                <w:rFonts w:eastAsia="Times New Roman" w:cstheme="minorHAnsi"/>
                <w:sz w:val="18"/>
                <w:szCs w:val="18"/>
              </w:rPr>
              <w:t>0</w:t>
            </w:r>
          </w:p>
        </w:tc>
        <w:tc>
          <w:tcPr>
            <w:tcW w:w="958" w:type="dxa"/>
            <w:vMerge/>
            <w:tcBorders>
              <w:left w:val="single" w:sz="4" w:space="0" w:color="auto"/>
              <w:bottom w:val="single" w:sz="4" w:space="0" w:color="000000"/>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val="680"/>
        </w:trPr>
        <w:tc>
          <w:tcPr>
            <w:tcW w:w="567" w:type="dxa"/>
            <w:tcBorders>
              <w:top w:val="nil"/>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16</w:t>
            </w:r>
          </w:p>
        </w:tc>
        <w:tc>
          <w:tcPr>
            <w:tcW w:w="2167" w:type="dxa"/>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Εφαρμογή συστημάτων διαχείρισης και ποιοτικών σημάτων</w:t>
            </w: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Εφαρμογή συστημάτων δι</w:t>
            </w:r>
            <w:r>
              <w:rPr>
                <w:rFonts w:eastAsia="Times New Roman" w:cstheme="minorHAnsi"/>
                <w:color w:val="000000"/>
                <w:sz w:val="18"/>
                <w:szCs w:val="18"/>
              </w:rPr>
              <w:t>αχείρισης και ποιοτικών σημάτων/</w:t>
            </w:r>
            <w:r w:rsidRPr="00EE79E3">
              <w:rPr>
                <w:rFonts w:eastAsia="Times New Roman" w:cstheme="minorHAnsi"/>
                <w:color w:val="000000"/>
                <w:sz w:val="18"/>
                <w:szCs w:val="18"/>
              </w:rPr>
              <w:t xml:space="preserve">προτύπων </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tcBorders>
              <w:top w:val="nil"/>
              <w:left w:val="nil"/>
              <w:bottom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r w:rsidRPr="00EE79E3">
              <w:rPr>
                <w:rFonts w:eastAsia="Times New Roman" w:cstheme="minorHAnsi"/>
                <w:b/>
                <w:sz w:val="18"/>
                <w:szCs w:val="18"/>
              </w:rPr>
              <w:t>2</w:t>
            </w:r>
          </w:p>
        </w:tc>
      </w:tr>
      <w:tr w:rsidR="00FC4684" w:rsidRPr="00EE79E3" w:rsidTr="00195A2A">
        <w:trPr>
          <w:trHeight w:hRule="exact" w:val="680"/>
        </w:trPr>
        <w:tc>
          <w:tcPr>
            <w:tcW w:w="567" w:type="dxa"/>
            <w:tcBorders>
              <w:top w:val="nil"/>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sz w:val="18"/>
                <w:szCs w:val="18"/>
              </w:rPr>
            </w:pPr>
            <w:r w:rsidRPr="00EE79E3">
              <w:rPr>
                <w:rFonts w:eastAsia="Times New Roman" w:cstheme="minorHAnsi"/>
                <w:sz w:val="18"/>
                <w:szCs w:val="18"/>
              </w:rPr>
              <w:t>17</w:t>
            </w:r>
          </w:p>
        </w:tc>
        <w:tc>
          <w:tcPr>
            <w:tcW w:w="2167" w:type="dxa"/>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sz w:val="18"/>
                <w:szCs w:val="18"/>
              </w:rPr>
            </w:pPr>
            <w:r w:rsidRPr="00EE79E3">
              <w:rPr>
                <w:rFonts w:eastAsia="Times New Roman" w:cstheme="minorHAnsi"/>
                <w:sz w:val="18"/>
                <w:szCs w:val="18"/>
              </w:rPr>
              <w:t>Εξασφάλιση πρώτων υλών</w:t>
            </w: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sz w:val="18"/>
                <w:szCs w:val="18"/>
              </w:rPr>
            </w:pPr>
            <w:r w:rsidRPr="00EE79E3">
              <w:rPr>
                <w:rFonts w:eastAsia="Times New Roman" w:cstheme="minorHAnsi"/>
                <w:sz w:val="18"/>
                <w:szCs w:val="18"/>
              </w:rPr>
              <w:t>Ποσοστό επί του συνόλου της ποσότητας πρώτης ύλης που ο φορέας έχει εξασφαλίσει από ιδία παραγωγή *100%</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sz w:val="18"/>
                <w:szCs w:val="18"/>
              </w:rPr>
            </w:pPr>
            <w:r w:rsidRPr="00EE79E3">
              <w:rPr>
                <w:rFonts w:eastAsia="Times New Roman" w:cstheme="minorHAnsi"/>
                <w:sz w:val="18"/>
                <w:szCs w:val="18"/>
              </w:rPr>
              <w:t> </w:t>
            </w:r>
          </w:p>
        </w:tc>
        <w:tc>
          <w:tcPr>
            <w:tcW w:w="958" w:type="dxa"/>
            <w:tcBorders>
              <w:top w:val="nil"/>
              <w:left w:val="nil"/>
              <w:bottom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r w:rsidRPr="00EE79E3">
              <w:rPr>
                <w:rFonts w:eastAsia="Times New Roman" w:cstheme="minorHAnsi"/>
                <w:b/>
                <w:sz w:val="18"/>
                <w:szCs w:val="18"/>
              </w:rPr>
              <w:t>2</w:t>
            </w:r>
          </w:p>
        </w:tc>
      </w:tr>
      <w:tr w:rsidR="00FC4684" w:rsidRPr="00EE79E3" w:rsidTr="00195A2A">
        <w:trPr>
          <w:trHeight w:hRule="exact" w:val="680"/>
        </w:trPr>
        <w:tc>
          <w:tcPr>
            <w:tcW w:w="567"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18</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 xml:space="preserve">Σαφήνεια και πληρότητα της πρότασης  </w:t>
            </w: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Σαφήνεια του περιεχομένου της πρότασης και πληρότητα ως προς τα απαιτούμενα για τη βαθμολόγηση δικαιολογητικά</w:t>
            </w:r>
            <w:r w:rsidRPr="00EE79E3">
              <w:rPr>
                <w:rFonts w:eastAsia="Times New Roman" w:cstheme="minorHAnsi"/>
                <w:color w:val="000000"/>
                <w:sz w:val="18"/>
                <w:szCs w:val="18"/>
              </w:rPr>
              <w:b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r w:rsidRPr="00EE79E3">
              <w:rPr>
                <w:rFonts w:eastAsia="Times New Roman" w:cstheme="minorHAnsi"/>
                <w:b/>
                <w:sz w:val="18"/>
                <w:szCs w:val="18"/>
              </w:rPr>
              <w:t>7</w:t>
            </w:r>
          </w:p>
        </w:tc>
      </w:tr>
      <w:tr w:rsidR="00FC4684" w:rsidRPr="00EE79E3" w:rsidTr="00195A2A">
        <w:trPr>
          <w:trHeight w:hRule="exact" w:val="680"/>
        </w:trPr>
        <w:tc>
          <w:tcPr>
            <w:tcW w:w="567" w:type="dxa"/>
            <w:vMerge/>
            <w:tcBorders>
              <w:left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Ασαφής περιγραφή της πρότασης αλλά πληρότητα ως προς τα απαιτούμενα για τη βαθμολόγηση δικαιολογητικά</w:t>
            </w:r>
            <w:r w:rsidRPr="00EE79E3">
              <w:rPr>
                <w:rFonts w:eastAsia="Times New Roman" w:cstheme="minorHAnsi"/>
                <w:color w:val="000000"/>
                <w:sz w:val="18"/>
                <w:szCs w:val="18"/>
              </w:rPr>
              <w:b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50</w:t>
            </w:r>
          </w:p>
        </w:tc>
        <w:tc>
          <w:tcPr>
            <w:tcW w:w="958" w:type="dxa"/>
            <w:vMerge/>
            <w:tcBorders>
              <w:left w:val="single" w:sz="4" w:space="0" w:color="auto"/>
              <w:right w:val="single" w:sz="4" w:space="0" w:color="auto"/>
            </w:tcBorders>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680"/>
        </w:trPr>
        <w:tc>
          <w:tcPr>
            <w:tcW w:w="567"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Ασαφής περιγραφή της πρότασης  και ελλείψεις ως προς τα απαιτούμενα για τη βαθμολόγηση δικαιολογητικά</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0</w:t>
            </w:r>
          </w:p>
        </w:tc>
        <w:tc>
          <w:tcPr>
            <w:tcW w:w="958" w:type="dxa"/>
            <w:vMerge/>
            <w:tcBorders>
              <w:left w:val="single" w:sz="4" w:space="0" w:color="auto"/>
              <w:bottom w:val="single" w:sz="4" w:space="0" w:color="000000"/>
              <w:right w:val="single" w:sz="4" w:space="0" w:color="auto"/>
            </w:tcBorders>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567"/>
        </w:trPr>
        <w:tc>
          <w:tcPr>
            <w:tcW w:w="567"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19</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Ρεαλιστικότητα χρονοδιαγράμματος υλοποίησης επένδυσης</w:t>
            </w: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Χρονοδιάγραμμα σύμφωνο με το είδος και το μέγεθος του έργου</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50</w:t>
            </w:r>
          </w:p>
        </w:tc>
        <w:tc>
          <w:tcPr>
            <w:tcW w:w="958"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r w:rsidRPr="00EE79E3">
              <w:rPr>
                <w:rFonts w:eastAsia="Times New Roman" w:cstheme="minorHAnsi"/>
                <w:b/>
                <w:sz w:val="18"/>
                <w:szCs w:val="18"/>
              </w:rPr>
              <w:t>2</w:t>
            </w:r>
          </w:p>
        </w:tc>
      </w:tr>
      <w:tr w:rsidR="00FC4684" w:rsidRPr="00EE79E3" w:rsidTr="00195A2A">
        <w:trPr>
          <w:trHeight w:hRule="exact" w:val="567"/>
        </w:trPr>
        <w:tc>
          <w:tcPr>
            <w:tcW w:w="567"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Ορθολογικός προσδιορισμός των επιμέρους φάσεων υλοποίησης του έργου</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50</w:t>
            </w:r>
          </w:p>
        </w:tc>
        <w:tc>
          <w:tcPr>
            <w:tcW w:w="958" w:type="dxa"/>
            <w:vMerge/>
            <w:tcBorders>
              <w:left w:val="single" w:sz="4" w:space="0" w:color="auto"/>
              <w:bottom w:val="single" w:sz="4" w:space="0" w:color="000000"/>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454"/>
        </w:trPr>
        <w:tc>
          <w:tcPr>
            <w:tcW w:w="567"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20</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Ρεαλιστικότητα και αξιοπιστία του κόστους</w:t>
            </w: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100*(αιτούμενο-εγκεκριμένο)/εγκεκριμένο ≤ 5</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r w:rsidRPr="00EE79E3">
              <w:rPr>
                <w:rFonts w:eastAsia="Times New Roman" w:cstheme="minorHAnsi"/>
                <w:b/>
                <w:sz w:val="18"/>
                <w:szCs w:val="18"/>
              </w:rPr>
              <w:t>2</w:t>
            </w:r>
          </w:p>
        </w:tc>
      </w:tr>
      <w:tr w:rsidR="00FC4684" w:rsidRPr="00EE79E3" w:rsidTr="00195A2A">
        <w:trPr>
          <w:trHeight w:hRule="exact" w:val="454"/>
        </w:trPr>
        <w:tc>
          <w:tcPr>
            <w:tcW w:w="567" w:type="dxa"/>
            <w:vMerge/>
            <w:tcBorders>
              <w:left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5 &lt; 100*(αιτούμενο-εγκεκριμένο)/εγκεκριμένο ≤ 10</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60</w:t>
            </w:r>
          </w:p>
        </w:tc>
        <w:tc>
          <w:tcPr>
            <w:tcW w:w="958" w:type="dxa"/>
            <w:vMerge/>
            <w:tcBorders>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454"/>
        </w:trPr>
        <w:tc>
          <w:tcPr>
            <w:tcW w:w="567" w:type="dxa"/>
            <w:vMerge/>
            <w:tcBorders>
              <w:left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10 &lt; 100*(αιτούμενο-εγκεκριμένο)/εγκεκριμένο ≤ 30</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30</w:t>
            </w:r>
          </w:p>
        </w:tc>
        <w:tc>
          <w:tcPr>
            <w:tcW w:w="958" w:type="dxa"/>
            <w:vMerge/>
            <w:tcBorders>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454"/>
        </w:trPr>
        <w:tc>
          <w:tcPr>
            <w:tcW w:w="567"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100*(αιτούμενο -εγκεκριμένο)/εγκεκριμένο &gt; 30</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0</w:t>
            </w:r>
          </w:p>
        </w:tc>
        <w:tc>
          <w:tcPr>
            <w:tcW w:w="958" w:type="dxa"/>
            <w:vMerge/>
            <w:tcBorders>
              <w:left w:val="single" w:sz="4" w:space="0" w:color="auto"/>
              <w:bottom w:val="single" w:sz="4" w:space="0" w:color="000000"/>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510"/>
        </w:trPr>
        <w:tc>
          <w:tcPr>
            <w:tcW w:w="567"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21</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Χωροθέτηση της πράξης (σύμφωνα με τη σχετική Οδηγία 75/268/ΕΟΚ και  τις τροποποιήσεις της, περί χαρακτηρισμού των περιοχών ως ορεινών και μειονεκτικών)</w:t>
            </w: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Ορεινή</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r w:rsidRPr="00EE79E3">
              <w:rPr>
                <w:rFonts w:eastAsia="Times New Roman" w:cstheme="minorHAnsi"/>
                <w:b/>
                <w:sz w:val="18"/>
                <w:szCs w:val="18"/>
              </w:rPr>
              <w:t>4</w:t>
            </w:r>
          </w:p>
        </w:tc>
      </w:tr>
      <w:tr w:rsidR="00FC4684" w:rsidRPr="00EE79E3" w:rsidTr="00195A2A">
        <w:trPr>
          <w:trHeight w:hRule="exact" w:val="510"/>
        </w:trPr>
        <w:tc>
          <w:tcPr>
            <w:tcW w:w="567" w:type="dxa"/>
            <w:vMerge/>
            <w:tcBorders>
              <w:left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Μειονεκτική</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50</w:t>
            </w:r>
          </w:p>
        </w:tc>
        <w:tc>
          <w:tcPr>
            <w:tcW w:w="958" w:type="dxa"/>
            <w:vMerge/>
            <w:tcBorders>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510"/>
        </w:trPr>
        <w:tc>
          <w:tcPr>
            <w:tcW w:w="567"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Λοιπές περιοχές</w:t>
            </w:r>
          </w:p>
        </w:tc>
        <w:tc>
          <w:tcPr>
            <w:tcW w:w="1276"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0</w:t>
            </w:r>
          </w:p>
        </w:tc>
        <w:tc>
          <w:tcPr>
            <w:tcW w:w="958" w:type="dxa"/>
            <w:vMerge/>
            <w:tcBorders>
              <w:left w:val="single" w:sz="4" w:space="0" w:color="auto"/>
              <w:bottom w:val="single" w:sz="4" w:space="0" w:color="000000"/>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454"/>
        </w:trPr>
        <w:tc>
          <w:tcPr>
            <w:tcW w:w="567"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22</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 xml:space="preserve">Συσχέτιση της πρότασης με Έξυπνη Εξειδίκευση (RIS) </w:t>
            </w: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Ναι</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r w:rsidRPr="00EE79E3">
              <w:rPr>
                <w:rFonts w:eastAsia="Times New Roman" w:cstheme="minorHAnsi"/>
                <w:b/>
                <w:sz w:val="18"/>
                <w:szCs w:val="18"/>
              </w:rPr>
              <w:t>3</w:t>
            </w:r>
          </w:p>
        </w:tc>
      </w:tr>
      <w:tr w:rsidR="00FC4684" w:rsidRPr="00EE79E3" w:rsidTr="00195A2A">
        <w:trPr>
          <w:trHeight w:hRule="exact" w:val="454"/>
        </w:trPr>
        <w:tc>
          <w:tcPr>
            <w:tcW w:w="567"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Όχι</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0</w:t>
            </w:r>
          </w:p>
        </w:tc>
        <w:tc>
          <w:tcPr>
            <w:tcW w:w="958" w:type="dxa"/>
            <w:vMerge/>
            <w:tcBorders>
              <w:left w:val="single" w:sz="4" w:space="0" w:color="auto"/>
              <w:bottom w:val="single" w:sz="4" w:space="0" w:color="000000"/>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1138"/>
        </w:trPr>
        <w:tc>
          <w:tcPr>
            <w:tcW w:w="567" w:type="dxa"/>
            <w:vMerge w:val="restart"/>
            <w:tcBorders>
              <w:top w:val="nil"/>
              <w:left w:val="single" w:sz="4" w:space="0" w:color="auto"/>
              <w:right w:val="single" w:sz="4" w:space="0" w:color="auto"/>
            </w:tcBorders>
            <w:vAlign w:val="center"/>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23</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FC4684"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Πρόβλεψη ενεργειών δράσεων προβολής</w:t>
            </w:r>
          </w:p>
          <w:p w:rsidR="00FC4684" w:rsidRPr="00EE79E3" w:rsidRDefault="00FC4684" w:rsidP="00195A2A">
            <w:pPr>
              <w:spacing w:after="0" w:line="240" w:lineRule="auto"/>
              <w:jc w:val="center"/>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Ναι</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FC4684" w:rsidRPr="00EE79E3" w:rsidRDefault="00FC4684" w:rsidP="00195A2A">
            <w:pPr>
              <w:jc w:val="right"/>
              <w:rPr>
                <w:rFonts w:cstheme="minorHAnsi"/>
                <w:b/>
                <w:sz w:val="18"/>
                <w:szCs w:val="18"/>
              </w:rPr>
            </w:pPr>
            <w:r w:rsidRPr="00EE79E3">
              <w:rPr>
                <w:rFonts w:cstheme="minorHAnsi"/>
                <w:b/>
                <w:sz w:val="18"/>
                <w:szCs w:val="18"/>
              </w:rPr>
              <w:t>3</w:t>
            </w:r>
          </w:p>
        </w:tc>
      </w:tr>
      <w:tr w:rsidR="00FC4684" w:rsidRPr="00EE79E3" w:rsidTr="00195A2A">
        <w:trPr>
          <w:trHeight w:hRule="exact" w:val="856"/>
        </w:trPr>
        <w:tc>
          <w:tcPr>
            <w:tcW w:w="567" w:type="dxa"/>
            <w:vMerge/>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Όχι</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0</w:t>
            </w:r>
          </w:p>
        </w:tc>
        <w:tc>
          <w:tcPr>
            <w:tcW w:w="958" w:type="dxa"/>
            <w:vMerge/>
            <w:tcBorders>
              <w:left w:val="single" w:sz="4" w:space="0" w:color="auto"/>
              <w:bottom w:val="single" w:sz="4" w:space="0" w:color="000000"/>
              <w:right w:val="single" w:sz="4" w:space="0" w:color="auto"/>
            </w:tcBorders>
          </w:tcPr>
          <w:p w:rsidR="00FC4684" w:rsidRPr="00EE79E3" w:rsidRDefault="00FC4684" w:rsidP="00195A2A">
            <w:pPr>
              <w:spacing w:after="0" w:line="240" w:lineRule="auto"/>
              <w:jc w:val="right"/>
              <w:rPr>
                <w:rFonts w:eastAsia="Times New Roman" w:cstheme="minorHAnsi"/>
                <w:b/>
                <w:sz w:val="18"/>
                <w:szCs w:val="18"/>
              </w:rPr>
            </w:pPr>
          </w:p>
        </w:tc>
      </w:tr>
      <w:tr w:rsidR="00FC4684" w:rsidRPr="00EE79E3" w:rsidTr="00195A2A">
        <w:trPr>
          <w:trHeight w:hRule="exact" w:val="454"/>
        </w:trPr>
        <w:tc>
          <w:tcPr>
            <w:tcW w:w="567" w:type="dxa"/>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rPr>
                <w:rFonts w:eastAsia="Times New Roman" w:cstheme="minorHAnsi"/>
                <w:color w:val="000000"/>
                <w:sz w:val="18"/>
                <w:szCs w:val="18"/>
              </w:rPr>
            </w:pPr>
          </w:p>
        </w:tc>
        <w:tc>
          <w:tcPr>
            <w:tcW w:w="2167" w:type="dxa"/>
            <w:tcBorders>
              <w:top w:val="nil"/>
              <w:left w:val="single" w:sz="4" w:space="0" w:color="auto"/>
              <w:bottom w:val="single" w:sz="4" w:space="0" w:color="auto"/>
              <w:right w:val="single" w:sz="4" w:space="0" w:color="auto"/>
            </w:tcBorders>
            <w:vAlign w:val="center"/>
            <w:hideMark/>
          </w:tcPr>
          <w:p w:rsidR="00FC4684" w:rsidRPr="00EE79E3" w:rsidRDefault="00FC4684" w:rsidP="00195A2A">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FC4684" w:rsidRPr="00EE79E3" w:rsidRDefault="00FC4684" w:rsidP="00195A2A">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ΣΥΝΟΛΟ</w:t>
            </w:r>
          </w:p>
        </w:tc>
        <w:tc>
          <w:tcPr>
            <w:tcW w:w="1276" w:type="dxa"/>
            <w:tcBorders>
              <w:top w:val="nil"/>
              <w:left w:val="nil"/>
              <w:bottom w:val="single" w:sz="4" w:space="0" w:color="auto"/>
              <w:right w:val="single" w:sz="4" w:space="0" w:color="auto"/>
            </w:tcBorders>
            <w:shd w:val="clear" w:color="auto" w:fill="auto"/>
            <w:noWrap/>
            <w:vAlign w:val="center"/>
            <w:hideMark/>
          </w:tcPr>
          <w:p w:rsidR="00FC4684" w:rsidRPr="00EE79E3" w:rsidRDefault="00FC4684" w:rsidP="00195A2A">
            <w:pPr>
              <w:spacing w:after="0" w:line="240" w:lineRule="auto"/>
              <w:jc w:val="right"/>
              <w:rPr>
                <w:rFonts w:eastAsia="Times New Roman" w:cstheme="minorHAnsi"/>
                <w:color w:val="000000"/>
                <w:sz w:val="18"/>
                <w:szCs w:val="18"/>
              </w:rPr>
            </w:pPr>
          </w:p>
        </w:tc>
        <w:tc>
          <w:tcPr>
            <w:tcW w:w="958" w:type="dxa"/>
            <w:tcBorders>
              <w:left w:val="single" w:sz="4" w:space="0" w:color="auto"/>
              <w:bottom w:val="single" w:sz="4" w:space="0" w:color="auto"/>
              <w:right w:val="single" w:sz="4" w:space="0" w:color="auto"/>
            </w:tcBorders>
            <w:vAlign w:val="center"/>
          </w:tcPr>
          <w:p w:rsidR="00FC4684" w:rsidRPr="00EE79E3" w:rsidRDefault="00FC4684" w:rsidP="00195A2A">
            <w:pPr>
              <w:spacing w:after="0" w:line="240" w:lineRule="auto"/>
              <w:jc w:val="right"/>
              <w:rPr>
                <w:rFonts w:eastAsia="Times New Roman" w:cstheme="minorHAnsi"/>
                <w:b/>
                <w:sz w:val="18"/>
                <w:szCs w:val="18"/>
              </w:rPr>
            </w:pPr>
            <w:r w:rsidRPr="00EE79E3">
              <w:rPr>
                <w:rFonts w:eastAsia="Times New Roman" w:cstheme="minorHAnsi"/>
                <w:b/>
                <w:sz w:val="18"/>
                <w:szCs w:val="18"/>
              </w:rPr>
              <w:t>100</w:t>
            </w:r>
          </w:p>
        </w:tc>
      </w:tr>
      <w:tr w:rsidR="00FC4684" w:rsidRPr="00EE79E3" w:rsidTr="00195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9322" w:type="dxa"/>
            <w:gridSpan w:val="5"/>
          </w:tcPr>
          <w:p w:rsidR="00FC4684" w:rsidRPr="00EE79E3" w:rsidRDefault="00FC4684" w:rsidP="00195A2A">
            <w:pPr>
              <w:spacing w:after="0"/>
              <w:jc w:val="center"/>
              <w:rPr>
                <w:rFonts w:eastAsia="Times New Roman" w:cstheme="minorHAnsi"/>
                <w:b/>
                <w:bCs/>
                <w:color w:val="000000"/>
                <w:sz w:val="18"/>
                <w:szCs w:val="18"/>
              </w:rPr>
            </w:pPr>
            <w:r w:rsidRPr="00EE79E3">
              <w:rPr>
                <w:rFonts w:eastAsia="Times New Roman" w:cstheme="minorHAnsi"/>
                <w:b/>
                <w:bCs/>
                <w:color w:val="000000"/>
                <w:sz w:val="18"/>
                <w:szCs w:val="18"/>
              </w:rPr>
              <w:t>Τιμή βάσης (ελάχιστη  βαθμολογία που πρέπει να συγκεντρώσει ο εν δυνάμει δικαιούχος): 30</w:t>
            </w:r>
          </w:p>
          <w:p w:rsidR="00FC4684" w:rsidRPr="00EE79E3" w:rsidRDefault="00FC4684" w:rsidP="00195A2A">
            <w:pPr>
              <w:jc w:val="center"/>
              <w:rPr>
                <w:rFonts w:cstheme="minorHAnsi"/>
                <w:b/>
                <w:sz w:val="18"/>
                <w:szCs w:val="18"/>
              </w:rPr>
            </w:pPr>
            <w:r w:rsidRPr="00EE79E3">
              <w:rPr>
                <w:rFonts w:eastAsia="Times New Roman" w:cstheme="minorHAnsi"/>
                <w:bCs/>
                <w:color w:val="000000"/>
                <w:sz w:val="18"/>
                <w:szCs w:val="18"/>
              </w:rPr>
              <w:t xml:space="preserve">Τιμή μέγιστης βαθμολογίας: </w:t>
            </w:r>
            <w:r w:rsidRPr="00EE79E3">
              <w:rPr>
                <w:rFonts w:eastAsia="Times New Roman" w:cstheme="minorHAnsi"/>
                <w:bCs/>
                <w:color w:val="000000"/>
                <w:sz w:val="18"/>
                <w:szCs w:val="18"/>
                <w:lang w:val="en-US"/>
              </w:rPr>
              <w:t>100</w:t>
            </w:r>
          </w:p>
        </w:tc>
      </w:tr>
    </w:tbl>
    <w:p w:rsidR="00FC4684" w:rsidRDefault="00FC4684" w:rsidP="00FC4684">
      <w:pPr>
        <w:jc w:val="both"/>
        <w:rPr>
          <w:rFonts w:ascii="Calibri" w:eastAsia="Calibri" w:hAnsi="Calibri"/>
          <w:i/>
          <w:color w:val="000000"/>
          <w:sz w:val="20"/>
          <w:szCs w:val="20"/>
        </w:rPr>
      </w:pPr>
    </w:p>
    <w:p w:rsidR="00FC4684" w:rsidRDefault="00FC4684" w:rsidP="00FC4684">
      <w:pPr>
        <w:jc w:val="both"/>
        <w:rPr>
          <w:rFonts w:ascii="Calibri" w:hAnsi="Calibri" w:cs="Calibri"/>
          <w:i/>
          <w:sz w:val="20"/>
          <w:szCs w:val="20"/>
        </w:rPr>
      </w:pPr>
      <w:r w:rsidRPr="00FD2AA0">
        <w:rPr>
          <w:rFonts w:ascii="Calibri" w:eastAsia="Calibri" w:hAnsi="Calibri"/>
          <w:i/>
          <w:color w:val="000000"/>
          <w:sz w:val="20"/>
          <w:szCs w:val="20"/>
        </w:rPr>
        <w:lastRenderedPageBreak/>
        <w:t>*</w:t>
      </w:r>
      <w:r w:rsidRPr="00FD2AA0">
        <w:rPr>
          <w:rFonts w:ascii="Calibri" w:hAnsi="Calibri" w:cs="Calibri"/>
          <w:i/>
          <w:sz w:val="20"/>
          <w:szCs w:val="20"/>
        </w:rPr>
        <w:t>Η σκοπιμότητα κάθε επενδυτικού σχεδίου που θα  υποβληθ</w:t>
      </w:r>
      <w:r>
        <w:rPr>
          <w:rFonts w:ascii="Calibri" w:hAnsi="Calibri" w:cs="Calibri"/>
          <w:i/>
          <w:sz w:val="20"/>
          <w:szCs w:val="20"/>
        </w:rPr>
        <w:t>εί στο πλαίσιο της παρούσας Υπο</w:t>
      </w:r>
      <w:r w:rsidRPr="00FD2AA0">
        <w:rPr>
          <w:rFonts w:ascii="Calibri" w:hAnsi="Calibri" w:cs="Calibri"/>
          <w:i/>
          <w:sz w:val="20"/>
          <w:szCs w:val="20"/>
        </w:rPr>
        <w:t>δράσης, θα αξιολογηθεί σύμφωνα με τον ποσοστιαίο βαθμό αθροιστικής εξυπηρέτησης των  ειδικών ή στρατηγικών στόχων του Τοπικού Προγράμματος</w:t>
      </w:r>
      <w:r>
        <w:rPr>
          <w:rFonts w:ascii="Calibri" w:hAnsi="Calibri" w:cs="Calibri"/>
          <w:i/>
          <w:sz w:val="20"/>
          <w:szCs w:val="20"/>
        </w:rPr>
        <w:t xml:space="preserve"> </w:t>
      </w:r>
      <w:r w:rsidRPr="00FD2AA0">
        <w:rPr>
          <w:rFonts w:ascii="Calibri" w:hAnsi="Calibri" w:cs="Calibri"/>
          <w:i/>
          <w:sz w:val="20"/>
          <w:szCs w:val="20"/>
        </w:rPr>
        <w:t xml:space="preserve">(βλέπε Πρόσκληση Παράρτημα ΙΙΙ_5: </w:t>
      </w:r>
      <w:r w:rsidRPr="00FD2AA0">
        <w:rPr>
          <w:i/>
          <w:sz w:val="20"/>
          <w:szCs w:val="20"/>
        </w:rPr>
        <w:t>ΠΙΝΑΚΑΣ ΣΥΣΧΕΤΙΣΗΣ ΣΤΟΧΩΝ  ΚΑΙ ΥΠΟΔΡΑΣΕΩΝ ΤΟΠΙΚΟΥ ΠΡΟΓΡΑΜΜΑΤΟΣ</w:t>
      </w:r>
      <w:r w:rsidRPr="00FD2AA0">
        <w:rPr>
          <w:rFonts w:ascii="Calibri" w:hAnsi="Calibri" w:cs="Calibri"/>
          <w:i/>
          <w:sz w:val="20"/>
          <w:szCs w:val="20"/>
        </w:rPr>
        <w:t xml:space="preserve">) </w:t>
      </w:r>
    </w:p>
    <w:p w:rsidR="00201F88" w:rsidRPr="00B72749" w:rsidRDefault="00201F88" w:rsidP="00201F88">
      <w:pPr>
        <w:jc w:val="both"/>
        <w:rPr>
          <w:rFonts w:ascii="Calibri" w:hAnsi="Calibri" w:cs="Calibri"/>
          <w:i/>
          <w:sz w:val="20"/>
          <w:szCs w:val="20"/>
        </w:rPr>
      </w:pPr>
      <w:r w:rsidRPr="00A70DB6">
        <w:rPr>
          <w:rStyle w:val="Heading1Char"/>
          <w:rFonts w:ascii="Calibri" w:hAnsi="Calibri"/>
          <w:color w:val="auto"/>
          <w:sz w:val="30"/>
          <w:szCs w:val="30"/>
        </w:rPr>
        <w:t xml:space="preserve">ΟΙ ΕΠΙΛΕΞΙΜΕΣ ΚΑΙ ΜΗ ΕΠΙΛΕΞΙΜΕΣ ΔΑΠΑΝΕΣ </w:t>
      </w:r>
      <w:r>
        <w:rPr>
          <w:rStyle w:val="Heading1Char"/>
          <w:rFonts w:ascii="Calibri" w:hAnsi="Calibri"/>
          <w:color w:val="auto"/>
          <w:sz w:val="30"/>
          <w:szCs w:val="30"/>
        </w:rPr>
        <w:t xml:space="preserve">της </w:t>
      </w:r>
      <w:r>
        <w:rPr>
          <w:b/>
          <w:sz w:val="30"/>
          <w:szCs w:val="30"/>
        </w:rPr>
        <w:t xml:space="preserve"> υποδράσης</w:t>
      </w:r>
      <w:r w:rsidRPr="00A70DB6">
        <w:rPr>
          <w:b/>
          <w:sz w:val="30"/>
          <w:szCs w:val="30"/>
        </w:rPr>
        <w:t xml:space="preserve"> </w:t>
      </w:r>
      <w:r>
        <w:rPr>
          <w:b/>
          <w:sz w:val="30"/>
          <w:szCs w:val="30"/>
        </w:rPr>
        <w:t>19.2.3.1</w:t>
      </w:r>
      <w:r w:rsidRPr="00A70DB6">
        <w:rPr>
          <w:b/>
          <w:sz w:val="30"/>
          <w:szCs w:val="30"/>
        </w:rPr>
        <w:t>, περιγράφονται αναλυτικά στο άρθρο 5 «Δαπάνες» της Πρόσκλησης</w:t>
      </w:r>
    </w:p>
    <w:p w:rsidR="00FC4684" w:rsidRDefault="00FC4684" w:rsidP="002D3661">
      <w:pPr>
        <w:rPr>
          <w:b/>
          <w:sz w:val="24"/>
          <w:szCs w:val="24"/>
        </w:rPr>
      </w:pPr>
    </w:p>
    <w:p w:rsidR="005D0232" w:rsidRDefault="005D0232" w:rsidP="001834AF">
      <w:pPr>
        <w:spacing w:after="0"/>
        <w:rPr>
          <w:rFonts w:ascii="Calibri" w:hAnsi="Calibri"/>
          <w:b/>
          <w:sz w:val="24"/>
          <w:szCs w:val="24"/>
        </w:rPr>
      </w:pPr>
      <w:r>
        <w:rPr>
          <w:rFonts w:ascii="Calibri" w:hAnsi="Calibri"/>
          <w:b/>
          <w:sz w:val="24"/>
          <w:szCs w:val="24"/>
        </w:rPr>
        <w:t>Υποδράση: 19.2.2.2</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097"/>
        <w:gridCol w:w="2192"/>
        <w:gridCol w:w="1984"/>
        <w:gridCol w:w="1956"/>
      </w:tblGrid>
      <w:tr w:rsidR="001834AF" w:rsidRPr="00CD02BA" w:rsidTr="009570EE">
        <w:trPr>
          <w:trHeight w:hRule="exact" w:val="567"/>
          <w:jc w:val="center"/>
        </w:trPr>
        <w:tc>
          <w:tcPr>
            <w:tcW w:w="2098" w:type="dxa"/>
            <w:shd w:val="clear" w:color="auto" w:fill="D9D9D9"/>
            <w:vAlign w:val="center"/>
          </w:tcPr>
          <w:p w:rsidR="001834AF" w:rsidRPr="00CD02BA" w:rsidRDefault="001834AF" w:rsidP="009570EE">
            <w:pPr>
              <w:spacing w:after="0"/>
              <w:rPr>
                <w:rFonts w:cstheme="minorHAnsi"/>
                <w:sz w:val="20"/>
                <w:szCs w:val="20"/>
                <w:lang w:val="en-US"/>
              </w:rPr>
            </w:pPr>
            <w:r w:rsidRPr="00CD02BA">
              <w:rPr>
                <w:rFonts w:cstheme="minorHAnsi"/>
                <w:b/>
                <w:bCs/>
                <w:sz w:val="20"/>
                <w:szCs w:val="20"/>
              </w:rPr>
              <w:t>Τίτλος Δράσης</w:t>
            </w:r>
          </w:p>
        </w:tc>
        <w:tc>
          <w:tcPr>
            <w:tcW w:w="7229" w:type="dxa"/>
            <w:gridSpan w:val="4"/>
            <w:shd w:val="clear" w:color="auto" w:fill="D9D9D9"/>
            <w:vAlign w:val="center"/>
          </w:tcPr>
          <w:p w:rsidR="001834AF" w:rsidRPr="00CD02BA" w:rsidRDefault="001834AF" w:rsidP="009570EE">
            <w:pPr>
              <w:spacing w:after="0"/>
              <w:jc w:val="center"/>
              <w:rPr>
                <w:rFonts w:cstheme="minorHAnsi"/>
                <w:b/>
                <w:bCs/>
                <w:sz w:val="20"/>
                <w:szCs w:val="20"/>
              </w:rPr>
            </w:pPr>
            <w:r w:rsidRPr="00CD02BA">
              <w:rPr>
                <w:rFonts w:cstheme="minorHAnsi"/>
                <w:b/>
                <w:bCs/>
                <w:sz w:val="20"/>
                <w:szCs w:val="20"/>
              </w:rPr>
              <w:t xml:space="preserve">Ανάπτυξη / βελτίωση της επιχειρηματικότητας και ανταγωνιστικότητας της περιοχής εφαρμογής  σε εξειδικευμένους τομείς, περιοχές ή δικαιούχους. </w:t>
            </w:r>
          </w:p>
        </w:tc>
      </w:tr>
      <w:tr w:rsidR="001834AF" w:rsidRPr="00CD02BA" w:rsidTr="009570EE">
        <w:trPr>
          <w:trHeight w:hRule="exact" w:val="340"/>
          <w:jc w:val="center"/>
        </w:trPr>
        <w:tc>
          <w:tcPr>
            <w:tcW w:w="2098" w:type="dxa"/>
            <w:shd w:val="clear" w:color="auto" w:fill="D9D9D9"/>
            <w:vAlign w:val="center"/>
          </w:tcPr>
          <w:p w:rsidR="001834AF" w:rsidRPr="00CD02BA" w:rsidRDefault="001834AF" w:rsidP="009570EE">
            <w:pPr>
              <w:spacing w:after="0"/>
              <w:rPr>
                <w:rFonts w:cstheme="minorHAnsi"/>
                <w:sz w:val="20"/>
                <w:szCs w:val="20"/>
                <w:lang w:val="en-US"/>
              </w:rPr>
            </w:pPr>
            <w:r w:rsidRPr="00CD02BA">
              <w:rPr>
                <w:rFonts w:cstheme="minorHAnsi"/>
                <w:b/>
                <w:bCs/>
                <w:sz w:val="20"/>
                <w:szCs w:val="20"/>
              </w:rPr>
              <w:t>Κωδικός Δράσης</w:t>
            </w:r>
          </w:p>
        </w:tc>
        <w:tc>
          <w:tcPr>
            <w:tcW w:w="7229" w:type="dxa"/>
            <w:gridSpan w:val="4"/>
            <w:shd w:val="clear" w:color="auto" w:fill="D9D9D9"/>
            <w:vAlign w:val="center"/>
          </w:tcPr>
          <w:p w:rsidR="001834AF" w:rsidRPr="00CD02BA" w:rsidRDefault="001834AF" w:rsidP="009570EE">
            <w:pPr>
              <w:spacing w:after="0"/>
              <w:jc w:val="center"/>
              <w:rPr>
                <w:rFonts w:cstheme="minorHAnsi"/>
                <w:b/>
                <w:bCs/>
                <w:sz w:val="20"/>
                <w:szCs w:val="20"/>
                <w:lang w:val="en-US"/>
              </w:rPr>
            </w:pPr>
            <w:r w:rsidRPr="00CD02BA">
              <w:rPr>
                <w:rFonts w:cstheme="minorHAnsi"/>
                <w:b/>
                <w:bCs/>
                <w:sz w:val="20"/>
                <w:szCs w:val="20"/>
              </w:rPr>
              <w:t>19.2.2</w:t>
            </w:r>
          </w:p>
        </w:tc>
      </w:tr>
      <w:tr w:rsidR="001834AF" w:rsidRPr="00CD02BA" w:rsidTr="009570EE">
        <w:trPr>
          <w:trHeight w:hRule="exact" w:val="794"/>
          <w:jc w:val="center"/>
        </w:trPr>
        <w:tc>
          <w:tcPr>
            <w:tcW w:w="2098" w:type="dxa"/>
            <w:shd w:val="clear" w:color="auto" w:fill="D9D9D9"/>
            <w:vAlign w:val="center"/>
          </w:tcPr>
          <w:p w:rsidR="001834AF" w:rsidRPr="00CD02BA" w:rsidRDefault="001834AF" w:rsidP="009570EE">
            <w:pPr>
              <w:spacing w:after="0"/>
              <w:rPr>
                <w:rFonts w:cstheme="minorHAnsi"/>
                <w:b/>
                <w:bCs/>
                <w:sz w:val="20"/>
                <w:szCs w:val="20"/>
              </w:rPr>
            </w:pPr>
            <w:r w:rsidRPr="00CD02BA">
              <w:rPr>
                <w:rFonts w:cstheme="minorHAnsi"/>
                <w:b/>
                <w:bCs/>
                <w:sz w:val="20"/>
                <w:szCs w:val="20"/>
              </w:rPr>
              <w:t>Τίτλος υποδράσης</w:t>
            </w:r>
          </w:p>
        </w:tc>
        <w:tc>
          <w:tcPr>
            <w:tcW w:w="7229" w:type="dxa"/>
            <w:gridSpan w:val="4"/>
            <w:shd w:val="clear" w:color="auto" w:fill="D9D9D9"/>
            <w:vAlign w:val="center"/>
          </w:tcPr>
          <w:p w:rsidR="001834AF" w:rsidRPr="00CD02BA" w:rsidRDefault="001834AF" w:rsidP="009570EE">
            <w:pPr>
              <w:jc w:val="center"/>
              <w:rPr>
                <w:rFonts w:cstheme="minorHAnsi"/>
                <w:sz w:val="20"/>
                <w:szCs w:val="20"/>
              </w:rPr>
            </w:pPr>
            <w:r w:rsidRPr="00CD02BA">
              <w:rPr>
                <w:rFonts w:cstheme="minorHAnsi"/>
                <w:sz w:val="20"/>
                <w:szCs w:val="20"/>
              </w:rPr>
              <w:t xml:space="preserve">Ενίσχυση επενδύσεων στην μεταποίηση, εμπορία και / ή ανάπτυξη γεωργικών προϊόντων με αποτέλεσμα </w:t>
            </w:r>
            <w:r w:rsidRPr="00CD02BA">
              <w:rPr>
                <w:rFonts w:cstheme="minorHAnsi"/>
                <w:b/>
                <w:bCs/>
                <w:sz w:val="20"/>
                <w:szCs w:val="20"/>
              </w:rPr>
              <w:t>μη γεωργικό προϊόν</w:t>
            </w:r>
            <w:r w:rsidRPr="00CD02BA">
              <w:rPr>
                <w:rFonts w:cstheme="minorHAnsi"/>
                <w:sz w:val="20"/>
                <w:szCs w:val="20"/>
              </w:rPr>
              <w:t xml:space="preserve"> για την εξυπηρέτηση ειδικών στόχων της τοπικής στρατηγικής.</w:t>
            </w:r>
          </w:p>
        </w:tc>
      </w:tr>
      <w:tr w:rsidR="001834AF" w:rsidRPr="00CD02BA" w:rsidTr="009570EE">
        <w:trPr>
          <w:trHeight w:hRule="exact" w:val="340"/>
          <w:jc w:val="center"/>
        </w:trPr>
        <w:tc>
          <w:tcPr>
            <w:tcW w:w="2098" w:type="dxa"/>
            <w:shd w:val="clear" w:color="auto" w:fill="D9D9D9"/>
            <w:vAlign w:val="center"/>
          </w:tcPr>
          <w:p w:rsidR="001834AF" w:rsidRPr="00CD02BA" w:rsidRDefault="001834AF" w:rsidP="009570EE">
            <w:pPr>
              <w:spacing w:after="0"/>
              <w:rPr>
                <w:rFonts w:cstheme="minorHAnsi"/>
                <w:sz w:val="20"/>
                <w:szCs w:val="20"/>
                <w:lang w:val="en-US"/>
              </w:rPr>
            </w:pPr>
            <w:r w:rsidRPr="00CD02BA">
              <w:rPr>
                <w:rFonts w:cstheme="minorHAnsi"/>
                <w:b/>
                <w:bCs/>
                <w:sz w:val="20"/>
                <w:szCs w:val="20"/>
              </w:rPr>
              <w:t>Κωδικός υποδράσης</w:t>
            </w:r>
          </w:p>
        </w:tc>
        <w:tc>
          <w:tcPr>
            <w:tcW w:w="7229" w:type="dxa"/>
            <w:gridSpan w:val="4"/>
            <w:shd w:val="clear" w:color="auto" w:fill="D9D9D9"/>
            <w:vAlign w:val="center"/>
          </w:tcPr>
          <w:p w:rsidR="001834AF" w:rsidRPr="00CD02BA" w:rsidRDefault="001834AF" w:rsidP="009570EE">
            <w:pPr>
              <w:spacing w:after="0"/>
              <w:jc w:val="center"/>
              <w:rPr>
                <w:rFonts w:cstheme="minorHAnsi"/>
                <w:sz w:val="20"/>
                <w:szCs w:val="20"/>
              </w:rPr>
            </w:pPr>
            <w:r w:rsidRPr="00CD02BA">
              <w:rPr>
                <w:rFonts w:cstheme="minorHAnsi"/>
                <w:sz w:val="20"/>
                <w:szCs w:val="20"/>
              </w:rPr>
              <w:t>19.2.2.2</w:t>
            </w:r>
          </w:p>
        </w:tc>
      </w:tr>
      <w:tr w:rsidR="001834AF" w:rsidRPr="00CD02BA" w:rsidTr="00F434E7">
        <w:trPr>
          <w:trHeight w:hRule="exact" w:val="579"/>
          <w:jc w:val="center"/>
        </w:trPr>
        <w:tc>
          <w:tcPr>
            <w:tcW w:w="2098" w:type="dxa"/>
            <w:shd w:val="clear" w:color="auto" w:fill="D9D9D9"/>
            <w:vAlign w:val="center"/>
          </w:tcPr>
          <w:p w:rsidR="001834AF" w:rsidRPr="00CD02BA" w:rsidRDefault="001834AF" w:rsidP="009570EE">
            <w:pPr>
              <w:spacing w:after="0"/>
              <w:rPr>
                <w:rFonts w:cstheme="minorHAnsi"/>
                <w:sz w:val="20"/>
                <w:szCs w:val="20"/>
                <w:lang w:val="en-US"/>
              </w:rPr>
            </w:pPr>
            <w:r w:rsidRPr="00CD02BA">
              <w:rPr>
                <w:rFonts w:cstheme="minorHAnsi"/>
                <w:b/>
                <w:bCs/>
                <w:sz w:val="20"/>
                <w:szCs w:val="20"/>
              </w:rPr>
              <w:t>Νομική βάση</w:t>
            </w:r>
          </w:p>
        </w:tc>
        <w:tc>
          <w:tcPr>
            <w:tcW w:w="7229" w:type="dxa"/>
            <w:gridSpan w:val="4"/>
            <w:shd w:val="clear" w:color="auto" w:fill="D9D9D9"/>
            <w:vAlign w:val="center"/>
          </w:tcPr>
          <w:p w:rsidR="00897502" w:rsidRDefault="00897502" w:rsidP="00F434E7">
            <w:pPr>
              <w:autoSpaceDE w:val="0"/>
              <w:autoSpaceDN w:val="0"/>
              <w:adjustRightInd w:val="0"/>
              <w:spacing w:after="0" w:line="240" w:lineRule="auto"/>
              <w:rPr>
                <w:rFonts w:eastAsia="Calibri" w:cstheme="minorHAnsi"/>
                <w:sz w:val="20"/>
                <w:szCs w:val="20"/>
              </w:rPr>
            </w:pPr>
            <w:r>
              <w:rPr>
                <w:rFonts w:cstheme="minorHAnsi"/>
                <w:sz w:val="20"/>
                <w:szCs w:val="20"/>
              </w:rPr>
              <w:t xml:space="preserve">Επιλεξιμότητα Υπο-δράσης:  </w:t>
            </w:r>
            <w:r w:rsidR="001A7FF5">
              <w:rPr>
                <w:rFonts w:cstheme="minorHAnsi"/>
                <w:sz w:val="20"/>
                <w:szCs w:val="20"/>
              </w:rPr>
              <w:t>Άρθρο 17</w:t>
            </w:r>
            <w:r w:rsidR="001834AF" w:rsidRPr="00CD02BA">
              <w:rPr>
                <w:rFonts w:cstheme="minorHAnsi"/>
                <w:sz w:val="20"/>
                <w:szCs w:val="20"/>
              </w:rPr>
              <w:t xml:space="preserve"> καν. (ΕΕ) 1305/ 2013</w:t>
            </w:r>
            <w:r w:rsidR="00F434E7" w:rsidRPr="00CD02BA">
              <w:rPr>
                <w:rFonts w:eastAsia="Calibri" w:cstheme="minorHAnsi"/>
                <w:sz w:val="20"/>
                <w:szCs w:val="20"/>
              </w:rPr>
              <w:t xml:space="preserve"> </w:t>
            </w:r>
          </w:p>
          <w:p w:rsidR="00F434E7" w:rsidRPr="00CD02BA" w:rsidRDefault="00897502" w:rsidP="00F434E7">
            <w:pPr>
              <w:autoSpaceDE w:val="0"/>
              <w:autoSpaceDN w:val="0"/>
              <w:adjustRightInd w:val="0"/>
              <w:spacing w:after="0" w:line="240" w:lineRule="auto"/>
              <w:rPr>
                <w:rFonts w:eastAsia="Calibri" w:cstheme="minorHAnsi"/>
              </w:rPr>
            </w:pPr>
            <w:r>
              <w:rPr>
                <w:rFonts w:eastAsia="Calibri" w:cstheme="minorHAnsi"/>
                <w:sz w:val="20"/>
                <w:szCs w:val="20"/>
              </w:rPr>
              <w:t xml:space="preserve">Καθεστώς Ενίσχυσης: </w:t>
            </w:r>
            <w:r w:rsidR="00F434E7" w:rsidRPr="00CD02BA">
              <w:rPr>
                <w:rFonts w:eastAsia="Calibri" w:cstheme="minorHAnsi"/>
                <w:sz w:val="20"/>
                <w:szCs w:val="20"/>
                <w:lang w:val="en-US"/>
              </w:rPr>
              <w:t>K</w:t>
            </w:r>
            <w:r w:rsidR="00F434E7" w:rsidRPr="00CD02BA">
              <w:rPr>
                <w:rFonts w:eastAsia="Calibri" w:cstheme="minorHAnsi"/>
                <w:sz w:val="20"/>
                <w:szCs w:val="20"/>
              </w:rPr>
              <w:t xml:space="preserve">αν. (ΕΕ) 1407/13 (Καθεστώς </w:t>
            </w:r>
            <w:r w:rsidR="00F434E7" w:rsidRPr="00CD02BA">
              <w:rPr>
                <w:rFonts w:eastAsia="Calibri" w:cstheme="minorHAnsi"/>
                <w:sz w:val="20"/>
                <w:szCs w:val="20"/>
                <w:lang w:val="en-US"/>
              </w:rPr>
              <w:t>De</w:t>
            </w:r>
            <w:r w:rsidR="00F434E7" w:rsidRPr="00CD02BA">
              <w:rPr>
                <w:rFonts w:eastAsia="Calibri" w:cstheme="minorHAnsi"/>
                <w:sz w:val="20"/>
                <w:szCs w:val="20"/>
              </w:rPr>
              <w:t xml:space="preserve"> </w:t>
            </w:r>
            <w:r w:rsidR="00F434E7" w:rsidRPr="00CD02BA">
              <w:rPr>
                <w:rFonts w:eastAsia="Calibri" w:cstheme="minorHAnsi"/>
                <w:sz w:val="20"/>
                <w:szCs w:val="20"/>
                <w:lang w:val="en-US"/>
              </w:rPr>
              <w:t>minimis</w:t>
            </w:r>
            <w:r w:rsidR="00F434E7" w:rsidRPr="00CD02BA">
              <w:rPr>
                <w:rFonts w:eastAsia="Calibri" w:cstheme="minorHAnsi"/>
                <w:sz w:val="20"/>
                <w:szCs w:val="20"/>
              </w:rPr>
              <w:t xml:space="preserve">) </w:t>
            </w:r>
          </w:p>
          <w:p w:rsidR="00F434E7" w:rsidRPr="00CD02BA" w:rsidRDefault="00F434E7" w:rsidP="00F434E7">
            <w:pPr>
              <w:autoSpaceDE w:val="0"/>
              <w:autoSpaceDN w:val="0"/>
              <w:adjustRightInd w:val="0"/>
              <w:spacing w:after="0" w:line="240" w:lineRule="auto"/>
              <w:rPr>
                <w:rFonts w:cstheme="minorHAnsi"/>
                <w:sz w:val="20"/>
                <w:szCs w:val="20"/>
              </w:rPr>
            </w:pPr>
            <w:r w:rsidRPr="00CD02BA">
              <w:rPr>
                <w:rFonts w:eastAsia="Calibri" w:cstheme="minorHAnsi"/>
                <w:sz w:val="20"/>
                <w:szCs w:val="20"/>
              </w:rPr>
              <w:t>ενίσχυση 65%, με μέγιστη Δημόσια Δαπάνη 200.000 ευρώ την τριετία</w:t>
            </w:r>
          </w:p>
          <w:p w:rsidR="001834AF" w:rsidRPr="00CD02BA" w:rsidRDefault="001834AF" w:rsidP="009570EE">
            <w:pPr>
              <w:autoSpaceDE w:val="0"/>
              <w:autoSpaceDN w:val="0"/>
              <w:adjustRightInd w:val="0"/>
              <w:spacing w:after="0" w:line="240" w:lineRule="auto"/>
              <w:rPr>
                <w:rFonts w:cstheme="minorHAnsi"/>
                <w:sz w:val="20"/>
                <w:szCs w:val="20"/>
              </w:rPr>
            </w:pPr>
          </w:p>
        </w:tc>
      </w:tr>
      <w:tr w:rsidR="001834AF" w:rsidRPr="00CD02BA" w:rsidTr="00410873">
        <w:trPr>
          <w:trHeight w:val="311"/>
          <w:jc w:val="center"/>
        </w:trPr>
        <w:tc>
          <w:tcPr>
            <w:tcW w:w="9327" w:type="dxa"/>
            <w:gridSpan w:val="5"/>
            <w:shd w:val="clear" w:color="auto" w:fill="auto"/>
          </w:tcPr>
          <w:p w:rsidR="009E610C" w:rsidRPr="004D6476" w:rsidRDefault="009E610C" w:rsidP="009E610C">
            <w:pPr>
              <w:spacing w:after="0"/>
              <w:jc w:val="center"/>
              <w:rPr>
                <w:b/>
                <w:bCs/>
                <w:sz w:val="20"/>
                <w:szCs w:val="20"/>
              </w:rPr>
            </w:pPr>
            <w:r w:rsidRPr="004D6476">
              <w:rPr>
                <w:b/>
                <w:bCs/>
                <w:sz w:val="20"/>
                <w:szCs w:val="20"/>
              </w:rPr>
              <w:t>Αναλυτική περιγραφή υποδράσης</w:t>
            </w:r>
          </w:p>
          <w:p w:rsidR="009E610C" w:rsidRPr="004D6476" w:rsidRDefault="009E610C" w:rsidP="009E610C">
            <w:pPr>
              <w:autoSpaceDE w:val="0"/>
              <w:autoSpaceDN w:val="0"/>
              <w:adjustRightInd w:val="0"/>
              <w:spacing w:after="0" w:line="240" w:lineRule="auto"/>
              <w:jc w:val="both"/>
              <w:rPr>
                <w:sz w:val="20"/>
                <w:szCs w:val="20"/>
              </w:rPr>
            </w:pPr>
            <w:r w:rsidRPr="004D6476">
              <w:rPr>
                <w:sz w:val="20"/>
                <w:szCs w:val="20"/>
              </w:rPr>
              <w:t xml:space="preserve">Ο αγροδιατροφικός τομέας αποτελεί έναν από τους σημαντικότερους τομείς στη χώρα μας. Παρόλα αυτά παρουσιάζει σχετικά χαμηλή ανταγωνιστικότητα, που οφείλεται κυρίως στο υψηλό κόστος παραγωγής και διάθεσης των προϊόντων, στη χαμηλή, εν γένει, προστιθέμενη αξία στο προϊόν σε ποιότητα, συσκευασία, τυποποίηση και στην αδυναμία διείσδυσής του στις ξένες αγορές. Ο μεταποιητικός τομέας των αγροτικών προϊόντων εμφανίζει μια έντονη διαφοροποίηση σε ότι αφορά τον αριθμό και το μέγεθος παραγωγής μεταξύ  ενώ οι μεταποιητικές επιχειρήσεις αν και υστερούν σε τεχνολογικό επίπεδο και επίπεδο καινοτομίας και νέων προϊόντων, συμβάλλουν σημαντικά στην απασχόληση στις αγροτικές περιοχές, στη διατήρηση των παραδοσιακών τροφίμων καθώς επίσης και στην ποικιλία διατροφής. Στόχος της δράσης είναι η αύξηση της ανταγωνιστικότητας και της προστιθέμενης αξίας των προϊόντων, καθιστώντας τα πιο ελκυστικά στον καταναλωτή. Η στήριξη παρέχεται </w:t>
            </w:r>
            <w:r w:rsidRPr="004D6476">
              <w:rPr>
                <w:sz w:val="20"/>
                <w:szCs w:val="20"/>
                <w:u w:val="single"/>
              </w:rPr>
              <w:t>στις πολύ μικρές και μικρές επιχειρήσεις</w:t>
            </w:r>
            <w:r w:rsidRPr="004D6476">
              <w:rPr>
                <w:sz w:val="20"/>
                <w:szCs w:val="20"/>
              </w:rPr>
              <w:t xml:space="preserve">. Με την δράση αυτή επιδιώκεται μεταξύ των άλλων η ενσωμάτωση διαδικασιών καινοτομίας και χρήσης νέων τεχνολογιών αλλά και διαδικασιών φιλικών προς το περιβάλλον, ενώ παράλληλα είναι καθοριστική και η διατήρηση και δημιουργία θέσεων εργασίας. </w:t>
            </w:r>
            <w:r w:rsidRPr="004D6476">
              <w:rPr>
                <w:sz w:val="20"/>
                <w:szCs w:val="20"/>
                <w:u w:val="single"/>
              </w:rPr>
              <w:t>Η δράση εξυπηρετεί τον ειδικό στόχο της τοπικής στρατηγικής που αφορά την στήριξη, ενίσχυση και την αύξηση της ανταγωνιστικότητας  των γεωργικών προϊόντων του αγροδιατροφικού τομέα.</w:t>
            </w:r>
            <w:r w:rsidRPr="004D6476">
              <w:rPr>
                <w:sz w:val="20"/>
                <w:szCs w:val="20"/>
              </w:rPr>
              <w:t xml:space="preserve"> </w:t>
            </w:r>
          </w:p>
          <w:p w:rsidR="009E610C" w:rsidRPr="004D6476" w:rsidRDefault="009E610C" w:rsidP="009E610C">
            <w:pPr>
              <w:autoSpaceDE w:val="0"/>
              <w:autoSpaceDN w:val="0"/>
              <w:adjustRightInd w:val="0"/>
              <w:spacing w:after="0" w:line="240" w:lineRule="auto"/>
              <w:jc w:val="both"/>
              <w:rPr>
                <w:strike/>
                <w:sz w:val="20"/>
                <w:szCs w:val="20"/>
              </w:rPr>
            </w:pPr>
          </w:p>
          <w:p w:rsidR="009E610C" w:rsidRPr="004D6476" w:rsidRDefault="009E610C" w:rsidP="009E610C">
            <w:pPr>
              <w:autoSpaceDE w:val="0"/>
              <w:autoSpaceDN w:val="0"/>
              <w:adjustRightInd w:val="0"/>
              <w:spacing w:after="0" w:line="240" w:lineRule="auto"/>
              <w:jc w:val="both"/>
              <w:rPr>
                <w:rFonts w:cstheme="minorHAnsi"/>
                <w:sz w:val="20"/>
                <w:szCs w:val="20"/>
              </w:rPr>
            </w:pPr>
            <w:r w:rsidRPr="004D6476">
              <w:rPr>
                <w:rFonts w:cstheme="minorHAnsi"/>
                <w:b/>
                <w:bCs/>
                <w:sz w:val="20"/>
                <w:szCs w:val="20"/>
              </w:rPr>
              <w:t>Υποδράση 19.2.2.2:</w:t>
            </w:r>
            <w:r w:rsidRPr="004D6476">
              <w:rPr>
                <w:rFonts w:cstheme="minorHAnsi"/>
                <w:sz w:val="20"/>
                <w:szCs w:val="20"/>
              </w:rPr>
              <w:t xml:space="preserve"> Ενίσχυση επενδύσεων στην μεταποίηση, εμπορία και / ή ανάπτυξη γεωργικών προϊόντων με αποτέλεσμα </w:t>
            </w:r>
            <w:r w:rsidRPr="004D6476">
              <w:rPr>
                <w:rFonts w:cstheme="minorHAnsi"/>
                <w:b/>
                <w:bCs/>
                <w:sz w:val="20"/>
                <w:szCs w:val="20"/>
              </w:rPr>
              <w:t>μη γεωργικό προϊόν</w:t>
            </w:r>
            <w:r w:rsidRPr="004D6476">
              <w:rPr>
                <w:rFonts w:cstheme="minorHAnsi"/>
                <w:sz w:val="20"/>
                <w:szCs w:val="20"/>
              </w:rPr>
              <w:t xml:space="preserve"> για την εξυπηρέτηση ειδικών στόχων της τοπικής στρατηγικής. </w:t>
            </w:r>
          </w:p>
          <w:p w:rsidR="009E610C" w:rsidRPr="004D6476" w:rsidRDefault="009E610C" w:rsidP="009E610C">
            <w:pPr>
              <w:autoSpaceDE w:val="0"/>
              <w:autoSpaceDN w:val="0"/>
              <w:adjustRightInd w:val="0"/>
              <w:spacing w:after="0" w:line="240" w:lineRule="auto"/>
              <w:jc w:val="both"/>
              <w:rPr>
                <w:rFonts w:cstheme="minorHAnsi"/>
                <w:b/>
                <w:bCs/>
                <w:sz w:val="20"/>
                <w:szCs w:val="20"/>
              </w:rPr>
            </w:pPr>
            <w:r w:rsidRPr="004D6476">
              <w:rPr>
                <w:rFonts w:cstheme="minorHAnsi"/>
                <w:sz w:val="20"/>
                <w:szCs w:val="20"/>
              </w:rPr>
              <w:t xml:space="preserve">Ειδικότερα η υποδράση αφορά την μεταποίηση, εμπορία και / ή ανάπτυξη </w:t>
            </w:r>
            <w:r w:rsidRPr="004D6476">
              <w:rPr>
                <w:rFonts w:cstheme="minorHAnsi"/>
                <w:b/>
                <w:sz w:val="20"/>
                <w:szCs w:val="20"/>
              </w:rPr>
              <w:t xml:space="preserve">κατά προτεραιότητα </w:t>
            </w:r>
            <w:r w:rsidRPr="004D6476">
              <w:rPr>
                <w:rFonts w:cstheme="minorHAnsi"/>
                <w:i/>
                <w:sz w:val="20"/>
                <w:szCs w:val="20"/>
              </w:rPr>
              <w:t>(λαμβάνεται υπόψη στο κριτήριο επιλογής με αριθμ. 22)</w:t>
            </w:r>
            <w:r w:rsidRPr="004D6476">
              <w:rPr>
                <w:rFonts w:cstheme="minorHAnsi"/>
                <w:sz w:val="20"/>
                <w:szCs w:val="20"/>
              </w:rPr>
              <w:t xml:space="preserve"> </w:t>
            </w:r>
            <w:r w:rsidRPr="004D6476">
              <w:rPr>
                <w:rFonts w:cstheme="minorHAnsi"/>
                <w:b/>
                <w:sz w:val="20"/>
                <w:szCs w:val="20"/>
              </w:rPr>
              <w:t>συγκεκριμένων</w:t>
            </w:r>
            <w:r w:rsidRPr="004D6476">
              <w:rPr>
                <w:rFonts w:cstheme="minorHAnsi"/>
                <w:sz w:val="20"/>
                <w:szCs w:val="20"/>
              </w:rPr>
              <w:t xml:space="preserve"> </w:t>
            </w:r>
            <w:r w:rsidRPr="004D6476">
              <w:rPr>
                <w:rFonts w:cstheme="minorHAnsi"/>
                <w:b/>
                <w:bCs/>
                <w:sz w:val="20"/>
                <w:szCs w:val="20"/>
              </w:rPr>
              <w:t xml:space="preserve">γεωργικών προϊόντων, </w:t>
            </w:r>
            <w:r w:rsidRPr="004D6476">
              <w:rPr>
                <w:rFonts w:cstheme="minorHAnsi"/>
                <w:bCs/>
                <w:sz w:val="20"/>
                <w:szCs w:val="20"/>
              </w:rPr>
              <w:t>επιλεγμένων εκ  του Παραρτήματος Ι</w:t>
            </w:r>
            <w:r w:rsidRPr="004D6476">
              <w:rPr>
                <w:rFonts w:cstheme="minorHAnsi"/>
                <w:sz w:val="20"/>
                <w:szCs w:val="20"/>
              </w:rPr>
              <w:t xml:space="preserve"> της ΣΛΕΕ (Παράρτημα ΙΙ_9 της πρόσκλησης)</w:t>
            </w:r>
            <w:r w:rsidRPr="004D6476">
              <w:rPr>
                <w:rFonts w:cstheme="minorHAnsi"/>
                <w:bCs/>
                <w:sz w:val="20"/>
                <w:szCs w:val="20"/>
              </w:rPr>
              <w:t>,</w:t>
            </w:r>
            <w:r w:rsidRPr="004D6476">
              <w:rPr>
                <w:rFonts w:cstheme="minorHAnsi"/>
                <w:b/>
                <w:bCs/>
                <w:sz w:val="20"/>
                <w:szCs w:val="20"/>
              </w:rPr>
              <w:t xml:space="preserve"> με αποτέλεσμα μη γεωργικό προϊόν.</w:t>
            </w:r>
          </w:p>
          <w:p w:rsidR="009E610C" w:rsidRPr="004D6476" w:rsidRDefault="009E610C" w:rsidP="009E610C">
            <w:pPr>
              <w:autoSpaceDE w:val="0"/>
              <w:autoSpaceDN w:val="0"/>
              <w:adjustRightInd w:val="0"/>
              <w:spacing w:after="0" w:line="240" w:lineRule="auto"/>
              <w:jc w:val="both"/>
              <w:rPr>
                <w:rFonts w:cstheme="minorHAnsi"/>
                <w:b/>
                <w:bCs/>
                <w:sz w:val="20"/>
                <w:szCs w:val="20"/>
              </w:rPr>
            </w:pPr>
            <w:r w:rsidRPr="004D6476">
              <w:rPr>
                <w:rFonts w:cstheme="minorHAnsi"/>
                <w:b/>
                <w:bCs/>
                <w:sz w:val="20"/>
                <w:szCs w:val="20"/>
              </w:rPr>
              <w:t>Τα επιλεγμένα εκ του Παραρτήματος Ι</w:t>
            </w:r>
            <w:r w:rsidRPr="004D6476">
              <w:rPr>
                <w:rFonts w:cstheme="minorHAnsi"/>
                <w:sz w:val="20"/>
                <w:szCs w:val="20"/>
              </w:rPr>
              <w:t xml:space="preserve"> της ΣΛΕΕ (Παράρτημα ΙΙ_9 της πρόσκλησης)</w:t>
            </w:r>
            <w:r w:rsidRPr="004D6476">
              <w:rPr>
                <w:rFonts w:cstheme="minorHAnsi"/>
                <w:b/>
                <w:sz w:val="20"/>
                <w:szCs w:val="20"/>
              </w:rPr>
              <w:t xml:space="preserve"> κατά προτεραιότητα</w:t>
            </w:r>
            <w:r w:rsidRPr="004D6476">
              <w:rPr>
                <w:rFonts w:cstheme="minorHAnsi"/>
                <w:b/>
                <w:bCs/>
                <w:sz w:val="20"/>
                <w:szCs w:val="20"/>
              </w:rPr>
              <w:t xml:space="preserve"> συγκεκριμένα  προς μεταποίηση γεωργικά προϊόντα  είναι τα παρακάτω:</w:t>
            </w:r>
          </w:p>
          <w:p w:rsidR="009E610C" w:rsidRPr="004D6476" w:rsidRDefault="009E610C" w:rsidP="009E610C">
            <w:pPr>
              <w:autoSpaceDE w:val="0"/>
              <w:autoSpaceDN w:val="0"/>
              <w:adjustRightInd w:val="0"/>
              <w:spacing w:after="0" w:line="240" w:lineRule="auto"/>
              <w:jc w:val="both"/>
              <w:rPr>
                <w:rFonts w:cstheme="minorHAnsi"/>
                <w:sz w:val="20"/>
                <w:szCs w:val="20"/>
              </w:rPr>
            </w:pPr>
            <w:r w:rsidRPr="004D6476">
              <w:rPr>
                <w:rFonts w:cstheme="minorHAnsi"/>
                <w:sz w:val="20"/>
                <w:szCs w:val="20"/>
              </w:rPr>
              <w:t>α) Κρέας – πουλερικά.</w:t>
            </w:r>
          </w:p>
          <w:p w:rsidR="009E610C" w:rsidRPr="004D6476" w:rsidRDefault="009E610C" w:rsidP="009E610C">
            <w:pPr>
              <w:autoSpaceDE w:val="0"/>
              <w:autoSpaceDN w:val="0"/>
              <w:adjustRightInd w:val="0"/>
              <w:spacing w:after="0" w:line="240" w:lineRule="auto"/>
              <w:jc w:val="both"/>
              <w:rPr>
                <w:rFonts w:cstheme="minorHAnsi"/>
                <w:sz w:val="20"/>
                <w:szCs w:val="20"/>
              </w:rPr>
            </w:pPr>
            <w:r w:rsidRPr="004D6476">
              <w:rPr>
                <w:rFonts w:cstheme="minorHAnsi"/>
                <w:sz w:val="20"/>
                <w:szCs w:val="20"/>
              </w:rPr>
              <w:t>β) Γάλα.</w:t>
            </w:r>
          </w:p>
          <w:p w:rsidR="009E610C" w:rsidRPr="004D6476" w:rsidRDefault="009E610C" w:rsidP="009E610C">
            <w:pPr>
              <w:autoSpaceDE w:val="0"/>
              <w:autoSpaceDN w:val="0"/>
              <w:adjustRightInd w:val="0"/>
              <w:spacing w:after="0" w:line="240" w:lineRule="auto"/>
              <w:jc w:val="both"/>
              <w:rPr>
                <w:rFonts w:cstheme="minorHAnsi"/>
                <w:sz w:val="20"/>
                <w:szCs w:val="20"/>
              </w:rPr>
            </w:pPr>
            <w:r w:rsidRPr="004D6476">
              <w:rPr>
                <w:rFonts w:cstheme="minorHAnsi"/>
                <w:sz w:val="20"/>
                <w:szCs w:val="20"/>
              </w:rPr>
              <w:t>γ) Αυγά.</w:t>
            </w:r>
          </w:p>
          <w:p w:rsidR="009E610C" w:rsidRPr="004D6476" w:rsidRDefault="009E610C" w:rsidP="009E610C">
            <w:pPr>
              <w:autoSpaceDE w:val="0"/>
              <w:autoSpaceDN w:val="0"/>
              <w:adjustRightInd w:val="0"/>
              <w:spacing w:after="0" w:line="240" w:lineRule="auto"/>
              <w:jc w:val="both"/>
              <w:rPr>
                <w:rFonts w:cstheme="minorHAnsi"/>
                <w:sz w:val="20"/>
                <w:szCs w:val="20"/>
              </w:rPr>
            </w:pPr>
            <w:r w:rsidRPr="004D6476">
              <w:rPr>
                <w:rFonts w:cstheme="minorHAnsi"/>
                <w:sz w:val="20"/>
                <w:szCs w:val="20"/>
              </w:rPr>
              <w:t>δ) μελισσοκομία.</w:t>
            </w:r>
          </w:p>
          <w:p w:rsidR="009E610C" w:rsidRPr="004D6476" w:rsidRDefault="009E610C" w:rsidP="009E610C">
            <w:pPr>
              <w:autoSpaceDE w:val="0"/>
              <w:autoSpaceDN w:val="0"/>
              <w:adjustRightInd w:val="0"/>
              <w:spacing w:after="0" w:line="240" w:lineRule="auto"/>
              <w:jc w:val="both"/>
              <w:rPr>
                <w:rFonts w:cstheme="minorHAnsi"/>
                <w:sz w:val="20"/>
                <w:szCs w:val="20"/>
              </w:rPr>
            </w:pPr>
            <w:r w:rsidRPr="004D6476">
              <w:rPr>
                <w:rFonts w:cstheme="minorHAnsi"/>
                <w:sz w:val="20"/>
                <w:szCs w:val="20"/>
              </w:rPr>
              <w:t>ε) Ζωοτροφές.</w:t>
            </w:r>
          </w:p>
          <w:p w:rsidR="009E610C" w:rsidRPr="004D6476" w:rsidRDefault="009E610C" w:rsidP="009E610C">
            <w:pPr>
              <w:autoSpaceDE w:val="0"/>
              <w:autoSpaceDN w:val="0"/>
              <w:adjustRightInd w:val="0"/>
              <w:spacing w:after="0" w:line="240" w:lineRule="auto"/>
              <w:jc w:val="both"/>
              <w:rPr>
                <w:rFonts w:cstheme="minorHAnsi"/>
                <w:sz w:val="20"/>
                <w:szCs w:val="20"/>
              </w:rPr>
            </w:pPr>
            <w:r w:rsidRPr="004D6476">
              <w:rPr>
                <w:rFonts w:cstheme="minorHAnsi"/>
                <w:sz w:val="20"/>
                <w:szCs w:val="20"/>
              </w:rPr>
              <w:t>ζ) Ελαιούχα Προϊόντα (εξαιρούνται οι ιδρύσεις ελαιοτριβείων).</w:t>
            </w:r>
          </w:p>
          <w:p w:rsidR="009E610C" w:rsidRPr="004D6476" w:rsidRDefault="009E610C" w:rsidP="009E610C">
            <w:pPr>
              <w:pStyle w:val="Default"/>
              <w:jc w:val="both"/>
              <w:rPr>
                <w:rFonts w:asciiTheme="minorHAnsi" w:hAnsiTheme="minorHAnsi" w:cstheme="minorHAnsi"/>
                <w:color w:val="auto"/>
                <w:sz w:val="20"/>
                <w:szCs w:val="20"/>
              </w:rPr>
            </w:pPr>
            <w:r w:rsidRPr="004D6476">
              <w:rPr>
                <w:rFonts w:asciiTheme="minorHAnsi" w:hAnsiTheme="minorHAnsi" w:cstheme="minorHAnsi"/>
                <w:color w:val="auto"/>
                <w:sz w:val="20"/>
                <w:szCs w:val="20"/>
              </w:rPr>
              <w:t xml:space="preserve">η) Οίνος - Ίδρυση νέων οινοποιείων σύγχρονης τεχνολογίας: α) σε περιπτώσεις εξυπηρέτησης της παραγωγής σε ορεινές περιοχές β) μονάδων παραγωγής οίνων από προϊόντα της βιολογικής αμπελουργίας [Καν.(ΕΟΚ) 2092/91] και συστημάτων ολοκληρωμένης διαχείρισης. </w:t>
            </w:r>
          </w:p>
          <w:p w:rsidR="009E610C" w:rsidRPr="004D6476" w:rsidRDefault="009E610C" w:rsidP="009E610C">
            <w:pPr>
              <w:autoSpaceDE w:val="0"/>
              <w:autoSpaceDN w:val="0"/>
              <w:adjustRightInd w:val="0"/>
              <w:spacing w:after="0" w:line="240" w:lineRule="auto"/>
              <w:jc w:val="both"/>
              <w:rPr>
                <w:rFonts w:cstheme="minorHAnsi"/>
                <w:sz w:val="20"/>
                <w:szCs w:val="20"/>
              </w:rPr>
            </w:pPr>
            <w:r w:rsidRPr="004D6476">
              <w:rPr>
                <w:rFonts w:cstheme="minorHAnsi"/>
                <w:sz w:val="20"/>
                <w:szCs w:val="20"/>
              </w:rPr>
              <w:t>θ) Επιτραπέζια ελιά.</w:t>
            </w:r>
          </w:p>
          <w:p w:rsidR="009E610C" w:rsidRPr="004D6476" w:rsidRDefault="009E610C" w:rsidP="009E610C">
            <w:pPr>
              <w:autoSpaceDE w:val="0"/>
              <w:autoSpaceDN w:val="0"/>
              <w:adjustRightInd w:val="0"/>
              <w:spacing w:after="0" w:line="240" w:lineRule="auto"/>
              <w:jc w:val="both"/>
              <w:rPr>
                <w:rFonts w:cstheme="minorHAnsi"/>
                <w:sz w:val="20"/>
                <w:szCs w:val="20"/>
              </w:rPr>
            </w:pPr>
            <w:r w:rsidRPr="004D6476">
              <w:rPr>
                <w:rFonts w:cstheme="minorHAnsi"/>
                <w:sz w:val="20"/>
                <w:szCs w:val="20"/>
              </w:rPr>
              <w:t>ια) Φαρμακευτικά και Αρωματικά Φυτά.</w:t>
            </w:r>
          </w:p>
          <w:p w:rsidR="009E610C" w:rsidRPr="004D6476" w:rsidRDefault="009E610C" w:rsidP="009E610C">
            <w:pPr>
              <w:autoSpaceDE w:val="0"/>
              <w:autoSpaceDN w:val="0"/>
              <w:adjustRightInd w:val="0"/>
              <w:spacing w:after="0" w:line="240" w:lineRule="auto"/>
              <w:jc w:val="both"/>
              <w:rPr>
                <w:rFonts w:cstheme="minorHAnsi"/>
                <w:sz w:val="20"/>
                <w:szCs w:val="20"/>
              </w:rPr>
            </w:pPr>
            <w:r w:rsidRPr="004D6476">
              <w:rPr>
                <w:rFonts w:cstheme="minorHAnsi"/>
                <w:sz w:val="20"/>
                <w:szCs w:val="20"/>
              </w:rPr>
              <w:t xml:space="preserve">Σημειώνεται ότι </w:t>
            </w:r>
            <w:r w:rsidRPr="004D6476">
              <w:rPr>
                <w:rFonts w:cstheme="minorHAnsi"/>
                <w:b/>
                <w:sz w:val="20"/>
                <w:szCs w:val="20"/>
                <w:u w:val="single"/>
              </w:rPr>
              <w:t>η επιλογή συγκεκριμένων γεωργικών προϊόντων</w:t>
            </w:r>
            <w:r w:rsidRPr="004D6476">
              <w:rPr>
                <w:rFonts w:cstheme="minorHAnsi"/>
                <w:sz w:val="20"/>
                <w:szCs w:val="20"/>
              </w:rPr>
              <w:t xml:space="preserve"> αφορά το είδος (π.χ. γάλα, κρέας, μέλι, επιτραπέζιες ελιές κ.λπ.) των προϊόντων και όχι την προέλευση τους. Στο πλαίσιο της εν λόγω υποδράσης  </w:t>
            </w:r>
            <w:r w:rsidRPr="004D6476">
              <w:rPr>
                <w:rFonts w:cstheme="minorHAnsi"/>
                <w:sz w:val="20"/>
                <w:szCs w:val="20"/>
              </w:rPr>
              <w:lastRenderedPageBreak/>
              <w:t xml:space="preserve">ενισχύονται επενδύσεις από μεταποιητικές επιχειρήσεις οι οποίες δραστηριοποιούνται στους ως άνω τομείς </w:t>
            </w:r>
            <w:r w:rsidRPr="004D6476">
              <w:rPr>
                <w:rFonts w:cstheme="minorHAnsi"/>
                <w:b/>
                <w:bCs/>
                <w:sz w:val="20"/>
                <w:szCs w:val="20"/>
              </w:rPr>
              <w:t>γεωργικών  προϊόντων,</w:t>
            </w:r>
            <w:r w:rsidRPr="004D6476">
              <w:rPr>
                <w:rFonts w:cstheme="minorHAnsi"/>
                <w:sz w:val="20"/>
                <w:szCs w:val="20"/>
              </w:rPr>
              <w:t xml:space="preserve"> επιλεγμένων εκ του Παραρτήματος Ι της ΣΛΕΕ, </w:t>
            </w:r>
            <w:r w:rsidRPr="004D6476">
              <w:rPr>
                <w:rFonts w:cstheme="minorHAnsi"/>
                <w:b/>
                <w:bCs/>
                <w:sz w:val="20"/>
                <w:szCs w:val="20"/>
              </w:rPr>
              <w:t>της περιοχής παρέμβασης</w:t>
            </w:r>
            <w:r w:rsidRPr="004D6476">
              <w:rPr>
                <w:rFonts w:cstheme="minorHAnsi"/>
                <w:sz w:val="20"/>
                <w:szCs w:val="20"/>
              </w:rPr>
              <w:t xml:space="preserve">  και αξιοποιούν τα επιλεγμένα ως άνω γεωργικά προϊόντα ως πρώτη ύλη για την περαιτέρω μεταποίησή τους </w:t>
            </w:r>
            <w:r w:rsidRPr="004D6476">
              <w:rPr>
                <w:rFonts w:cstheme="minorHAnsi"/>
                <w:b/>
                <w:bCs/>
                <w:sz w:val="20"/>
                <w:szCs w:val="20"/>
                <w:u w:val="single"/>
              </w:rPr>
              <w:t>σε μη γεωργικά προϊόντα</w:t>
            </w:r>
            <w:r w:rsidRPr="004D6476">
              <w:rPr>
                <w:rFonts w:cstheme="minorHAnsi"/>
                <w:sz w:val="20"/>
                <w:szCs w:val="20"/>
              </w:rPr>
              <w:t xml:space="preserve"> στους παρακάτω </w:t>
            </w:r>
            <w:r w:rsidRPr="004D6476">
              <w:rPr>
                <w:rFonts w:cstheme="minorHAnsi"/>
                <w:sz w:val="20"/>
                <w:szCs w:val="20"/>
                <w:u w:val="single"/>
              </w:rPr>
              <w:t>ενισχυόμενους τομείς</w:t>
            </w:r>
            <w:r w:rsidRPr="004D6476">
              <w:rPr>
                <w:rFonts w:cstheme="minorHAnsi"/>
                <w:sz w:val="20"/>
                <w:szCs w:val="20"/>
              </w:rPr>
              <w:t>:</w:t>
            </w:r>
          </w:p>
          <w:p w:rsidR="009E610C" w:rsidRPr="004D6476" w:rsidRDefault="009E610C" w:rsidP="009E610C">
            <w:pPr>
              <w:pStyle w:val="ListParagraph"/>
              <w:numPr>
                <w:ilvl w:val="0"/>
                <w:numId w:val="7"/>
              </w:numPr>
              <w:autoSpaceDE w:val="0"/>
              <w:autoSpaceDN w:val="0"/>
              <w:adjustRightInd w:val="0"/>
              <w:spacing w:after="0" w:line="240" w:lineRule="auto"/>
              <w:rPr>
                <w:rFonts w:asciiTheme="minorHAnsi" w:hAnsiTheme="minorHAnsi" w:cstheme="minorHAnsi"/>
                <w:b/>
                <w:bCs/>
                <w:sz w:val="20"/>
                <w:szCs w:val="20"/>
              </w:rPr>
            </w:pPr>
            <w:r w:rsidRPr="004D6476">
              <w:rPr>
                <w:rFonts w:asciiTheme="minorHAnsi" w:hAnsiTheme="minorHAnsi" w:cstheme="minorHAnsi"/>
                <w:b/>
                <w:bCs/>
                <w:sz w:val="20"/>
                <w:szCs w:val="20"/>
              </w:rPr>
              <w:t>Ζυθοποιία</w:t>
            </w:r>
            <w:r w:rsidRPr="004D6476">
              <w:rPr>
                <w:rFonts w:asciiTheme="minorHAnsi" w:hAnsiTheme="minorHAnsi" w:cstheme="minorHAnsi"/>
                <w:b/>
                <w:bCs/>
                <w:sz w:val="20"/>
                <w:szCs w:val="20"/>
                <w:lang w:val="en-US"/>
              </w:rPr>
              <w:t>.</w:t>
            </w:r>
          </w:p>
          <w:p w:rsidR="009E610C" w:rsidRPr="004D6476" w:rsidRDefault="009E610C" w:rsidP="009E610C">
            <w:pPr>
              <w:pStyle w:val="ListParagraph"/>
              <w:numPr>
                <w:ilvl w:val="0"/>
                <w:numId w:val="7"/>
              </w:numPr>
              <w:autoSpaceDE w:val="0"/>
              <w:autoSpaceDN w:val="0"/>
              <w:adjustRightInd w:val="0"/>
              <w:spacing w:after="0" w:line="240" w:lineRule="auto"/>
              <w:rPr>
                <w:rFonts w:asciiTheme="minorHAnsi" w:hAnsiTheme="minorHAnsi" w:cstheme="minorHAnsi"/>
                <w:b/>
                <w:bCs/>
                <w:sz w:val="20"/>
                <w:szCs w:val="20"/>
              </w:rPr>
            </w:pPr>
            <w:r w:rsidRPr="004D6476">
              <w:rPr>
                <w:rFonts w:asciiTheme="minorHAnsi" w:hAnsiTheme="minorHAnsi" w:cstheme="minorHAnsi"/>
                <w:b/>
                <w:bCs/>
                <w:sz w:val="20"/>
                <w:szCs w:val="20"/>
              </w:rPr>
              <w:t>Επεξεργασία προϊόντων κυψέλης (γύρη, πρόπολη, βασιλικός πολτός</w:t>
            </w:r>
            <w:r w:rsidRPr="004D6476">
              <w:rPr>
                <w:rFonts w:asciiTheme="minorHAnsi" w:hAnsiTheme="minorHAnsi" w:cstheme="minorHAnsi"/>
                <w:b/>
                <w:sz w:val="20"/>
                <w:szCs w:val="20"/>
              </w:rPr>
              <w:t xml:space="preserve"> και λοιπά προϊόντα</w:t>
            </w:r>
            <w:r w:rsidRPr="004D6476">
              <w:rPr>
                <w:rFonts w:asciiTheme="minorHAnsi" w:hAnsiTheme="minorHAnsi" w:cstheme="minorHAnsi"/>
                <w:b/>
                <w:bCs/>
                <w:sz w:val="20"/>
                <w:szCs w:val="20"/>
              </w:rPr>
              <w:t>).</w:t>
            </w:r>
          </w:p>
          <w:p w:rsidR="009E610C" w:rsidRPr="004D6476" w:rsidRDefault="009E610C" w:rsidP="009E610C">
            <w:pPr>
              <w:pStyle w:val="ListParagraph"/>
              <w:numPr>
                <w:ilvl w:val="0"/>
                <w:numId w:val="7"/>
              </w:numPr>
              <w:autoSpaceDE w:val="0"/>
              <w:autoSpaceDN w:val="0"/>
              <w:adjustRightInd w:val="0"/>
              <w:spacing w:after="0" w:line="240" w:lineRule="auto"/>
              <w:rPr>
                <w:rFonts w:asciiTheme="minorHAnsi" w:hAnsiTheme="minorHAnsi" w:cstheme="minorHAnsi"/>
                <w:b/>
                <w:bCs/>
                <w:sz w:val="20"/>
                <w:szCs w:val="20"/>
              </w:rPr>
            </w:pPr>
            <w:r w:rsidRPr="004D6476">
              <w:rPr>
                <w:rFonts w:asciiTheme="minorHAnsi" w:hAnsiTheme="minorHAnsi" w:cstheme="minorHAnsi"/>
                <w:b/>
                <w:bCs/>
                <w:sz w:val="20"/>
                <w:szCs w:val="20"/>
              </w:rPr>
              <w:t>Μονάδες παραγωγής αιθέριων ελαίων</w:t>
            </w:r>
            <w:r w:rsidRPr="004D6476">
              <w:rPr>
                <w:rFonts w:asciiTheme="minorHAnsi" w:hAnsiTheme="minorHAnsi" w:cstheme="minorHAnsi"/>
                <w:b/>
                <w:bCs/>
                <w:sz w:val="20"/>
                <w:szCs w:val="20"/>
                <w:lang w:val="en-US"/>
              </w:rPr>
              <w:t>.</w:t>
            </w:r>
          </w:p>
          <w:p w:rsidR="009E610C" w:rsidRPr="004D6476" w:rsidRDefault="009E610C" w:rsidP="009E610C">
            <w:pPr>
              <w:pStyle w:val="ListParagraph"/>
              <w:numPr>
                <w:ilvl w:val="0"/>
                <w:numId w:val="7"/>
              </w:numPr>
              <w:autoSpaceDE w:val="0"/>
              <w:autoSpaceDN w:val="0"/>
              <w:adjustRightInd w:val="0"/>
              <w:spacing w:after="0" w:line="240" w:lineRule="auto"/>
              <w:rPr>
                <w:rFonts w:asciiTheme="minorHAnsi" w:hAnsiTheme="minorHAnsi" w:cstheme="minorHAnsi"/>
                <w:b/>
                <w:bCs/>
                <w:sz w:val="20"/>
                <w:szCs w:val="20"/>
              </w:rPr>
            </w:pPr>
            <w:r w:rsidRPr="004D6476">
              <w:rPr>
                <w:rFonts w:asciiTheme="minorHAnsi" w:hAnsiTheme="minorHAnsi" w:cstheme="minorHAnsi"/>
                <w:b/>
                <w:bCs/>
                <w:sz w:val="20"/>
                <w:szCs w:val="20"/>
              </w:rPr>
              <w:t>Μονάδες πυρηνελαιουργείων</w:t>
            </w:r>
            <w:r w:rsidRPr="004D6476">
              <w:rPr>
                <w:rFonts w:asciiTheme="minorHAnsi" w:hAnsiTheme="minorHAnsi" w:cstheme="minorHAnsi"/>
                <w:b/>
                <w:bCs/>
                <w:sz w:val="20"/>
                <w:szCs w:val="20"/>
                <w:lang w:val="en-US"/>
              </w:rPr>
              <w:t>.</w:t>
            </w:r>
          </w:p>
          <w:p w:rsidR="009E610C" w:rsidRPr="004D6476" w:rsidRDefault="009E610C" w:rsidP="009E610C">
            <w:pPr>
              <w:pStyle w:val="ListParagraph"/>
              <w:numPr>
                <w:ilvl w:val="0"/>
                <w:numId w:val="7"/>
              </w:numPr>
              <w:autoSpaceDE w:val="0"/>
              <w:autoSpaceDN w:val="0"/>
              <w:adjustRightInd w:val="0"/>
              <w:spacing w:after="0" w:line="240" w:lineRule="auto"/>
              <w:rPr>
                <w:rFonts w:asciiTheme="minorHAnsi" w:hAnsiTheme="minorHAnsi" w:cstheme="minorHAnsi"/>
                <w:sz w:val="20"/>
                <w:szCs w:val="20"/>
              </w:rPr>
            </w:pPr>
            <w:r w:rsidRPr="004D6476">
              <w:rPr>
                <w:rFonts w:asciiTheme="minorHAnsi" w:hAnsiTheme="minorHAnsi" w:cstheme="minorHAnsi"/>
                <w:b/>
                <w:bCs/>
                <w:sz w:val="20"/>
                <w:szCs w:val="20"/>
              </w:rPr>
              <w:t xml:space="preserve">Μονάδες παραγωγής αποσταγμάτων </w:t>
            </w:r>
            <w:r w:rsidRPr="004D6476">
              <w:rPr>
                <w:rFonts w:asciiTheme="minorHAnsi" w:hAnsiTheme="minorHAnsi" w:cstheme="minorHAnsi"/>
                <w:sz w:val="20"/>
                <w:szCs w:val="20"/>
              </w:rPr>
              <w:t xml:space="preserve"> </w:t>
            </w:r>
            <w:r w:rsidRPr="004D6476">
              <w:rPr>
                <w:rFonts w:asciiTheme="minorHAnsi" w:hAnsiTheme="minorHAnsi" w:cstheme="minorHAnsi"/>
                <w:b/>
                <w:bCs/>
                <w:sz w:val="20"/>
                <w:szCs w:val="20"/>
              </w:rPr>
              <w:t>αμπελοοϊνικής προέλευσης.</w:t>
            </w:r>
          </w:p>
          <w:p w:rsidR="009E610C" w:rsidRPr="004D6476" w:rsidRDefault="009E610C" w:rsidP="009E610C">
            <w:pPr>
              <w:pStyle w:val="ListParagraph"/>
              <w:numPr>
                <w:ilvl w:val="0"/>
                <w:numId w:val="7"/>
              </w:numPr>
              <w:autoSpaceDE w:val="0"/>
              <w:autoSpaceDN w:val="0"/>
              <w:adjustRightInd w:val="0"/>
              <w:spacing w:after="0" w:line="240" w:lineRule="auto"/>
              <w:rPr>
                <w:rFonts w:asciiTheme="minorHAnsi" w:hAnsiTheme="minorHAnsi" w:cstheme="minorHAnsi"/>
                <w:b/>
                <w:bCs/>
                <w:sz w:val="20"/>
                <w:szCs w:val="20"/>
              </w:rPr>
            </w:pPr>
            <w:r w:rsidRPr="004D6476">
              <w:rPr>
                <w:rFonts w:asciiTheme="minorHAnsi" w:hAnsiTheme="minorHAnsi" w:cstheme="minorHAnsi"/>
                <w:b/>
                <w:bCs/>
                <w:sz w:val="20"/>
                <w:szCs w:val="20"/>
              </w:rPr>
              <w:t xml:space="preserve">Μονάδες </w:t>
            </w:r>
            <w:r w:rsidRPr="004D6476">
              <w:rPr>
                <w:b/>
                <w:bCs/>
                <w:sz w:val="20"/>
                <w:szCs w:val="20"/>
              </w:rPr>
              <w:t>μεταποίησης</w:t>
            </w:r>
            <w:r w:rsidRPr="004D6476">
              <w:rPr>
                <w:rFonts w:asciiTheme="minorHAnsi" w:hAnsiTheme="minorHAnsi" w:cstheme="minorHAnsi"/>
                <w:b/>
                <w:bCs/>
                <w:sz w:val="20"/>
                <w:szCs w:val="20"/>
              </w:rPr>
              <w:t xml:space="preserve"> γεωργικών προϊόντων για την παραγωγή προϊόντων κοσμετολογίας και διατροφής.</w:t>
            </w:r>
          </w:p>
          <w:p w:rsidR="009E610C" w:rsidRPr="00DA24F1" w:rsidRDefault="009E610C" w:rsidP="009E610C">
            <w:pPr>
              <w:pStyle w:val="ListParagraph"/>
              <w:numPr>
                <w:ilvl w:val="0"/>
                <w:numId w:val="8"/>
              </w:numPr>
              <w:autoSpaceDE w:val="0"/>
              <w:autoSpaceDN w:val="0"/>
              <w:adjustRightInd w:val="0"/>
              <w:spacing w:after="0" w:line="240" w:lineRule="auto"/>
              <w:rPr>
                <w:rFonts w:asciiTheme="minorHAnsi" w:hAnsiTheme="minorHAnsi" w:cstheme="minorHAnsi"/>
                <w:b/>
                <w:bCs/>
                <w:sz w:val="20"/>
                <w:szCs w:val="20"/>
              </w:rPr>
            </w:pPr>
            <w:r w:rsidRPr="004D6476">
              <w:rPr>
                <w:b/>
                <w:bCs/>
                <w:sz w:val="20"/>
                <w:szCs w:val="20"/>
              </w:rPr>
              <w:t>Μονάδες αξιοποίησης παραπροϊόντων και υπολειμμάτων των βιομηχανιών ειδών διατροφής</w:t>
            </w:r>
            <w:r w:rsidRPr="004D6476">
              <w:rPr>
                <w:rFonts w:asciiTheme="minorHAnsi" w:hAnsiTheme="minorHAnsi" w:cstheme="minorHAnsi"/>
                <w:sz w:val="20"/>
                <w:szCs w:val="20"/>
              </w:rPr>
              <w:t>.</w:t>
            </w:r>
          </w:p>
          <w:p w:rsidR="00DA24F1" w:rsidRPr="00DA24F1" w:rsidRDefault="00DA24F1" w:rsidP="00DA24F1">
            <w:pPr>
              <w:autoSpaceDE w:val="0"/>
              <w:autoSpaceDN w:val="0"/>
              <w:adjustRightInd w:val="0"/>
              <w:spacing w:after="0" w:line="240" w:lineRule="auto"/>
              <w:ind w:left="360"/>
              <w:rPr>
                <w:rFonts w:cstheme="minorHAnsi"/>
                <w:b/>
                <w:bCs/>
                <w:sz w:val="20"/>
                <w:szCs w:val="20"/>
              </w:rPr>
            </w:pPr>
            <w:r w:rsidRPr="005E1292">
              <w:rPr>
                <w:rFonts w:cstheme="minorHAnsi"/>
                <w:b/>
                <w:bCs/>
                <w:sz w:val="20"/>
                <w:szCs w:val="20"/>
              </w:rPr>
              <w:t xml:space="preserve">Δικαιούχοι σύμφωνα με τους ΚΑΔ του σχετικού παραρτήματος ΙΙ_8 </w:t>
            </w:r>
            <w:r w:rsidRPr="005E1292">
              <w:rPr>
                <w:rFonts w:cstheme="minorHAnsi"/>
                <w:bCs/>
                <w:sz w:val="20"/>
                <w:szCs w:val="20"/>
              </w:rPr>
              <w:t>(Υπο-δράση 19.2.2.2)</w:t>
            </w:r>
          </w:p>
          <w:p w:rsidR="009E610C" w:rsidRPr="0042770C" w:rsidRDefault="009E610C" w:rsidP="00BA39D5">
            <w:pPr>
              <w:autoSpaceDE w:val="0"/>
              <w:autoSpaceDN w:val="0"/>
              <w:adjustRightInd w:val="0"/>
              <w:spacing w:after="0" w:line="240" w:lineRule="auto"/>
              <w:rPr>
                <w:rFonts w:cstheme="minorHAnsi"/>
                <w:b/>
                <w:bCs/>
                <w:sz w:val="20"/>
                <w:szCs w:val="20"/>
              </w:rPr>
            </w:pPr>
            <w:r w:rsidRPr="004D6476">
              <w:rPr>
                <w:sz w:val="20"/>
                <w:szCs w:val="20"/>
              </w:rPr>
              <w:t>Οι δράσεις που προβλέπονται στους ανωτέρω τομείς αφορούν σε ιδρύσεις, εκσυγχρονισμούς, επεκτάσεις, μετεγκαταστάσεις, μονάδων παραγωγής και αποθηκευτικών χώρων, συγχωνεύσεις μονάδων, μονάδες διαχείρισης υποπροϊόντων όπως θα προβλεφθεί στο εθνικό θεσμικό πλαίσιο, ανάλογα με την περίπτωση.</w:t>
            </w:r>
          </w:p>
        </w:tc>
      </w:tr>
      <w:tr w:rsidR="001834AF" w:rsidRPr="00CD02BA" w:rsidTr="009570EE">
        <w:trPr>
          <w:trHeight w:hRule="exact" w:val="340"/>
          <w:jc w:val="center"/>
        </w:trPr>
        <w:tc>
          <w:tcPr>
            <w:tcW w:w="9327" w:type="dxa"/>
            <w:gridSpan w:val="5"/>
            <w:vAlign w:val="center"/>
          </w:tcPr>
          <w:p w:rsidR="001834AF" w:rsidRPr="00CD02BA" w:rsidRDefault="001834AF" w:rsidP="009570EE">
            <w:pPr>
              <w:spacing w:after="0"/>
              <w:jc w:val="center"/>
              <w:rPr>
                <w:rFonts w:cstheme="minorHAnsi"/>
                <w:sz w:val="20"/>
                <w:szCs w:val="20"/>
              </w:rPr>
            </w:pPr>
            <w:r w:rsidRPr="00CD02BA">
              <w:rPr>
                <w:rFonts w:cstheme="minorHAnsi"/>
                <w:b/>
                <w:bCs/>
                <w:sz w:val="20"/>
                <w:szCs w:val="20"/>
              </w:rPr>
              <w:lastRenderedPageBreak/>
              <w:t>Θεματική Κατεύθυνση που εξυπηρετείται</w:t>
            </w:r>
          </w:p>
        </w:tc>
      </w:tr>
      <w:tr w:rsidR="001834AF" w:rsidRPr="00CD02BA" w:rsidTr="009570EE">
        <w:trPr>
          <w:trHeight w:val="409"/>
          <w:jc w:val="center"/>
        </w:trPr>
        <w:tc>
          <w:tcPr>
            <w:tcW w:w="9327" w:type="dxa"/>
            <w:gridSpan w:val="5"/>
            <w:vAlign w:val="center"/>
          </w:tcPr>
          <w:p w:rsidR="001834AF" w:rsidRPr="00CD02BA" w:rsidRDefault="001834AF" w:rsidP="009570EE">
            <w:pPr>
              <w:spacing w:after="0"/>
              <w:jc w:val="center"/>
              <w:rPr>
                <w:rFonts w:cstheme="minorHAnsi"/>
                <w:color w:val="2F5496"/>
                <w:sz w:val="20"/>
                <w:szCs w:val="20"/>
              </w:rPr>
            </w:pPr>
            <w:r w:rsidRPr="00CD02BA">
              <w:rPr>
                <w:rFonts w:cstheme="minorHAnsi"/>
                <w:sz w:val="20"/>
                <w:szCs w:val="20"/>
              </w:rPr>
              <w:t>Μέσω της υποδράσης εξυπηρετείται η  4</w:t>
            </w:r>
            <w:r w:rsidRPr="00CD02BA">
              <w:rPr>
                <w:rFonts w:cstheme="minorHAnsi"/>
                <w:sz w:val="20"/>
                <w:szCs w:val="20"/>
                <w:vertAlign w:val="superscript"/>
              </w:rPr>
              <w:t xml:space="preserve">η </w:t>
            </w:r>
            <w:r w:rsidRPr="00CD02BA">
              <w:rPr>
                <w:rFonts w:cstheme="minorHAnsi"/>
                <w:sz w:val="20"/>
                <w:szCs w:val="20"/>
              </w:rPr>
              <w:t>ΘΚ:</w:t>
            </w:r>
            <w:r w:rsidRPr="00CD02BA">
              <w:rPr>
                <w:rFonts w:cstheme="minorHAnsi"/>
                <w:b/>
                <w:bCs/>
                <w:sz w:val="20"/>
                <w:szCs w:val="20"/>
              </w:rPr>
              <w:t xml:space="preserve"> </w:t>
            </w:r>
            <w:r w:rsidRPr="00CD02BA">
              <w:rPr>
                <w:rFonts w:cstheme="minorHAnsi"/>
                <w:sz w:val="20"/>
                <w:szCs w:val="20"/>
              </w:rPr>
              <w:t>Βελτίωση της ανταγωνιστικότητας της αλυσίδας αξίας του               αγροδιατροφικού τομέα.</w:t>
            </w:r>
          </w:p>
        </w:tc>
      </w:tr>
      <w:tr w:rsidR="001834AF" w:rsidRPr="00CD02BA" w:rsidTr="009570EE">
        <w:trPr>
          <w:trHeight w:hRule="exact" w:val="340"/>
          <w:jc w:val="center"/>
        </w:trPr>
        <w:tc>
          <w:tcPr>
            <w:tcW w:w="9327" w:type="dxa"/>
            <w:gridSpan w:val="5"/>
            <w:vAlign w:val="center"/>
          </w:tcPr>
          <w:p w:rsidR="001834AF" w:rsidRPr="00CD02BA" w:rsidRDefault="001834AF" w:rsidP="009570EE">
            <w:pPr>
              <w:spacing w:after="0"/>
              <w:jc w:val="center"/>
              <w:rPr>
                <w:rFonts w:cstheme="minorHAnsi"/>
                <w:b/>
                <w:bCs/>
                <w:sz w:val="20"/>
                <w:szCs w:val="20"/>
              </w:rPr>
            </w:pPr>
            <w:r w:rsidRPr="00CD02BA">
              <w:rPr>
                <w:rFonts w:cstheme="minorHAnsi"/>
                <w:b/>
                <w:bCs/>
                <w:sz w:val="20"/>
                <w:szCs w:val="20"/>
              </w:rPr>
              <w:t>Χρηματοδοτικ</w:t>
            </w:r>
            <w:r w:rsidR="001A7FF5">
              <w:rPr>
                <w:rFonts w:cstheme="minorHAnsi"/>
                <w:b/>
                <w:bCs/>
                <w:sz w:val="20"/>
                <w:szCs w:val="20"/>
              </w:rPr>
              <w:t xml:space="preserve">ά στοιχεία / ένταση ενίσχυσης </w:t>
            </w:r>
            <w:r w:rsidR="001A7FF5" w:rsidRPr="001A7FF5">
              <w:rPr>
                <w:rFonts w:cstheme="minorHAnsi"/>
                <w:b/>
                <w:bCs/>
                <w:sz w:val="20"/>
                <w:szCs w:val="20"/>
              </w:rPr>
              <w:t>40</w:t>
            </w:r>
            <w:r w:rsidRPr="00CD02BA">
              <w:rPr>
                <w:rFonts w:cstheme="minorHAnsi"/>
                <w:b/>
                <w:bCs/>
                <w:sz w:val="20"/>
                <w:szCs w:val="20"/>
              </w:rPr>
              <w:t xml:space="preserve"> %</w:t>
            </w:r>
            <w:r w:rsidRPr="00CD02BA">
              <w:rPr>
                <w:rFonts w:cstheme="minorHAnsi"/>
                <w:sz w:val="20"/>
                <w:szCs w:val="20"/>
              </w:rPr>
              <w:t xml:space="preserve"> (</w:t>
            </w:r>
            <w:r w:rsidR="001A7FF5">
              <w:rPr>
                <w:rFonts w:cstheme="minorHAnsi"/>
                <w:sz w:val="20"/>
                <w:szCs w:val="20"/>
              </w:rPr>
              <w:t>Άρθρο 17</w:t>
            </w:r>
            <w:r w:rsidR="001A7FF5" w:rsidRPr="00CD02BA">
              <w:rPr>
                <w:rFonts w:cstheme="minorHAnsi"/>
                <w:sz w:val="20"/>
                <w:szCs w:val="20"/>
              </w:rPr>
              <w:t xml:space="preserve"> καν. (ΕΕ) 1305/ 2013</w:t>
            </w:r>
            <w:r w:rsidRPr="00CD02BA">
              <w:rPr>
                <w:rFonts w:cstheme="minorHAnsi"/>
                <w:sz w:val="20"/>
                <w:szCs w:val="20"/>
              </w:rPr>
              <w:t>)</w:t>
            </w:r>
          </w:p>
        </w:tc>
      </w:tr>
      <w:tr w:rsidR="001834AF" w:rsidRPr="00CD02BA" w:rsidTr="009570EE">
        <w:trPr>
          <w:trHeight w:val="227"/>
          <w:jc w:val="center"/>
        </w:trPr>
        <w:tc>
          <w:tcPr>
            <w:tcW w:w="3195" w:type="dxa"/>
            <w:gridSpan w:val="2"/>
            <w:vAlign w:val="center"/>
          </w:tcPr>
          <w:p w:rsidR="001834AF" w:rsidRPr="00CD02BA" w:rsidRDefault="001834AF" w:rsidP="009570EE">
            <w:pPr>
              <w:spacing w:after="0" w:line="240" w:lineRule="auto"/>
              <w:jc w:val="center"/>
              <w:rPr>
                <w:rFonts w:cstheme="minorHAnsi"/>
                <w:sz w:val="20"/>
                <w:szCs w:val="20"/>
              </w:rPr>
            </w:pPr>
          </w:p>
        </w:tc>
        <w:tc>
          <w:tcPr>
            <w:tcW w:w="2192" w:type="dxa"/>
            <w:vAlign w:val="center"/>
          </w:tcPr>
          <w:p w:rsidR="001834AF" w:rsidRPr="00CD02BA" w:rsidRDefault="001834AF" w:rsidP="009570EE">
            <w:pPr>
              <w:spacing w:after="0" w:line="240" w:lineRule="auto"/>
              <w:jc w:val="center"/>
              <w:rPr>
                <w:rFonts w:cstheme="minorHAnsi"/>
                <w:sz w:val="20"/>
                <w:szCs w:val="20"/>
              </w:rPr>
            </w:pPr>
            <w:r w:rsidRPr="00CD02BA">
              <w:rPr>
                <w:rFonts w:cstheme="minorHAnsi"/>
                <w:sz w:val="20"/>
                <w:szCs w:val="20"/>
              </w:rPr>
              <w:t>Ποσό σε ευρώ</w:t>
            </w:r>
          </w:p>
        </w:tc>
        <w:tc>
          <w:tcPr>
            <w:tcW w:w="1984" w:type="dxa"/>
            <w:vAlign w:val="center"/>
          </w:tcPr>
          <w:p w:rsidR="001834AF" w:rsidRPr="00CD02BA" w:rsidRDefault="001834AF" w:rsidP="009570EE">
            <w:pPr>
              <w:spacing w:after="0" w:line="240" w:lineRule="auto"/>
              <w:jc w:val="center"/>
              <w:rPr>
                <w:rFonts w:cstheme="minorHAnsi"/>
                <w:sz w:val="20"/>
                <w:szCs w:val="20"/>
              </w:rPr>
            </w:pPr>
            <w:r w:rsidRPr="00CD02BA">
              <w:rPr>
                <w:rFonts w:cstheme="minorHAnsi"/>
                <w:sz w:val="20"/>
                <w:szCs w:val="20"/>
              </w:rPr>
              <w:t>Ποσοστό (%) σε επίπεδο υπομέτρου</w:t>
            </w:r>
          </w:p>
        </w:tc>
        <w:tc>
          <w:tcPr>
            <w:tcW w:w="1956" w:type="dxa"/>
            <w:vAlign w:val="center"/>
          </w:tcPr>
          <w:p w:rsidR="001834AF" w:rsidRPr="00CD02BA" w:rsidRDefault="001834AF" w:rsidP="009570EE">
            <w:pPr>
              <w:spacing w:after="0" w:line="240" w:lineRule="auto"/>
              <w:jc w:val="center"/>
              <w:rPr>
                <w:rFonts w:cstheme="minorHAnsi"/>
                <w:sz w:val="20"/>
                <w:szCs w:val="20"/>
              </w:rPr>
            </w:pPr>
            <w:r w:rsidRPr="00CD02BA">
              <w:rPr>
                <w:rFonts w:cstheme="minorHAnsi"/>
                <w:sz w:val="20"/>
                <w:szCs w:val="20"/>
              </w:rPr>
              <w:t>Ποσοστό (%) σε επίπεδο Τοπικού προγράμματος</w:t>
            </w:r>
          </w:p>
        </w:tc>
      </w:tr>
      <w:tr w:rsidR="001834AF" w:rsidRPr="00CD02BA" w:rsidTr="009570EE">
        <w:trPr>
          <w:trHeight w:val="227"/>
          <w:jc w:val="center"/>
        </w:trPr>
        <w:tc>
          <w:tcPr>
            <w:tcW w:w="3195" w:type="dxa"/>
            <w:gridSpan w:val="2"/>
            <w:vAlign w:val="center"/>
          </w:tcPr>
          <w:p w:rsidR="001834AF" w:rsidRPr="00CD02BA" w:rsidRDefault="001834AF" w:rsidP="009570EE">
            <w:pPr>
              <w:spacing w:after="0" w:line="240" w:lineRule="auto"/>
              <w:jc w:val="center"/>
              <w:rPr>
                <w:rFonts w:cstheme="minorHAnsi"/>
                <w:b/>
                <w:bCs/>
                <w:sz w:val="20"/>
                <w:szCs w:val="20"/>
              </w:rPr>
            </w:pPr>
            <w:r w:rsidRPr="00CD02BA">
              <w:rPr>
                <w:rFonts w:cstheme="minorHAnsi"/>
                <w:b/>
                <w:bCs/>
                <w:sz w:val="20"/>
                <w:szCs w:val="20"/>
              </w:rPr>
              <w:t>Συνολικός προϋπολογισμός</w:t>
            </w:r>
          </w:p>
        </w:tc>
        <w:tc>
          <w:tcPr>
            <w:tcW w:w="2192" w:type="dxa"/>
            <w:vAlign w:val="center"/>
          </w:tcPr>
          <w:p w:rsidR="001834AF" w:rsidRPr="00B66B07" w:rsidRDefault="00B66B07" w:rsidP="00B66B07">
            <w:pPr>
              <w:spacing w:after="0" w:line="240" w:lineRule="auto"/>
              <w:jc w:val="center"/>
              <w:rPr>
                <w:rFonts w:cstheme="minorHAnsi"/>
                <w:b/>
                <w:bCs/>
                <w:sz w:val="20"/>
                <w:szCs w:val="20"/>
                <w:lang w:val="en-US"/>
              </w:rPr>
            </w:pPr>
            <w:r>
              <w:rPr>
                <w:rFonts w:cstheme="minorHAnsi"/>
                <w:b/>
                <w:bCs/>
                <w:sz w:val="20"/>
                <w:szCs w:val="20"/>
                <w:lang w:val="en-US"/>
              </w:rPr>
              <w:t>500.000,00</w:t>
            </w:r>
          </w:p>
        </w:tc>
        <w:tc>
          <w:tcPr>
            <w:tcW w:w="1984" w:type="dxa"/>
            <w:vAlign w:val="center"/>
          </w:tcPr>
          <w:p w:rsidR="001834AF" w:rsidRPr="00B66B07" w:rsidRDefault="00B66B07" w:rsidP="009570EE">
            <w:pPr>
              <w:spacing w:after="0" w:line="240" w:lineRule="auto"/>
              <w:jc w:val="center"/>
              <w:rPr>
                <w:rFonts w:cstheme="minorHAnsi"/>
                <w:b/>
                <w:bCs/>
                <w:sz w:val="20"/>
                <w:szCs w:val="20"/>
                <w:lang w:val="en-US"/>
              </w:rPr>
            </w:pPr>
            <w:r>
              <w:rPr>
                <w:rFonts w:cstheme="minorHAnsi"/>
                <w:b/>
                <w:bCs/>
                <w:sz w:val="20"/>
                <w:szCs w:val="20"/>
                <w:lang w:val="en-US"/>
              </w:rPr>
              <w:t>7,67</w:t>
            </w:r>
          </w:p>
        </w:tc>
        <w:tc>
          <w:tcPr>
            <w:tcW w:w="1956" w:type="dxa"/>
            <w:vAlign w:val="center"/>
          </w:tcPr>
          <w:p w:rsidR="001834AF" w:rsidRPr="00B66B07" w:rsidRDefault="00B66B07" w:rsidP="009570EE">
            <w:pPr>
              <w:spacing w:after="0" w:line="240" w:lineRule="auto"/>
              <w:jc w:val="center"/>
              <w:rPr>
                <w:rFonts w:cstheme="minorHAnsi"/>
                <w:b/>
                <w:bCs/>
                <w:sz w:val="20"/>
                <w:szCs w:val="20"/>
                <w:lang w:val="en-US"/>
              </w:rPr>
            </w:pPr>
            <w:r>
              <w:rPr>
                <w:rFonts w:cstheme="minorHAnsi"/>
                <w:b/>
                <w:bCs/>
                <w:sz w:val="20"/>
                <w:szCs w:val="20"/>
                <w:lang w:val="en-US"/>
              </w:rPr>
              <w:t>6,53</w:t>
            </w:r>
          </w:p>
        </w:tc>
      </w:tr>
      <w:tr w:rsidR="001834AF" w:rsidRPr="00CD02BA" w:rsidTr="009570EE">
        <w:trPr>
          <w:trHeight w:val="227"/>
          <w:jc w:val="center"/>
        </w:trPr>
        <w:tc>
          <w:tcPr>
            <w:tcW w:w="3195" w:type="dxa"/>
            <w:gridSpan w:val="2"/>
            <w:vAlign w:val="center"/>
          </w:tcPr>
          <w:p w:rsidR="001834AF" w:rsidRPr="00CD02BA" w:rsidRDefault="001834AF" w:rsidP="009570EE">
            <w:pPr>
              <w:spacing w:after="0" w:line="240" w:lineRule="auto"/>
              <w:jc w:val="center"/>
              <w:rPr>
                <w:rFonts w:cstheme="minorHAnsi"/>
                <w:sz w:val="20"/>
                <w:szCs w:val="20"/>
              </w:rPr>
            </w:pPr>
            <w:r w:rsidRPr="00CD02BA">
              <w:rPr>
                <w:rFonts w:cstheme="minorHAnsi"/>
                <w:sz w:val="20"/>
                <w:szCs w:val="20"/>
              </w:rPr>
              <w:t>Δημόσια Δαπάνη</w:t>
            </w:r>
          </w:p>
        </w:tc>
        <w:tc>
          <w:tcPr>
            <w:tcW w:w="2192" w:type="dxa"/>
            <w:vAlign w:val="center"/>
          </w:tcPr>
          <w:p w:rsidR="001834AF" w:rsidRPr="00CD02BA" w:rsidRDefault="00B66B07" w:rsidP="009570EE">
            <w:pPr>
              <w:spacing w:after="0" w:line="240" w:lineRule="auto"/>
              <w:jc w:val="center"/>
              <w:rPr>
                <w:rFonts w:cstheme="minorHAnsi"/>
                <w:sz w:val="20"/>
                <w:szCs w:val="20"/>
              </w:rPr>
            </w:pPr>
            <w:r>
              <w:rPr>
                <w:rFonts w:cstheme="minorHAnsi"/>
                <w:sz w:val="20"/>
                <w:szCs w:val="20"/>
                <w:lang w:val="en-US"/>
              </w:rPr>
              <w:t>2</w:t>
            </w:r>
            <w:r w:rsidR="001834AF" w:rsidRPr="00CD02BA">
              <w:rPr>
                <w:rFonts w:cstheme="minorHAnsi"/>
                <w:sz w:val="20"/>
                <w:szCs w:val="20"/>
              </w:rPr>
              <w:t>00.000,00</w:t>
            </w:r>
          </w:p>
        </w:tc>
        <w:tc>
          <w:tcPr>
            <w:tcW w:w="1984" w:type="dxa"/>
            <w:vAlign w:val="center"/>
          </w:tcPr>
          <w:p w:rsidR="001834AF" w:rsidRPr="00B66B07" w:rsidRDefault="00B66B07" w:rsidP="009570EE">
            <w:pPr>
              <w:spacing w:after="0" w:line="240" w:lineRule="auto"/>
              <w:jc w:val="center"/>
              <w:rPr>
                <w:rFonts w:cstheme="minorHAnsi"/>
                <w:sz w:val="20"/>
                <w:szCs w:val="20"/>
                <w:lang w:val="en-US"/>
              </w:rPr>
            </w:pPr>
            <w:r>
              <w:rPr>
                <w:rFonts w:cstheme="minorHAnsi"/>
                <w:sz w:val="20"/>
                <w:szCs w:val="20"/>
                <w:lang w:val="en-US"/>
              </w:rPr>
              <w:t>4,93</w:t>
            </w:r>
          </w:p>
        </w:tc>
        <w:tc>
          <w:tcPr>
            <w:tcW w:w="1956" w:type="dxa"/>
            <w:vAlign w:val="center"/>
          </w:tcPr>
          <w:p w:rsidR="001834AF" w:rsidRPr="00B66B07" w:rsidRDefault="00B66B07" w:rsidP="009570EE">
            <w:pPr>
              <w:spacing w:after="0" w:line="240" w:lineRule="auto"/>
              <w:jc w:val="center"/>
              <w:rPr>
                <w:rFonts w:cstheme="minorHAnsi"/>
                <w:sz w:val="20"/>
                <w:szCs w:val="20"/>
                <w:lang w:val="en-US"/>
              </w:rPr>
            </w:pPr>
            <w:r>
              <w:rPr>
                <w:rFonts w:cstheme="minorHAnsi"/>
                <w:sz w:val="20"/>
                <w:szCs w:val="20"/>
                <w:lang w:val="en-US"/>
              </w:rPr>
              <w:t>3,85</w:t>
            </w:r>
          </w:p>
        </w:tc>
      </w:tr>
      <w:tr w:rsidR="001834AF" w:rsidRPr="00CD02BA" w:rsidTr="009570EE">
        <w:trPr>
          <w:trHeight w:val="227"/>
          <w:jc w:val="center"/>
        </w:trPr>
        <w:tc>
          <w:tcPr>
            <w:tcW w:w="3195" w:type="dxa"/>
            <w:gridSpan w:val="2"/>
            <w:vAlign w:val="center"/>
          </w:tcPr>
          <w:p w:rsidR="001834AF" w:rsidRPr="00CD02BA" w:rsidRDefault="001834AF" w:rsidP="009570EE">
            <w:pPr>
              <w:spacing w:after="0" w:line="240" w:lineRule="auto"/>
              <w:jc w:val="center"/>
              <w:rPr>
                <w:rFonts w:cstheme="minorHAnsi"/>
                <w:sz w:val="20"/>
                <w:szCs w:val="20"/>
              </w:rPr>
            </w:pPr>
            <w:r w:rsidRPr="00CD02BA">
              <w:rPr>
                <w:rFonts w:cstheme="minorHAnsi"/>
                <w:sz w:val="20"/>
                <w:szCs w:val="20"/>
              </w:rPr>
              <w:t>Ιδιωτική Συμμετοχή</w:t>
            </w:r>
          </w:p>
        </w:tc>
        <w:tc>
          <w:tcPr>
            <w:tcW w:w="2192" w:type="dxa"/>
            <w:vAlign w:val="center"/>
          </w:tcPr>
          <w:p w:rsidR="001834AF" w:rsidRPr="00B66B07" w:rsidRDefault="00B66B07" w:rsidP="009570EE">
            <w:pPr>
              <w:spacing w:after="0" w:line="240" w:lineRule="auto"/>
              <w:jc w:val="center"/>
              <w:rPr>
                <w:rFonts w:cstheme="minorHAnsi"/>
                <w:sz w:val="20"/>
                <w:szCs w:val="20"/>
                <w:lang w:val="en-US"/>
              </w:rPr>
            </w:pPr>
            <w:r>
              <w:rPr>
                <w:rFonts w:cstheme="minorHAnsi"/>
                <w:sz w:val="20"/>
                <w:szCs w:val="20"/>
                <w:lang w:val="en-US"/>
              </w:rPr>
              <w:t>300.000,00</w:t>
            </w:r>
          </w:p>
        </w:tc>
        <w:tc>
          <w:tcPr>
            <w:tcW w:w="1984" w:type="dxa"/>
            <w:vAlign w:val="center"/>
          </w:tcPr>
          <w:p w:rsidR="001834AF" w:rsidRPr="00B66B07" w:rsidRDefault="00B66B07" w:rsidP="009570EE">
            <w:pPr>
              <w:spacing w:after="0" w:line="240" w:lineRule="auto"/>
              <w:jc w:val="center"/>
              <w:rPr>
                <w:rFonts w:cstheme="minorHAnsi"/>
                <w:sz w:val="20"/>
                <w:szCs w:val="20"/>
                <w:lang w:val="en-US"/>
              </w:rPr>
            </w:pPr>
            <w:r>
              <w:rPr>
                <w:rFonts w:cstheme="minorHAnsi"/>
                <w:sz w:val="20"/>
                <w:szCs w:val="20"/>
                <w:lang w:val="en-US"/>
              </w:rPr>
              <w:t>12,19</w:t>
            </w:r>
          </w:p>
        </w:tc>
        <w:tc>
          <w:tcPr>
            <w:tcW w:w="1956" w:type="dxa"/>
            <w:vAlign w:val="center"/>
          </w:tcPr>
          <w:p w:rsidR="001834AF" w:rsidRPr="00B66B07" w:rsidRDefault="00B66B07" w:rsidP="009570EE">
            <w:pPr>
              <w:spacing w:after="0" w:line="240" w:lineRule="auto"/>
              <w:jc w:val="center"/>
              <w:rPr>
                <w:rFonts w:cstheme="minorHAnsi"/>
                <w:sz w:val="20"/>
                <w:szCs w:val="20"/>
                <w:lang w:val="en-US"/>
              </w:rPr>
            </w:pPr>
            <w:r>
              <w:rPr>
                <w:rFonts w:cstheme="minorHAnsi"/>
                <w:sz w:val="20"/>
                <w:szCs w:val="20"/>
                <w:lang w:val="en-US"/>
              </w:rPr>
              <w:t>12,19</w:t>
            </w:r>
          </w:p>
        </w:tc>
      </w:tr>
      <w:tr w:rsidR="001834AF" w:rsidRPr="00CD02BA" w:rsidTr="009570EE">
        <w:trPr>
          <w:trHeight w:hRule="exact" w:val="340"/>
          <w:jc w:val="center"/>
        </w:trPr>
        <w:tc>
          <w:tcPr>
            <w:tcW w:w="9327" w:type="dxa"/>
            <w:gridSpan w:val="5"/>
            <w:vAlign w:val="center"/>
          </w:tcPr>
          <w:p w:rsidR="001834AF" w:rsidRPr="00CD02BA" w:rsidRDefault="001834AF" w:rsidP="009570EE">
            <w:pPr>
              <w:spacing w:after="0"/>
              <w:jc w:val="center"/>
              <w:rPr>
                <w:rFonts w:cstheme="minorHAnsi"/>
                <w:b/>
                <w:bCs/>
                <w:sz w:val="20"/>
                <w:szCs w:val="20"/>
              </w:rPr>
            </w:pPr>
            <w:r w:rsidRPr="00CD02BA">
              <w:rPr>
                <w:rFonts w:cstheme="minorHAnsi"/>
                <w:b/>
                <w:bCs/>
                <w:sz w:val="20"/>
                <w:szCs w:val="20"/>
              </w:rPr>
              <w:t>Περιοχή Εφαρμογής</w:t>
            </w:r>
          </w:p>
        </w:tc>
      </w:tr>
      <w:tr w:rsidR="001834AF" w:rsidRPr="00CD02BA" w:rsidTr="009570EE">
        <w:trPr>
          <w:trHeight w:hRule="exact" w:val="340"/>
          <w:jc w:val="center"/>
        </w:trPr>
        <w:tc>
          <w:tcPr>
            <w:tcW w:w="9327" w:type="dxa"/>
            <w:gridSpan w:val="5"/>
            <w:vAlign w:val="center"/>
          </w:tcPr>
          <w:p w:rsidR="001834AF" w:rsidRPr="00CD02BA" w:rsidRDefault="001834AF" w:rsidP="009570EE">
            <w:pPr>
              <w:spacing w:after="0"/>
              <w:jc w:val="center"/>
              <w:rPr>
                <w:rFonts w:cstheme="minorHAnsi"/>
                <w:sz w:val="20"/>
                <w:szCs w:val="20"/>
              </w:rPr>
            </w:pPr>
            <w:r w:rsidRPr="00CD02BA">
              <w:rPr>
                <w:rFonts w:cstheme="minorHAnsi"/>
                <w:sz w:val="20"/>
                <w:szCs w:val="20"/>
              </w:rPr>
              <w:t>Η περιοχή παρέμβασης του Τοπικού Προγράμματος</w:t>
            </w:r>
          </w:p>
        </w:tc>
      </w:tr>
      <w:tr w:rsidR="001834AF" w:rsidRPr="00CD02BA" w:rsidTr="009570EE">
        <w:trPr>
          <w:trHeight w:hRule="exact" w:val="340"/>
          <w:jc w:val="center"/>
        </w:trPr>
        <w:tc>
          <w:tcPr>
            <w:tcW w:w="9327" w:type="dxa"/>
            <w:gridSpan w:val="5"/>
            <w:vAlign w:val="center"/>
          </w:tcPr>
          <w:p w:rsidR="001834AF" w:rsidRPr="00CD02BA" w:rsidRDefault="001834AF" w:rsidP="009570EE">
            <w:pPr>
              <w:spacing w:after="0"/>
              <w:jc w:val="center"/>
              <w:rPr>
                <w:rFonts w:cstheme="minorHAnsi"/>
                <w:b/>
                <w:bCs/>
                <w:sz w:val="20"/>
                <w:szCs w:val="20"/>
              </w:rPr>
            </w:pPr>
            <w:r w:rsidRPr="00CD02BA">
              <w:rPr>
                <w:rFonts w:cstheme="minorHAnsi"/>
                <w:b/>
                <w:bCs/>
                <w:sz w:val="20"/>
                <w:szCs w:val="20"/>
              </w:rPr>
              <w:t>Δικαιούχοι</w:t>
            </w:r>
          </w:p>
        </w:tc>
      </w:tr>
      <w:tr w:rsidR="001834AF" w:rsidRPr="00CD02BA" w:rsidTr="009570EE">
        <w:trPr>
          <w:trHeight w:val="449"/>
          <w:jc w:val="center"/>
        </w:trPr>
        <w:tc>
          <w:tcPr>
            <w:tcW w:w="9327" w:type="dxa"/>
            <w:gridSpan w:val="5"/>
          </w:tcPr>
          <w:p w:rsidR="001834AF" w:rsidRPr="00CD02BA" w:rsidRDefault="0041723D" w:rsidP="00BA39D5">
            <w:pPr>
              <w:autoSpaceDE w:val="0"/>
              <w:autoSpaceDN w:val="0"/>
              <w:adjustRightInd w:val="0"/>
              <w:spacing w:after="0" w:line="240" w:lineRule="auto"/>
              <w:jc w:val="both"/>
              <w:rPr>
                <w:rFonts w:cstheme="minorHAnsi"/>
                <w:sz w:val="20"/>
                <w:szCs w:val="20"/>
              </w:rPr>
            </w:pPr>
            <w:r w:rsidRPr="00CD02BA">
              <w:rPr>
                <w:rFonts w:cstheme="minorHAnsi"/>
                <w:sz w:val="20"/>
                <w:szCs w:val="20"/>
              </w:rPr>
              <w:t>Πολύ μικρές και  μικρές επιχειρήσεις, που συνίστανται από Φυσικά ή Νομικά πρόσωπα, κατά την έννοια της σύστασης 2003/361/ΕΚ της Επιτροπής (με εξαίρεση αυτές που λειτουργούν υπό τη μορφή της κοινωνίας, της εταιρείας αστικού δικαίου και της κοινοπρ</w:t>
            </w:r>
            <w:r>
              <w:rPr>
                <w:rFonts w:cstheme="minorHAnsi"/>
                <w:sz w:val="20"/>
                <w:szCs w:val="20"/>
              </w:rPr>
              <w:t>αξίας). Η υποδράση ενισχύει</w:t>
            </w:r>
            <w:r w:rsidRPr="00CD02BA">
              <w:rPr>
                <w:rFonts w:cstheme="minorHAnsi"/>
                <w:sz w:val="20"/>
                <w:szCs w:val="20"/>
              </w:rPr>
              <w:t xml:space="preserve"> δικαιούχους για μονάδες μεταποίησης, εμπορίας και / ή ανάπτυξη, επιλεγμένων εκ του Παραρτήματος Ι</w:t>
            </w:r>
            <w:r>
              <w:rPr>
                <w:rFonts w:cstheme="minorHAnsi"/>
                <w:sz w:val="20"/>
                <w:szCs w:val="20"/>
              </w:rPr>
              <w:t xml:space="preserve"> της ΣΛΕΕ (Παράρτημα ΙΙ_9 της πρόσκλησης)</w:t>
            </w:r>
            <w:r w:rsidRPr="00CD02BA">
              <w:rPr>
                <w:rFonts w:cstheme="minorHAnsi"/>
                <w:sz w:val="20"/>
                <w:szCs w:val="20"/>
              </w:rPr>
              <w:t xml:space="preserve">, </w:t>
            </w:r>
            <w:r w:rsidRPr="003F75AF">
              <w:rPr>
                <w:rFonts w:cstheme="minorHAnsi"/>
                <w:sz w:val="20"/>
                <w:szCs w:val="20"/>
                <w:u w:val="single"/>
              </w:rPr>
              <w:t>κατά προτεραιότητα</w:t>
            </w:r>
            <w:r>
              <w:rPr>
                <w:rFonts w:cstheme="minorHAnsi"/>
                <w:sz w:val="20"/>
                <w:szCs w:val="20"/>
              </w:rPr>
              <w:t xml:space="preserve"> </w:t>
            </w:r>
            <w:r>
              <w:rPr>
                <w:rFonts w:cstheme="minorHAnsi"/>
                <w:sz w:val="20"/>
                <w:szCs w:val="20"/>
                <w:u w:val="single"/>
              </w:rPr>
              <w:t xml:space="preserve">συγκεκριμένων </w:t>
            </w:r>
            <w:r w:rsidRPr="00CD02BA">
              <w:rPr>
                <w:rFonts w:cstheme="minorHAnsi"/>
                <w:sz w:val="20"/>
                <w:szCs w:val="20"/>
                <w:u w:val="single"/>
              </w:rPr>
              <w:t>γεωργικών προϊόντων</w:t>
            </w:r>
            <w:r w:rsidRPr="00CD02BA">
              <w:rPr>
                <w:rFonts w:cstheme="minorHAnsi"/>
                <w:sz w:val="20"/>
                <w:szCs w:val="20"/>
              </w:rPr>
              <w:t xml:space="preserve"> </w:t>
            </w:r>
            <w:r w:rsidRPr="00CD02BA">
              <w:rPr>
                <w:rFonts w:cstheme="minorHAnsi"/>
                <w:b/>
                <w:bCs/>
                <w:sz w:val="20"/>
                <w:szCs w:val="20"/>
              </w:rPr>
              <w:t>με αποτέλεσμα μη γεωργικό προϊόν</w:t>
            </w:r>
            <w:r w:rsidRPr="00CD02BA">
              <w:rPr>
                <w:rFonts w:cstheme="minorHAnsi"/>
                <w:sz w:val="20"/>
                <w:szCs w:val="20"/>
              </w:rPr>
              <w:t>, όπως αυτά αναφέρονται παραπάνω στην αναλυτική περιγραφή της υποδράσης</w:t>
            </w:r>
          </w:p>
        </w:tc>
      </w:tr>
    </w:tbl>
    <w:p w:rsidR="00D15091" w:rsidRDefault="00D15091" w:rsidP="0091224B">
      <w:pPr>
        <w:jc w:val="both"/>
        <w:rPr>
          <w:rFonts w:ascii="Calibri" w:hAnsi="Calibri"/>
          <w:b/>
          <w:sz w:val="24"/>
          <w:szCs w:val="24"/>
        </w:rPr>
      </w:pPr>
      <w:bookmarkStart w:id="9" w:name="_Toc524957762"/>
    </w:p>
    <w:p w:rsidR="005D0232" w:rsidRDefault="0091224B" w:rsidP="0091224B">
      <w:pPr>
        <w:ind w:left="-57"/>
        <w:jc w:val="both"/>
        <w:rPr>
          <w:rFonts w:ascii="Calibri" w:eastAsia="Calibri" w:hAnsi="Calibri" w:cs="Arial"/>
          <w:b/>
          <w:sz w:val="28"/>
          <w:szCs w:val="28"/>
        </w:rPr>
      </w:pPr>
      <w:r w:rsidRPr="0091224B">
        <w:rPr>
          <w:rStyle w:val="Heading1Char"/>
          <w:rFonts w:ascii="Calibri" w:hAnsi="Calibri"/>
          <w:color w:val="auto"/>
        </w:rPr>
        <w:t>Κριτήρια Επιλογής</w:t>
      </w:r>
      <w:bookmarkEnd w:id="9"/>
      <w:r>
        <w:rPr>
          <w:rStyle w:val="Heading1Char"/>
          <w:rFonts w:ascii="Calibri" w:hAnsi="Calibri"/>
          <w:color w:val="auto"/>
        </w:rPr>
        <w:t xml:space="preserve"> </w:t>
      </w:r>
      <w:r w:rsidR="004F2D55">
        <w:rPr>
          <w:rFonts w:ascii="Calibri" w:eastAsia="Calibri" w:hAnsi="Calibri" w:cs="Arial"/>
          <w:b/>
          <w:sz w:val="28"/>
          <w:szCs w:val="28"/>
        </w:rPr>
        <w:t>Υπο</w:t>
      </w:r>
      <w:r w:rsidR="002B5EFD">
        <w:rPr>
          <w:rFonts w:ascii="Calibri" w:eastAsia="Calibri" w:hAnsi="Calibri" w:cs="Arial"/>
          <w:b/>
          <w:sz w:val="28"/>
          <w:szCs w:val="28"/>
        </w:rPr>
        <w:t>δράσης</w:t>
      </w:r>
      <w:r w:rsidRPr="0091224B">
        <w:rPr>
          <w:rFonts w:ascii="Calibri" w:eastAsia="Calibri" w:hAnsi="Calibri" w:cs="Arial"/>
          <w:b/>
          <w:sz w:val="28"/>
          <w:szCs w:val="28"/>
        </w:rPr>
        <w:t xml:space="preserve"> </w:t>
      </w:r>
      <w:r>
        <w:rPr>
          <w:rFonts w:ascii="Calibri" w:eastAsia="Calibri" w:hAnsi="Calibri" w:cs="Arial"/>
          <w:b/>
          <w:sz w:val="28"/>
          <w:szCs w:val="28"/>
        </w:rPr>
        <w:t>19.2.2.2</w:t>
      </w:r>
      <w:r w:rsidR="004F2D55">
        <w:rPr>
          <w:rFonts w:ascii="Calibri" w:eastAsia="Calibri" w:hAnsi="Calibri" w:cs="Arial"/>
          <w:b/>
          <w:sz w:val="28"/>
          <w:szCs w:val="28"/>
        </w:rPr>
        <w:t xml:space="preserve"> </w:t>
      </w:r>
    </w:p>
    <w:tbl>
      <w:tblPr>
        <w:tblpPr w:leftFromText="180" w:rightFromText="180" w:vertAnchor="text" w:horzAnchor="margin" w:tblpXSpec="center" w:tblpY="63"/>
        <w:tblW w:w="9322" w:type="dxa"/>
        <w:tblLayout w:type="fixed"/>
        <w:tblLook w:val="04A0" w:firstRow="1" w:lastRow="0" w:firstColumn="1" w:lastColumn="0" w:noHBand="0" w:noVBand="1"/>
      </w:tblPr>
      <w:tblGrid>
        <w:gridCol w:w="567"/>
        <w:gridCol w:w="2167"/>
        <w:gridCol w:w="4354"/>
        <w:gridCol w:w="1276"/>
        <w:gridCol w:w="958"/>
      </w:tblGrid>
      <w:tr w:rsidR="00B143A8" w:rsidRPr="00EE79E3" w:rsidTr="00EE79E3">
        <w:trPr>
          <w:trHeight w:hRule="exact" w:val="567"/>
        </w:trPr>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B143A8" w:rsidRPr="00EE79E3" w:rsidRDefault="00B143A8" w:rsidP="00AF1B9C">
            <w:pPr>
              <w:spacing w:after="0" w:line="240" w:lineRule="auto"/>
              <w:jc w:val="center"/>
              <w:rPr>
                <w:rFonts w:eastAsia="Times New Roman" w:cstheme="minorHAnsi"/>
                <w:b/>
                <w:color w:val="000000"/>
                <w:sz w:val="18"/>
                <w:szCs w:val="18"/>
              </w:rPr>
            </w:pPr>
            <w:r w:rsidRPr="00EE79E3">
              <w:rPr>
                <w:rFonts w:eastAsia="Times New Roman" w:cstheme="minorHAnsi"/>
                <w:b/>
                <w:color w:val="000000"/>
                <w:sz w:val="18"/>
                <w:szCs w:val="18"/>
              </w:rPr>
              <w:t>Α/Α</w:t>
            </w:r>
          </w:p>
        </w:tc>
        <w:tc>
          <w:tcPr>
            <w:tcW w:w="216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B143A8" w:rsidRPr="00EE79E3" w:rsidRDefault="00B143A8" w:rsidP="00AF1B9C">
            <w:pPr>
              <w:spacing w:after="0" w:line="240" w:lineRule="auto"/>
              <w:jc w:val="center"/>
              <w:rPr>
                <w:rFonts w:eastAsia="Times New Roman" w:cstheme="minorHAnsi"/>
                <w:b/>
                <w:color w:val="000000"/>
                <w:sz w:val="18"/>
                <w:szCs w:val="18"/>
              </w:rPr>
            </w:pPr>
            <w:r w:rsidRPr="00EE79E3">
              <w:rPr>
                <w:rFonts w:eastAsia="Times New Roman" w:cstheme="minorHAnsi"/>
                <w:b/>
                <w:color w:val="000000"/>
                <w:sz w:val="18"/>
                <w:szCs w:val="18"/>
              </w:rPr>
              <w:t>ΚΡΙΤΗΡΙΟ</w:t>
            </w:r>
          </w:p>
        </w:tc>
        <w:tc>
          <w:tcPr>
            <w:tcW w:w="4354" w:type="dxa"/>
            <w:tcBorders>
              <w:top w:val="single" w:sz="4" w:space="0" w:color="auto"/>
              <w:left w:val="nil"/>
              <w:bottom w:val="single" w:sz="4" w:space="0" w:color="auto"/>
              <w:right w:val="single" w:sz="4" w:space="0" w:color="auto"/>
            </w:tcBorders>
            <w:shd w:val="clear" w:color="auto" w:fill="FFFF00"/>
            <w:noWrap/>
            <w:vAlign w:val="center"/>
            <w:hideMark/>
          </w:tcPr>
          <w:p w:rsidR="00B143A8" w:rsidRPr="00EE79E3" w:rsidRDefault="00B143A8" w:rsidP="00AD06D7">
            <w:pPr>
              <w:spacing w:after="0" w:line="240" w:lineRule="auto"/>
              <w:jc w:val="center"/>
              <w:rPr>
                <w:rFonts w:eastAsia="Times New Roman" w:cstheme="minorHAnsi"/>
                <w:b/>
                <w:color w:val="000000"/>
                <w:sz w:val="18"/>
                <w:szCs w:val="18"/>
              </w:rPr>
            </w:pPr>
            <w:r w:rsidRPr="00EE79E3">
              <w:rPr>
                <w:rFonts w:eastAsia="Times New Roman" w:cstheme="minorHAnsi"/>
                <w:b/>
                <w:color w:val="000000"/>
                <w:sz w:val="18"/>
                <w:szCs w:val="18"/>
              </w:rPr>
              <w:t>ΑΝΑΛΥΣΗ</w:t>
            </w:r>
          </w:p>
        </w:tc>
        <w:tc>
          <w:tcPr>
            <w:tcW w:w="1276" w:type="dxa"/>
            <w:tcBorders>
              <w:top w:val="single" w:sz="4" w:space="0" w:color="auto"/>
              <w:left w:val="nil"/>
              <w:bottom w:val="single" w:sz="4" w:space="0" w:color="auto"/>
              <w:right w:val="single" w:sz="4" w:space="0" w:color="auto"/>
            </w:tcBorders>
            <w:shd w:val="clear" w:color="auto" w:fill="FFFF00"/>
            <w:noWrap/>
            <w:vAlign w:val="center"/>
            <w:hideMark/>
          </w:tcPr>
          <w:p w:rsidR="00B143A8" w:rsidRPr="00EE79E3" w:rsidRDefault="00B143A8" w:rsidP="00AD06D7">
            <w:pPr>
              <w:spacing w:after="0" w:line="160" w:lineRule="exact"/>
              <w:ind w:left="-113"/>
              <w:jc w:val="right"/>
              <w:rPr>
                <w:rFonts w:eastAsia="Times New Roman" w:cstheme="minorHAnsi"/>
                <w:b/>
                <w:color w:val="000000"/>
                <w:sz w:val="18"/>
                <w:szCs w:val="18"/>
              </w:rPr>
            </w:pPr>
            <w:r w:rsidRPr="00EE79E3">
              <w:rPr>
                <w:rFonts w:eastAsia="Times New Roman" w:cstheme="minorHAnsi"/>
                <w:b/>
                <w:color w:val="000000"/>
                <w:sz w:val="18"/>
                <w:szCs w:val="18"/>
              </w:rPr>
              <w:t>ΒΑΘΜΟΛΟΓΙΑ</w:t>
            </w:r>
          </w:p>
        </w:tc>
        <w:tc>
          <w:tcPr>
            <w:tcW w:w="958" w:type="dxa"/>
            <w:tcBorders>
              <w:top w:val="single" w:sz="4" w:space="0" w:color="auto"/>
              <w:left w:val="single" w:sz="4" w:space="0" w:color="auto"/>
              <w:bottom w:val="single" w:sz="4" w:space="0" w:color="auto"/>
              <w:right w:val="single" w:sz="4" w:space="0" w:color="auto"/>
            </w:tcBorders>
            <w:shd w:val="clear" w:color="auto" w:fill="FFFF00"/>
            <w:vAlign w:val="center"/>
          </w:tcPr>
          <w:p w:rsidR="00B143A8" w:rsidRPr="00EE79E3" w:rsidRDefault="00B143A8" w:rsidP="00F446B5">
            <w:pPr>
              <w:spacing w:after="0" w:line="160" w:lineRule="exact"/>
              <w:ind w:left="-113"/>
              <w:jc w:val="center"/>
              <w:rPr>
                <w:rFonts w:eastAsia="Times New Roman" w:cstheme="minorHAnsi"/>
                <w:b/>
                <w:color w:val="000000"/>
                <w:sz w:val="18"/>
                <w:szCs w:val="18"/>
              </w:rPr>
            </w:pPr>
            <w:r w:rsidRPr="00EE79E3">
              <w:rPr>
                <w:rFonts w:eastAsia="Times New Roman" w:cstheme="minorHAnsi"/>
                <w:b/>
                <w:color w:val="000000"/>
                <w:sz w:val="18"/>
                <w:szCs w:val="18"/>
              </w:rPr>
              <w:t>ΒΑΡΥΤΗΤΑ %</w:t>
            </w:r>
          </w:p>
        </w:tc>
      </w:tr>
      <w:tr w:rsidR="00B143A8" w:rsidRPr="00EE79E3" w:rsidTr="00EE79E3">
        <w:trPr>
          <w:trHeight w:hRule="exact" w:val="567"/>
        </w:trPr>
        <w:tc>
          <w:tcPr>
            <w:tcW w:w="567"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B143A8" w:rsidRPr="00EE79E3" w:rsidRDefault="00EA6CF4" w:rsidP="00AF1B9C">
            <w:pPr>
              <w:spacing w:after="0" w:line="240" w:lineRule="auto"/>
              <w:jc w:val="center"/>
              <w:rPr>
                <w:rFonts w:eastAsia="Times New Roman" w:cstheme="minorHAnsi"/>
                <w:color w:val="000000"/>
                <w:sz w:val="18"/>
                <w:szCs w:val="18"/>
              </w:rPr>
            </w:pPr>
            <w:bookmarkStart w:id="10" w:name="RANGE!C13:F109"/>
            <w:r w:rsidRPr="00EE79E3">
              <w:rPr>
                <w:rFonts w:eastAsia="Times New Roman" w:cstheme="minorHAnsi"/>
                <w:color w:val="000000"/>
                <w:sz w:val="18"/>
                <w:szCs w:val="18"/>
              </w:rPr>
              <w:t>*</w:t>
            </w:r>
            <w:r w:rsidR="00B143A8" w:rsidRPr="00EE79E3">
              <w:rPr>
                <w:rFonts w:eastAsia="Times New Roman" w:cstheme="minorHAnsi"/>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w:t>
            </w:r>
            <w:bookmarkEnd w:id="10"/>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Συσχέτιση με το σύνολο των στόχων που αφορούν στην υποδράση</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single" w:sz="4" w:space="0" w:color="auto"/>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r w:rsidRPr="00EE79E3">
              <w:rPr>
                <w:rFonts w:eastAsia="Times New Roman" w:cstheme="minorHAnsi"/>
                <w:b/>
                <w:sz w:val="18"/>
                <w:szCs w:val="18"/>
              </w:rPr>
              <w:t>7</w:t>
            </w:r>
          </w:p>
        </w:tc>
      </w:tr>
      <w:tr w:rsidR="00B143A8" w:rsidRPr="00EE79E3" w:rsidTr="00EE79E3">
        <w:trPr>
          <w:trHeight w:hRule="exact" w:val="567"/>
        </w:trPr>
        <w:tc>
          <w:tcPr>
            <w:tcW w:w="567" w:type="dxa"/>
            <w:vMerge/>
            <w:tcBorders>
              <w:left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Συσχέτιση με το 70% των στόχων που αφορούν στην υποδράση</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70</w:t>
            </w:r>
          </w:p>
        </w:tc>
        <w:tc>
          <w:tcPr>
            <w:tcW w:w="958" w:type="dxa"/>
            <w:vMerge/>
            <w:tcBorders>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EE79E3">
        <w:trPr>
          <w:trHeight w:hRule="exact" w:val="567"/>
        </w:trPr>
        <w:tc>
          <w:tcPr>
            <w:tcW w:w="567" w:type="dxa"/>
            <w:vMerge/>
            <w:tcBorders>
              <w:left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Συσχέτιση με το 30% των στόχων που αφορούν στην υποδράση</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30</w:t>
            </w:r>
          </w:p>
        </w:tc>
        <w:tc>
          <w:tcPr>
            <w:tcW w:w="958" w:type="dxa"/>
            <w:vMerge/>
            <w:tcBorders>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EE79E3">
        <w:trPr>
          <w:trHeight w:hRule="exact" w:val="567"/>
        </w:trPr>
        <w:tc>
          <w:tcPr>
            <w:tcW w:w="567" w:type="dxa"/>
            <w:vMerge/>
            <w:tcBorders>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Συσχέτιση με ποσοστό μικρότερο του  30% των στόχων που αφορούν στην υποδράση</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0</w:t>
            </w:r>
          </w:p>
        </w:tc>
        <w:tc>
          <w:tcPr>
            <w:tcW w:w="958" w:type="dxa"/>
            <w:vMerge/>
            <w:tcBorders>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EE79E3">
        <w:trPr>
          <w:trHeight w:hRule="exact" w:val="680"/>
        </w:trPr>
        <w:tc>
          <w:tcPr>
            <w:tcW w:w="567"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2</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Προώθηση νεανικής επιχειρηματικότητας</w:t>
            </w: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r w:rsidRPr="00EE79E3">
              <w:rPr>
                <w:rFonts w:eastAsia="Times New Roman" w:cstheme="minorHAnsi"/>
                <w:b/>
                <w:sz w:val="18"/>
                <w:szCs w:val="18"/>
              </w:rPr>
              <w:t>10</w:t>
            </w:r>
          </w:p>
        </w:tc>
      </w:tr>
      <w:tr w:rsidR="00B143A8" w:rsidRPr="00EE79E3" w:rsidTr="00EE79E3">
        <w:trPr>
          <w:trHeight w:hRule="exact" w:val="680"/>
        </w:trPr>
        <w:tc>
          <w:tcPr>
            <w:tcW w:w="567" w:type="dxa"/>
            <w:vMerge/>
            <w:tcBorders>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50</w:t>
            </w:r>
          </w:p>
        </w:tc>
        <w:tc>
          <w:tcPr>
            <w:tcW w:w="958" w:type="dxa"/>
            <w:vMerge/>
            <w:tcBorders>
              <w:left w:val="single" w:sz="4" w:space="0" w:color="auto"/>
              <w:bottom w:val="single" w:sz="4" w:space="0" w:color="auto"/>
              <w:right w:val="single" w:sz="4" w:space="0" w:color="auto"/>
            </w:tcBorders>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EE79E3">
        <w:trPr>
          <w:trHeight w:hRule="exact" w:val="680"/>
        </w:trPr>
        <w:tc>
          <w:tcPr>
            <w:tcW w:w="567"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3</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Προώθηση γυναικείας επιχειρηματικότητας</w:t>
            </w: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r w:rsidRPr="00EE79E3">
              <w:rPr>
                <w:rFonts w:eastAsia="Times New Roman" w:cstheme="minorHAnsi"/>
                <w:b/>
                <w:sz w:val="18"/>
                <w:szCs w:val="18"/>
              </w:rPr>
              <w:t>3</w:t>
            </w:r>
          </w:p>
        </w:tc>
      </w:tr>
      <w:tr w:rsidR="00B143A8" w:rsidRPr="00EE79E3" w:rsidTr="00EE79E3">
        <w:trPr>
          <w:trHeight w:hRule="exact" w:val="851"/>
        </w:trPr>
        <w:tc>
          <w:tcPr>
            <w:tcW w:w="567" w:type="dxa"/>
            <w:vMerge/>
            <w:tcBorders>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50</w:t>
            </w:r>
          </w:p>
        </w:tc>
        <w:tc>
          <w:tcPr>
            <w:tcW w:w="958" w:type="dxa"/>
            <w:vMerge/>
            <w:tcBorders>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EE79E3">
        <w:trPr>
          <w:trHeight w:hRule="exact" w:val="567"/>
        </w:trPr>
        <w:tc>
          <w:tcPr>
            <w:tcW w:w="567"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4</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Προώθηση επιχειρηματικότητας  συλλογικών φορέων (Συνεταιρισμοί, ΚοινΣΕΠ, κ.ά.)</w:t>
            </w: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sz w:val="18"/>
                <w:szCs w:val="18"/>
              </w:rPr>
            </w:pPr>
            <w:r w:rsidRPr="00EE79E3">
              <w:rPr>
                <w:rFonts w:eastAsia="Times New Roman" w:cstheme="minorHAnsi"/>
                <w:sz w:val="18"/>
                <w:szCs w:val="18"/>
              </w:rPr>
              <w:t>Ναι</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sz w:val="18"/>
                <w:szCs w:val="18"/>
              </w:rPr>
            </w:pPr>
            <w:r w:rsidRPr="00EE79E3">
              <w:rPr>
                <w:rFonts w:eastAsia="Times New Roman" w:cstheme="minorHAnsi"/>
                <w:sz w:val="18"/>
                <w:szCs w:val="18"/>
              </w:rPr>
              <w:t>100</w:t>
            </w:r>
          </w:p>
        </w:tc>
        <w:tc>
          <w:tcPr>
            <w:tcW w:w="958"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r w:rsidRPr="00EE79E3">
              <w:rPr>
                <w:rFonts w:eastAsia="Times New Roman" w:cstheme="minorHAnsi"/>
                <w:b/>
                <w:sz w:val="18"/>
                <w:szCs w:val="18"/>
              </w:rPr>
              <w:t>3</w:t>
            </w:r>
          </w:p>
        </w:tc>
      </w:tr>
      <w:tr w:rsidR="00B143A8" w:rsidRPr="00EE79E3" w:rsidTr="00EE79E3">
        <w:trPr>
          <w:trHeight w:hRule="exact" w:val="567"/>
        </w:trPr>
        <w:tc>
          <w:tcPr>
            <w:tcW w:w="567" w:type="dxa"/>
            <w:vMerge/>
            <w:tcBorders>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sz w:val="18"/>
                <w:szCs w:val="18"/>
              </w:rPr>
            </w:pPr>
            <w:r w:rsidRPr="00EE79E3">
              <w:rPr>
                <w:rFonts w:eastAsia="Times New Roman" w:cstheme="minorHAnsi"/>
                <w:sz w:val="18"/>
                <w:szCs w:val="18"/>
              </w:rPr>
              <w:t>Όχι</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sz w:val="18"/>
                <w:szCs w:val="18"/>
              </w:rPr>
            </w:pPr>
            <w:r w:rsidRPr="00EE79E3">
              <w:rPr>
                <w:rFonts w:eastAsia="Times New Roman" w:cstheme="minorHAnsi"/>
                <w:sz w:val="18"/>
                <w:szCs w:val="18"/>
              </w:rPr>
              <w:t>0</w:t>
            </w:r>
          </w:p>
        </w:tc>
        <w:tc>
          <w:tcPr>
            <w:tcW w:w="958" w:type="dxa"/>
            <w:vMerge/>
            <w:tcBorders>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EE79E3">
        <w:trPr>
          <w:trHeight w:hRule="exact" w:val="454"/>
        </w:trPr>
        <w:tc>
          <w:tcPr>
            <w:tcW w:w="567"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5</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Τίτλοι Σπουδών σχετικοί με τη φύσ</w:t>
            </w:r>
            <w:r w:rsidR="00EE79E3">
              <w:rPr>
                <w:rFonts w:eastAsia="Times New Roman" w:cstheme="minorHAnsi"/>
                <w:color w:val="000000"/>
                <w:sz w:val="18"/>
                <w:szCs w:val="18"/>
              </w:rPr>
              <w:t>η της πρότασης</w:t>
            </w:r>
            <w:r w:rsidRPr="00EE79E3">
              <w:rPr>
                <w:rFonts w:eastAsia="Times New Roman" w:cstheme="minorHAnsi"/>
                <w:color w:val="000000"/>
                <w:sz w:val="18"/>
                <w:szCs w:val="18"/>
              </w:rPr>
              <w:t xml:space="preserve"> </w:t>
            </w: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Τίτλος σπουδών ΑΕΙ / ΤΕΙ</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r w:rsidRPr="00EE79E3">
              <w:rPr>
                <w:rFonts w:eastAsia="Times New Roman" w:cstheme="minorHAnsi"/>
                <w:b/>
                <w:sz w:val="18"/>
                <w:szCs w:val="18"/>
              </w:rPr>
              <w:t>6</w:t>
            </w:r>
          </w:p>
        </w:tc>
      </w:tr>
      <w:tr w:rsidR="00B143A8" w:rsidRPr="00EE79E3" w:rsidTr="00EE79E3">
        <w:trPr>
          <w:trHeight w:hRule="exact" w:val="680"/>
        </w:trPr>
        <w:tc>
          <w:tcPr>
            <w:tcW w:w="567" w:type="dxa"/>
            <w:vMerge/>
            <w:tcBorders>
              <w:left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50</w:t>
            </w:r>
          </w:p>
        </w:tc>
        <w:tc>
          <w:tcPr>
            <w:tcW w:w="958" w:type="dxa"/>
            <w:vMerge/>
            <w:tcBorders>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EE79E3">
        <w:trPr>
          <w:trHeight w:hRule="exact" w:val="454"/>
        </w:trPr>
        <w:tc>
          <w:tcPr>
            <w:tcW w:w="567" w:type="dxa"/>
            <w:vMerge/>
            <w:tcBorders>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Καμία εκ των παραπάνω εκπαίδευση</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0</w:t>
            </w:r>
          </w:p>
        </w:tc>
        <w:tc>
          <w:tcPr>
            <w:tcW w:w="958" w:type="dxa"/>
            <w:vMerge/>
            <w:tcBorders>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EE79E3">
        <w:trPr>
          <w:trHeight w:hRule="exact" w:val="1418"/>
        </w:trPr>
        <w:tc>
          <w:tcPr>
            <w:tcW w:w="567" w:type="dxa"/>
            <w:tcBorders>
              <w:top w:val="nil"/>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jc w:val="center"/>
              <w:rPr>
                <w:rFonts w:eastAsia="Times New Roman" w:cstheme="minorHAnsi"/>
                <w:sz w:val="18"/>
                <w:szCs w:val="18"/>
              </w:rPr>
            </w:pPr>
            <w:r w:rsidRPr="00EE79E3">
              <w:rPr>
                <w:rFonts w:eastAsia="Times New Roman" w:cstheme="minorHAnsi"/>
                <w:sz w:val="18"/>
                <w:szCs w:val="18"/>
              </w:rPr>
              <w:t>6</w:t>
            </w:r>
          </w:p>
        </w:tc>
        <w:tc>
          <w:tcPr>
            <w:tcW w:w="2167" w:type="dxa"/>
            <w:tcBorders>
              <w:top w:val="nil"/>
              <w:left w:val="single" w:sz="4" w:space="0" w:color="auto"/>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sz w:val="18"/>
                <w:szCs w:val="18"/>
              </w:rPr>
            </w:pPr>
            <w:r w:rsidRPr="00EE79E3">
              <w:rPr>
                <w:rFonts w:eastAsia="Times New Roman" w:cstheme="minorHAnsi"/>
                <w:sz w:val="18"/>
                <w:szCs w:val="18"/>
              </w:rPr>
              <w:t>Επαγγελματική εμπειρία (Προηγούμενη αποδεδειγμένη απασχόληση σε αντικείμενο σχετικό με τη φύση της πρότασης)</w:t>
            </w: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sz w:val="18"/>
                <w:szCs w:val="18"/>
              </w:rPr>
            </w:pPr>
            <w:r w:rsidRPr="00EE79E3">
              <w:rPr>
                <w:rFonts w:eastAsia="Times New Roman" w:cstheme="minorHAnsi"/>
                <w:sz w:val="18"/>
                <w:szCs w:val="18"/>
              </w:rPr>
              <w:t>(κάθε έτος επαγγελματικής εμπειρίας βαθμολογείται με 20 μονάδες - μέγιστο τα 5 έτη)</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sz w:val="18"/>
                <w:szCs w:val="18"/>
              </w:rPr>
            </w:pPr>
            <w:r w:rsidRPr="00EE79E3">
              <w:rPr>
                <w:rFonts w:eastAsia="Times New Roman" w:cstheme="minorHAnsi"/>
                <w:sz w:val="18"/>
                <w:szCs w:val="18"/>
              </w:rPr>
              <w:t> </w:t>
            </w:r>
          </w:p>
        </w:tc>
        <w:tc>
          <w:tcPr>
            <w:tcW w:w="958" w:type="dxa"/>
            <w:tcBorders>
              <w:top w:val="nil"/>
              <w:left w:val="nil"/>
              <w:bottom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r w:rsidRPr="00EE79E3">
              <w:rPr>
                <w:rFonts w:eastAsia="Times New Roman" w:cstheme="minorHAnsi"/>
                <w:b/>
                <w:sz w:val="18"/>
                <w:szCs w:val="18"/>
              </w:rPr>
              <w:t>4</w:t>
            </w:r>
          </w:p>
        </w:tc>
      </w:tr>
      <w:tr w:rsidR="00B143A8" w:rsidRPr="00EE79E3" w:rsidTr="00EE79E3">
        <w:trPr>
          <w:trHeight w:val="510"/>
        </w:trPr>
        <w:tc>
          <w:tcPr>
            <w:tcW w:w="567" w:type="dxa"/>
            <w:tcBorders>
              <w:top w:val="nil"/>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7</w:t>
            </w:r>
          </w:p>
        </w:tc>
        <w:tc>
          <w:tcPr>
            <w:tcW w:w="2167" w:type="dxa"/>
            <w:tcBorders>
              <w:top w:val="nil"/>
              <w:left w:val="single" w:sz="4" w:space="0" w:color="auto"/>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Δυνατότητα διάθεσης ιδίων κεφαλαίων για την έναρξη υλοποίησης του επενδυτικού σχεδίου</w:t>
            </w: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Ποσοστό Ιδίων Κεφαλαίων επί της ιδιωτικής συμμετοχής *100%</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 </w:t>
            </w:r>
          </w:p>
        </w:tc>
        <w:tc>
          <w:tcPr>
            <w:tcW w:w="958" w:type="dxa"/>
            <w:tcBorders>
              <w:top w:val="nil"/>
              <w:left w:val="nil"/>
              <w:bottom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r w:rsidRPr="00EE79E3">
              <w:rPr>
                <w:rFonts w:eastAsia="Times New Roman" w:cstheme="minorHAnsi"/>
                <w:b/>
                <w:sz w:val="18"/>
                <w:szCs w:val="18"/>
              </w:rPr>
              <w:t>8</w:t>
            </w:r>
          </w:p>
        </w:tc>
      </w:tr>
      <w:tr w:rsidR="00B143A8" w:rsidRPr="00EE79E3" w:rsidTr="008E7C20">
        <w:trPr>
          <w:trHeight w:hRule="exact" w:val="397"/>
        </w:trPr>
        <w:tc>
          <w:tcPr>
            <w:tcW w:w="567"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8</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Παραγωγή προϊόντων ποιότητας βάσει</w:t>
            </w:r>
            <w:r w:rsidR="00896EAB">
              <w:rPr>
                <w:rFonts w:eastAsia="Times New Roman" w:cstheme="minorHAnsi"/>
                <w:color w:val="000000"/>
                <w:sz w:val="18"/>
                <w:szCs w:val="18"/>
              </w:rPr>
              <w:t xml:space="preserve"> προτύπου (Βιολογικά </w:t>
            </w:r>
            <w:r w:rsidRPr="00EE79E3">
              <w:rPr>
                <w:rFonts w:eastAsia="Times New Roman" w:cstheme="minorHAnsi"/>
                <w:color w:val="000000"/>
                <w:sz w:val="18"/>
                <w:szCs w:val="18"/>
              </w:rPr>
              <w:t>κ</w:t>
            </w:r>
            <w:r w:rsidR="00896EAB">
              <w:rPr>
                <w:rFonts w:eastAsia="Times New Roman" w:cstheme="minorHAnsi"/>
                <w:color w:val="000000"/>
                <w:sz w:val="18"/>
                <w:szCs w:val="18"/>
              </w:rPr>
              <w:t>.</w:t>
            </w:r>
            <w:r w:rsidRPr="00EE79E3">
              <w:rPr>
                <w:rFonts w:eastAsia="Times New Roman" w:cstheme="minorHAnsi"/>
                <w:color w:val="000000"/>
                <w:sz w:val="18"/>
                <w:szCs w:val="18"/>
              </w:rPr>
              <w:t>λπ</w:t>
            </w:r>
            <w:r w:rsidR="00896EAB">
              <w:rPr>
                <w:rFonts w:eastAsia="Times New Roman" w:cstheme="minorHAnsi"/>
                <w:color w:val="000000"/>
                <w:sz w:val="18"/>
                <w:szCs w:val="18"/>
              </w:rPr>
              <w:t>.</w:t>
            </w:r>
            <w:r w:rsidRPr="00EE79E3">
              <w:rPr>
                <w:rFonts w:eastAsia="Times New Roman" w:cstheme="minorHAnsi"/>
                <w:color w:val="000000"/>
                <w:sz w:val="18"/>
                <w:szCs w:val="18"/>
              </w:rPr>
              <w:t>)</w:t>
            </w:r>
          </w:p>
        </w:tc>
        <w:tc>
          <w:tcPr>
            <w:tcW w:w="4354"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Παραγωγή σε ποσοστό &gt;30%</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B143A8" w:rsidRPr="00EE79E3" w:rsidRDefault="00B143A8" w:rsidP="00AF1B9C">
            <w:pPr>
              <w:jc w:val="right"/>
              <w:rPr>
                <w:rFonts w:cstheme="minorHAnsi"/>
                <w:b/>
                <w:sz w:val="18"/>
                <w:szCs w:val="18"/>
              </w:rPr>
            </w:pPr>
            <w:r w:rsidRPr="00EE79E3">
              <w:rPr>
                <w:rFonts w:cstheme="minorHAnsi"/>
                <w:b/>
                <w:sz w:val="18"/>
                <w:szCs w:val="18"/>
              </w:rPr>
              <w:t>5</w:t>
            </w:r>
          </w:p>
        </w:tc>
      </w:tr>
      <w:tr w:rsidR="00B143A8" w:rsidRPr="00EE79E3" w:rsidTr="008E7C20">
        <w:trPr>
          <w:trHeight w:hRule="exact" w:val="397"/>
        </w:trPr>
        <w:tc>
          <w:tcPr>
            <w:tcW w:w="567" w:type="dxa"/>
            <w:vMerge/>
            <w:tcBorders>
              <w:left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10%&lt;Παραγωγή σε ποσοστό &lt;30%</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60</w:t>
            </w:r>
          </w:p>
        </w:tc>
        <w:tc>
          <w:tcPr>
            <w:tcW w:w="958" w:type="dxa"/>
            <w:vMerge/>
            <w:tcBorders>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8E7C20">
        <w:trPr>
          <w:trHeight w:hRule="exact" w:val="397"/>
        </w:trPr>
        <w:tc>
          <w:tcPr>
            <w:tcW w:w="567" w:type="dxa"/>
            <w:vMerge/>
            <w:tcBorders>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Παραγωγή σε ποσοστό &lt;10%</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30</w:t>
            </w:r>
          </w:p>
        </w:tc>
        <w:tc>
          <w:tcPr>
            <w:tcW w:w="958" w:type="dxa"/>
            <w:vMerge/>
            <w:tcBorders>
              <w:left w:val="single" w:sz="4" w:space="0" w:color="auto"/>
              <w:bottom w:val="single" w:sz="4" w:space="0" w:color="000000"/>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8E7C20">
        <w:trPr>
          <w:trHeight w:hRule="exact" w:val="397"/>
        </w:trPr>
        <w:tc>
          <w:tcPr>
            <w:tcW w:w="567"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9</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Επεξεργασία πρώτων υλών παραγόμενων με μεθόδους  βάσει προτύπων</w:t>
            </w:r>
          </w:p>
        </w:tc>
        <w:tc>
          <w:tcPr>
            <w:tcW w:w="4354"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Πρώτη ύλη σε ποσοστό &gt;30%</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B143A8" w:rsidRPr="00EE79E3" w:rsidRDefault="00B143A8" w:rsidP="00AF1B9C">
            <w:pPr>
              <w:jc w:val="right"/>
              <w:rPr>
                <w:rFonts w:cstheme="minorHAnsi"/>
                <w:b/>
                <w:sz w:val="18"/>
                <w:szCs w:val="18"/>
              </w:rPr>
            </w:pPr>
            <w:r w:rsidRPr="00EE79E3">
              <w:rPr>
                <w:rFonts w:cstheme="minorHAnsi"/>
                <w:b/>
                <w:sz w:val="18"/>
                <w:szCs w:val="18"/>
              </w:rPr>
              <w:t>5</w:t>
            </w:r>
          </w:p>
        </w:tc>
      </w:tr>
      <w:tr w:rsidR="00B143A8" w:rsidRPr="00EE79E3" w:rsidTr="008E7C20">
        <w:trPr>
          <w:trHeight w:hRule="exact" w:val="397"/>
        </w:trPr>
        <w:tc>
          <w:tcPr>
            <w:tcW w:w="567" w:type="dxa"/>
            <w:vMerge/>
            <w:tcBorders>
              <w:left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10%&lt; πρώτη ύλη σε ποσοστό &lt;30%</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60</w:t>
            </w:r>
          </w:p>
        </w:tc>
        <w:tc>
          <w:tcPr>
            <w:tcW w:w="958" w:type="dxa"/>
            <w:vMerge/>
            <w:tcBorders>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8E7C20">
        <w:trPr>
          <w:trHeight w:hRule="exact" w:val="397"/>
        </w:trPr>
        <w:tc>
          <w:tcPr>
            <w:tcW w:w="567" w:type="dxa"/>
            <w:vMerge/>
            <w:tcBorders>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Πρώτη ύλη σε ποσοστό &lt;10%</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30</w:t>
            </w:r>
          </w:p>
        </w:tc>
        <w:tc>
          <w:tcPr>
            <w:tcW w:w="958" w:type="dxa"/>
            <w:vMerge/>
            <w:tcBorders>
              <w:left w:val="single" w:sz="4" w:space="0" w:color="auto"/>
              <w:bottom w:val="single" w:sz="4" w:space="0" w:color="000000"/>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EE79E3">
        <w:trPr>
          <w:trHeight w:hRule="exact" w:val="624"/>
        </w:trPr>
        <w:tc>
          <w:tcPr>
            <w:tcW w:w="567"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10</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B143A8" w:rsidRDefault="00E74350" w:rsidP="00AF1B9C">
            <w:pPr>
              <w:spacing w:after="0" w:line="240" w:lineRule="auto"/>
              <w:jc w:val="center"/>
              <w:rPr>
                <w:rFonts w:cs="Helvetica"/>
                <w:color w:val="000000"/>
                <w:sz w:val="18"/>
                <w:szCs w:val="18"/>
                <w:shd w:val="clear" w:color="auto" w:fill="FFFFFF"/>
              </w:rPr>
            </w:pPr>
            <w:r w:rsidRPr="00E74350">
              <w:rPr>
                <w:rFonts w:cs="Helvetica"/>
                <w:color w:val="000000"/>
                <w:sz w:val="18"/>
                <w:szCs w:val="18"/>
                <w:shd w:val="clear" w:color="auto" w:fill="FFFFFF"/>
              </w:rPr>
              <w:t>Ποσοστό δαπανών σχετικών με την εξοικονόμηση ενέργειας.</w:t>
            </w:r>
          </w:p>
          <w:p w:rsidR="0012779F" w:rsidRPr="00E74350" w:rsidRDefault="0012779F" w:rsidP="0012779F">
            <w:pPr>
              <w:spacing w:after="0" w:line="240" w:lineRule="auto"/>
              <w:jc w:val="both"/>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 xml:space="preserve"> Ποσοστό μεγαλύτερο ή ίσο με 20%</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B143A8" w:rsidRPr="00EE79E3" w:rsidRDefault="00B143A8" w:rsidP="00AF1B9C">
            <w:pPr>
              <w:jc w:val="right"/>
              <w:rPr>
                <w:rFonts w:cstheme="minorHAnsi"/>
                <w:b/>
                <w:sz w:val="18"/>
                <w:szCs w:val="18"/>
              </w:rPr>
            </w:pPr>
            <w:r w:rsidRPr="00EE79E3">
              <w:rPr>
                <w:rFonts w:cstheme="minorHAnsi"/>
                <w:b/>
                <w:sz w:val="18"/>
                <w:szCs w:val="18"/>
              </w:rPr>
              <w:t>3</w:t>
            </w:r>
          </w:p>
        </w:tc>
      </w:tr>
      <w:tr w:rsidR="00B143A8" w:rsidRPr="00EE79E3" w:rsidTr="0012779F">
        <w:trPr>
          <w:trHeight w:hRule="exact" w:val="826"/>
        </w:trPr>
        <w:tc>
          <w:tcPr>
            <w:tcW w:w="567" w:type="dxa"/>
            <w:vMerge/>
            <w:tcBorders>
              <w:left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10% ≤ Ποσοστό &lt; 20%</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60</w:t>
            </w:r>
          </w:p>
        </w:tc>
        <w:tc>
          <w:tcPr>
            <w:tcW w:w="958" w:type="dxa"/>
            <w:vMerge/>
            <w:tcBorders>
              <w:left w:val="single" w:sz="4" w:space="0" w:color="auto"/>
              <w:right w:val="single" w:sz="4" w:space="0" w:color="auto"/>
            </w:tcBorders>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12779F">
        <w:trPr>
          <w:trHeight w:hRule="exact" w:val="852"/>
        </w:trPr>
        <w:tc>
          <w:tcPr>
            <w:tcW w:w="567" w:type="dxa"/>
            <w:vMerge/>
            <w:tcBorders>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5% ≤ Ποσοστό &lt; 10%</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30</w:t>
            </w:r>
          </w:p>
        </w:tc>
        <w:tc>
          <w:tcPr>
            <w:tcW w:w="958" w:type="dxa"/>
            <w:vMerge/>
            <w:tcBorders>
              <w:left w:val="single" w:sz="4" w:space="0" w:color="auto"/>
              <w:bottom w:val="single" w:sz="4" w:space="0" w:color="000000"/>
              <w:right w:val="single" w:sz="4" w:space="0" w:color="auto"/>
            </w:tcBorders>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8E7C20">
        <w:trPr>
          <w:trHeight w:hRule="exact" w:val="567"/>
        </w:trPr>
        <w:tc>
          <w:tcPr>
            <w:tcW w:w="567"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11</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Εγκατάσταση συστημάτων περιβαλλοντικής διαχείρισης (π.χ. ISO 14.000, EMAS)</w:t>
            </w: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sz w:val="18"/>
                <w:szCs w:val="18"/>
              </w:rPr>
            </w:pPr>
            <w:r w:rsidRPr="00EE79E3">
              <w:rPr>
                <w:rFonts w:eastAsia="Times New Roman" w:cstheme="minorHAnsi"/>
                <w:sz w:val="18"/>
                <w:szCs w:val="18"/>
              </w:rPr>
              <w:t>Ναι</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B143A8" w:rsidRPr="00EE79E3" w:rsidRDefault="00B143A8" w:rsidP="00AF1B9C">
            <w:pPr>
              <w:jc w:val="right"/>
              <w:rPr>
                <w:rFonts w:cstheme="minorHAnsi"/>
                <w:b/>
                <w:sz w:val="18"/>
                <w:szCs w:val="18"/>
              </w:rPr>
            </w:pPr>
            <w:r w:rsidRPr="00EE79E3">
              <w:rPr>
                <w:rFonts w:cstheme="minorHAnsi"/>
                <w:b/>
                <w:sz w:val="18"/>
                <w:szCs w:val="18"/>
              </w:rPr>
              <w:t>3</w:t>
            </w:r>
          </w:p>
        </w:tc>
      </w:tr>
      <w:tr w:rsidR="00B143A8" w:rsidRPr="00EE79E3" w:rsidTr="008E7C20">
        <w:trPr>
          <w:trHeight w:hRule="exact" w:val="567"/>
        </w:trPr>
        <w:tc>
          <w:tcPr>
            <w:tcW w:w="567" w:type="dxa"/>
            <w:vMerge/>
            <w:tcBorders>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sz w:val="18"/>
                <w:szCs w:val="18"/>
              </w:rPr>
            </w:pPr>
            <w:r w:rsidRPr="00EE79E3">
              <w:rPr>
                <w:rFonts w:eastAsia="Times New Roman" w:cstheme="minorHAnsi"/>
                <w:sz w:val="18"/>
                <w:szCs w:val="18"/>
              </w:rPr>
              <w:t>Όχι</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0</w:t>
            </w:r>
          </w:p>
        </w:tc>
        <w:tc>
          <w:tcPr>
            <w:tcW w:w="958" w:type="dxa"/>
            <w:vMerge/>
            <w:tcBorders>
              <w:left w:val="single" w:sz="4" w:space="0" w:color="auto"/>
              <w:bottom w:val="single" w:sz="4" w:space="0" w:color="000000"/>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EE79E3">
        <w:trPr>
          <w:trHeight w:hRule="exact" w:val="454"/>
        </w:trPr>
        <w:tc>
          <w:tcPr>
            <w:tcW w:w="567"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12</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Ποσοστό δαπανών σχετικών με τη χρήση – εγκατάσταση – εφαρμογή συστήματος εξοικονόμησης ύδατος</w:t>
            </w: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 xml:space="preserve"> Ποσοστό μεγαλύτερο ή ίσο με 20%</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B143A8" w:rsidRPr="00EE79E3" w:rsidRDefault="00B143A8" w:rsidP="00AF1B9C">
            <w:pPr>
              <w:jc w:val="right"/>
              <w:rPr>
                <w:rFonts w:cstheme="minorHAnsi"/>
                <w:b/>
                <w:sz w:val="18"/>
                <w:szCs w:val="18"/>
              </w:rPr>
            </w:pPr>
            <w:r w:rsidRPr="00EE79E3">
              <w:rPr>
                <w:rFonts w:cstheme="minorHAnsi"/>
                <w:b/>
                <w:sz w:val="18"/>
                <w:szCs w:val="18"/>
              </w:rPr>
              <w:t>3</w:t>
            </w:r>
          </w:p>
        </w:tc>
      </w:tr>
      <w:tr w:rsidR="00B143A8" w:rsidRPr="00EE79E3" w:rsidTr="00EE79E3">
        <w:trPr>
          <w:trHeight w:hRule="exact" w:val="454"/>
        </w:trPr>
        <w:tc>
          <w:tcPr>
            <w:tcW w:w="567" w:type="dxa"/>
            <w:vMerge/>
            <w:tcBorders>
              <w:left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10% ≤ Ποσοστό &lt; 20%</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60</w:t>
            </w:r>
          </w:p>
        </w:tc>
        <w:tc>
          <w:tcPr>
            <w:tcW w:w="958" w:type="dxa"/>
            <w:vMerge/>
            <w:tcBorders>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EE79E3">
        <w:trPr>
          <w:trHeight w:hRule="exact" w:val="454"/>
        </w:trPr>
        <w:tc>
          <w:tcPr>
            <w:tcW w:w="567" w:type="dxa"/>
            <w:vMerge/>
            <w:tcBorders>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5% ≤ Ποσοστό &lt; 10%</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30</w:t>
            </w:r>
          </w:p>
        </w:tc>
        <w:tc>
          <w:tcPr>
            <w:tcW w:w="958" w:type="dxa"/>
            <w:vMerge/>
            <w:tcBorders>
              <w:left w:val="single" w:sz="4" w:space="0" w:color="auto"/>
              <w:bottom w:val="single" w:sz="4" w:space="0" w:color="000000"/>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8E7C20">
        <w:trPr>
          <w:trHeight w:hRule="exact" w:val="397"/>
        </w:trPr>
        <w:tc>
          <w:tcPr>
            <w:tcW w:w="567"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13</w:t>
            </w:r>
          </w:p>
          <w:p w:rsidR="00B143A8" w:rsidRPr="00EE79E3" w:rsidRDefault="00B143A8" w:rsidP="00AF1B9C">
            <w:pPr>
              <w:spacing w:after="0" w:line="240" w:lineRule="auto"/>
              <w:rPr>
                <w:rFonts w:eastAsia="Times New Roman" w:cstheme="minorHAnsi"/>
                <w:color w:val="000000"/>
                <w:sz w:val="18"/>
                <w:szCs w:val="18"/>
              </w:rPr>
            </w:pP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Το προϊόν χαρακτηρίζεται ως καινοτόμο</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r w:rsidRPr="00EE79E3">
              <w:rPr>
                <w:rFonts w:eastAsia="Times New Roman" w:cstheme="minorHAnsi"/>
                <w:b/>
                <w:sz w:val="18"/>
                <w:szCs w:val="18"/>
              </w:rPr>
              <w:t>5</w:t>
            </w:r>
          </w:p>
        </w:tc>
      </w:tr>
      <w:tr w:rsidR="00B143A8" w:rsidRPr="00EE79E3" w:rsidTr="00CB7608">
        <w:trPr>
          <w:trHeight w:hRule="exact" w:val="907"/>
        </w:trPr>
        <w:tc>
          <w:tcPr>
            <w:tcW w:w="567" w:type="dxa"/>
            <w:vMerge/>
            <w:tcBorders>
              <w:left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75</w:t>
            </w:r>
          </w:p>
        </w:tc>
        <w:tc>
          <w:tcPr>
            <w:tcW w:w="958" w:type="dxa"/>
            <w:vMerge/>
            <w:tcBorders>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8E7C20">
        <w:trPr>
          <w:trHeight w:hRule="exact" w:val="1531"/>
        </w:trPr>
        <w:tc>
          <w:tcPr>
            <w:tcW w:w="567" w:type="dxa"/>
            <w:vMerge/>
            <w:tcBorders>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50</w:t>
            </w:r>
          </w:p>
        </w:tc>
        <w:tc>
          <w:tcPr>
            <w:tcW w:w="958" w:type="dxa"/>
            <w:vMerge/>
            <w:tcBorders>
              <w:left w:val="single" w:sz="4" w:space="0" w:color="auto"/>
              <w:bottom w:val="single" w:sz="4" w:space="0" w:color="000000"/>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EE79E3">
        <w:trPr>
          <w:trHeight w:hRule="exact" w:val="567"/>
        </w:trPr>
        <w:tc>
          <w:tcPr>
            <w:tcW w:w="567"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14</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Ετοιμότητα έναρξης υλοποίησης της πρότασης</w:t>
            </w: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Εξασφάλιση του συνόλου των απαιτ</w:t>
            </w:r>
            <w:r w:rsidR="00F426DA">
              <w:rPr>
                <w:rFonts w:eastAsia="Times New Roman" w:cstheme="minorHAnsi"/>
                <w:color w:val="000000"/>
                <w:sz w:val="18"/>
                <w:szCs w:val="18"/>
              </w:rPr>
              <w:t>ούμενων γνωμοδοτήσεων/εγκρίσεων/</w:t>
            </w:r>
            <w:r w:rsidRPr="00EE79E3">
              <w:rPr>
                <w:rFonts w:eastAsia="Times New Roman" w:cstheme="minorHAnsi"/>
                <w:color w:val="000000"/>
                <w:sz w:val="18"/>
                <w:szCs w:val="18"/>
              </w:rPr>
              <w:t>αδειών</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r w:rsidRPr="00EE79E3">
              <w:rPr>
                <w:rFonts w:eastAsia="Times New Roman" w:cstheme="minorHAnsi"/>
                <w:b/>
                <w:sz w:val="18"/>
                <w:szCs w:val="18"/>
              </w:rPr>
              <w:t>8</w:t>
            </w:r>
          </w:p>
        </w:tc>
      </w:tr>
      <w:tr w:rsidR="00B143A8" w:rsidRPr="00EE79E3" w:rsidTr="00EE79E3">
        <w:trPr>
          <w:trHeight w:hRule="exact" w:val="567"/>
        </w:trPr>
        <w:tc>
          <w:tcPr>
            <w:tcW w:w="567" w:type="dxa"/>
            <w:vMerge/>
            <w:tcBorders>
              <w:left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Εξασφάλιση μέρους των απαιτ</w:t>
            </w:r>
            <w:r w:rsidR="00F426DA">
              <w:rPr>
                <w:rFonts w:eastAsia="Times New Roman" w:cstheme="minorHAnsi"/>
                <w:color w:val="000000"/>
                <w:sz w:val="18"/>
                <w:szCs w:val="18"/>
              </w:rPr>
              <w:t>ούμενων γνωμοδοτήσεων/εγκρίσεων/</w:t>
            </w:r>
            <w:r w:rsidRPr="00EE79E3">
              <w:rPr>
                <w:rFonts w:eastAsia="Times New Roman" w:cstheme="minorHAnsi"/>
                <w:color w:val="000000"/>
                <w:sz w:val="18"/>
                <w:szCs w:val="18"/>
              </w:rPr>
              <w:t>αδειών</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60</w:t>
            </w:r>
          </w:p>
        </w:tc>
        <w:tc>
          <w:tcPr>
            <w:tcW w:w="958" w:type="dxa"/>
            <w:vMerge/>
            <w:tcBorders>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EE79E3">
        <w:trPr>
          <w:trHeight w:hRule="exact" w:val="567"/>
        </w:trPr>
        <w:tc>
          <w:tcPr>
            <w:tcW w:w="567" w:type="dxa"/>
            <w:vMerge/>
            <w:tcBorders>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000000" w:fill="FFFFFF"/>
            <w:vAlign w:val="center"/>
            <w:hideMark/>
          </w:tcPr>
          <w:p w:rsidR="00B143A8" w:rsidRPr="00F426DA"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Υποβολή αιτήσεων στις αρμόδιες αρχές για απαρ</w:t>
            </w:r>
            <w:r w:rsidR="00F426DA">
              <w:rPr>
                <w:rFonts w:eastAsia="Times New Roman" w:cstheme="minorHAnsi"/>
                <w:color w:val="000000"/>
                <w:sz w:val="18"/>
                <w:szCs w:val="18"/>
              </w:rPr>
              <w:t>αίτητες γνωμοδοτήσεις/εγκρίσεις/</w:t>
            </w:r>
            <w:r w:rsidRPr="00EE79E3">
              <w:rPr>
                <w:rFonts w:eastAsia="Times New Roman" w:cstheme="minorHAnsi"/>
                <w:color w:val="000000"/>
                <w:sz w:val="18"/>
                <w:szCs w:val="18"/>
              </w:rPr>
              <w:t>άδειες</w:t>
            </w:r>
          </w:p>
        </w:tc>
        <w:tc>
          <w:tcPr>
            <w:tcW w:w="1276" w:type="dxa"/>
            <w:tcBorders>
              <w:top w:val="nil"/>
              <w:left w:val="nil"/>
              <w:bottom w:val="single" w:sz="4" w:space="0" w:color="auto"/>
              <w:right w:val="single" w:sz="4" w:space="0" w:color="auto"/>
            </w:tcBorders>
            <w:shd w:val="clear" w:color="000000" w:fill="FFFFFF"/>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30</w:t>
            </w:r>
          </w:p>
        </w:tc>
        <w:tc>
          <w:tcPr>
            <w:tcW w:w="958" w:type="dxa"/>
            <w:vMerge/>
            <w:tcBorders>
              <w:left w:val="single" w:sz="4" w:space="0" w:color="auto"/>
              <w:bottom w:val="single" w:sz="4" w:space="0" w:color="000000"/>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EE79E3">
        <w:trPr>
          <w:trHeight w:hRule="exact" w:val="680"/>
        </w:trPr>
        <w:tc>
          <w:tcPr>
            <w:tcW w:w="567"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15</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Σύσταση Φορέα</w:t>
            </w: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sz w:val="18"/>
                <w:szCs w:val="18"/>
              </w:rPr>
            </w:pPr>
            <w:r w:rsidRPr="00EE79E3">
              <w:rPr>
                <w:rFonts w:eastAsia="Times New Roman" w:cstheme="minorHAnsi"/>
                <w:sz w:val="18"/>
                <w:szCs w:val="18"/>
              </w:rPr>
              <w:t>Έχει συσταθεί ο φορέας υλοποίησης της επένδυσης (εταιρεία, νομικό πρόσωπο κ</w:t>
            </w:r>
            <w:r w:rsidR="00F426DA" w:rsidRPr="00F426DA">
              <w:rPr>
                <w:rFonts w:eastAsia="Times New Roman" w:cstheme="minorHAnsi"/>
                <w:sz w:val="18"/>
                <w:szCs w:val="18"/>
              </w:rPr>
              <w:t>.</w:t>
            </w:r>
            <w:r w:rsidRPr="00EE79E3">
              <w:rPr>
                <w:rFonts w:eastAsia="Times New Roman" w:cstheme="minorHAnsi"/>
                <w:sz w:val="18"/>
                <w:szCs w:val="18"/>
              </w:rPr>
              <w:t>λπ</w:t>
            </w:r>
            <w:r w:rsidR="00F426DA" w:rsidRPr="00F426DA">
              <w:rPr>
                <w:rFonts w:eastAsia="Times New Roman" w:cstheme="minorHAnsi"/>
                <w:sz w:val="18"/>
                <w:szCs w:val="18"/>
              </w:rPr>
              <w:t>.</w:t>
            </w:r>
            <w:r w:rsidRPr="00EE79E3">
              <w:rPr>
                <w:rFonts w:eastAsia="Times New Roman" w:cstheme="minorHAnsi"/>
                <w:sz w:val="18"/>
                <w:szCs w:val="18"/>
              </w:rPr>
              <w:t>) ή δεν απαιτείται σύσταση φορέα</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sz w:val="18"/>
                <w:szCs w:val="18"/>
              </w:rPr>
            </w:pPr>
            <w:r w:rsidRPr="00EE79E3">
              <w:rPr>
                <w:rFonts w:eastAsia="Times New Roman" w:cstheme="minorHAnsi"/>
                <w:sz w:val="18"/>
                <w:szCs w:val="18"/>
              </w:rPr>
              <w:t>100</w:t>
            </w:r>
          </w:p>
        </w:tc>
        <w:tc>
          <w:tcPr>
            <w:tcW w:w="958"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r w:rsidRPr="00EE79E3">
              <w:rPr>
                <w:rFonts w:eastAsia="Times New Roman" w:cstheme="minorHAnsi"/>
                <w:b/>
                <w:sz w:val="18"/>
                <w:szCs w:val="18"/>
              </w:rPr>
              <w:t>2</w:t>
            </w:r>
          </w:p>
        </w:tc>
      </w:tr>
      <w:tr w:rsidR="00B143A8" w:rsidRPr="00EE79E3" w:rsidTr="00EE79E3">
        <w:trPr>
          <w:trHeight w:hRule="exact" w:val="454"/>
        </w:trPr>
        <w:tc>
          <w:tcPr>
            <w:tcW w:w="567" w:type="dxa"/>
            <w:vMerge/>
            <w:tcBorders>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sz w:val="18"/>
                <w:szCs w:val="18"/>
              </w:rPr>
            </w:pPr>
            <w:r w:rsidRPr="00EE79E3">
              <w:rPr>
                <w:rFonts w:eastAsia="Times New Roman" w:cstheme="minorHAnsi"/>
                <w:sz w:val="18"/>
                <w:szCs w:val="18"/>
              </w:rPr>
              <w:t>Δεν έχει συσταθεί ο φορέας που απαιτείται</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sz w:val="18"/>
                <w:szCs w:val="18"/>
              </w:rPr>
            </w:pPr>
            <w:r w:rsidRPr="00EE79E3">
              <w:rPr>
                <w:rFonts w:eastAsia="Times New Roman" w:cstheme="minorHAnsi"/>
                <w:sz w:val="18"/>
                <w:szCs w:val="18"/>
              </w:rPr>
              <w:t>0</w:t>
            </w:r>
          </w:p>
        </w:tc>
        <w:tc>
          <w:tcPr>
            <w:tcW w:w="958" w:type="dxa"/>
            <w:vMerge/>
            <w:tcBorders>
              <w:left w:val="single" w:sz="4" w:space="0" w:color="auto"/>
              <w:bottom w:val="single" w:sz="4" w:space="0" w:color="000000"/>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EE79E3">
        <w:trPr>
          <w:trHeight w:val="680"/>
        </w:trPr>
        <w:tc>
          <w:tcPr>
            <w:tcW w:w="567" w:type="dxa"/>
            <w:tcBorders>
              <w:top w:val="nil"/>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16</w:t>
            </w:r>
          </w:p>
        </w:tc>
        <w:tc>
          <w:tcPr>
            <w:tcW w:w="2167" w:type="dxa"/>
            <w:tcBorders>
              <w:top w:val="nil"/>
              <w:left w:val="single" w:sz="4" w:space="0" w:color="auto"/>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Εφαρμογή συστημάτων διαχείρισης και ποιοτικών σημάτων</w:t>
            </w: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Εφαρμογή συστημάτων δι</w:t>
            </w:r>
            <w:r w:rsidR="00700E4D">
              <w:rPr>
                <w:rFonts w:eastAsia="Times New Roman" w:cstheme="minorHAnsi"/>
                <w:color w:val="000000"/>
                <w:sz w:val="18"/>
                <w:szCs w:val="18"/>
              </w:rPr>
              <w:t>αχείρισης και ποιοτικών σημάτων/</w:t>
            </w:r>
            <w:r w:rsidRPr="00EE79E3">
              <w:rPr>
                <w:rFonts w:eastAsia="Times New Roman" w:cstheme="minorHAnsi"/>
                <w:color w:val="000000"/>
                <w:sz w:val="18"/>
                <w:szCs w:val="18"/>
              </w:rPr>
              <w:t xml:space="preserve">προτύπων </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tcBorders>
              <w:top w:val="nil"/>
              <w:left w:val="nil"/>
              <w:bottom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r w:rsidRPr="00EE79E3">
              <w:rPr>
                <w:rFonts w:eastAsia="Times New Roman" w:cstheme="minorHAnsi"/>
                <w:b/>
                <w:sz w:val="18"/>
                <w:szCs w:val="18"/>
              </w:rPr>
              <w:t>2</w:t>
            </w:r>
          </w:p>
        </w:tc>
      </w:tr>
      <w:tr w:rsidR="00B143A8" w:rsidRPr="00EE79E3" w:rsidTr="00EE79E3">
        <w:trPr>
          <w:trHeight w:hRule="exact" w:val="680"/>
        </w:trPr>
        <w:tc>
          <w:tcPr>
            <w:tcW w:w="567" w:type="dxa"/>
            <w:tcBorders>
              <w:top w:val="nil"/>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jc w:val="center"/>
              <w:rPr>
                <w:rFonts w:eastAsia="Times New Roman" w:cstheme="minorHAnsi"/>
                <w:sz w:val="18"/>
                <w:szCs w:val="18"/>
              </w:rPr>
            </w:pPr>
            <w:r w:rsidRPr="00EE79E3">
              <w:rPr>
                <w:rFonts w:eastAsia="Times New Roman" w:cstheme="minorHAnsi"/>
                <w:sz w:val="18"/>
                <w:szCs w:val="18"/>
              </w:rPr>
              <w:t>17</w:t>
            </w:r>
          </w:p>
        </w:tc>
        <w:tc>
          <w:tcPr>
            <w:tcW w:w="2167" w:type="dxa"/>
            <w:tcBorders>
              <w:top w:val="nil"/>
              <w:left w:val="single" w:sz="4" w:space="0" w:color="auto"/>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sz w:val="18"/>
                <w:szCs w:val="18"/>
              </w:rPr>
            </w:pPr>
            <w:r w:rsidRPr="00EE79E3">
              <w:rPr>
                <w:rFonts w:eastAsia="Times New Roman" w:cstheme="minorHAnsi"/>
                <w:sz w:val="18"/>
                <w:szCs w:val="18"/>
              </w:rPr>
              <w:t>Εξασφάλιση πρώτων υλών</w:t>
            </w: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sz w:val="18"/>
                <w:szCs w:val="18"/>
              </w:rPr>
            </w:pPr>
            <w:r w:rsidRPr="00EE79E3">
              <w:rPr>
                <w:rFonts w:eastAsia="Times New Roman" w:cstheme="minorHAnsi"/>
                <w:sz w:val="18"/>
                <w:szCs w:val="18"/>
              </w:rPr>
              <w:t>Ποσοστό επί του συνόλου της ποσότητας πρώτης ύλης που ο φορέας έχει εξασφαλίσει από ιδία παραγωγή *100%</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sz w:val="18"/>
                <w:szCs w:val="18"/>
              </w:rPr>
            </w:pPr>
            <w:r w:rsidRPr="00EE79E3">
              <w:rPr>
                <w:rFonts w:eastAsia="Times New Roman" w:cstheme="minorHAnsi"/>
                <w:sz w:val="18"/>
                <w:szCs w:val="18"/>
              </w:rPr>
              <w:t> </w:t>
            </w:r>
          </w:p>
        </w:tc>
        <w:tc>
          <w:tcPr>
            <w:tcW w:w="958" w:type="dxa"/>
            <w:tcBorders>
              <w:top w:val="nil"/>
              <w:left w:val="nil"/>
              <w:bottom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r w:rsidRPr="00EE79E3">
              <w:rPr>
                <w:rFonts w:eastAsia="Times New Roman" w:cstheme="minorHAnsi"/>
                <w:b/>
                <w:sz w:val="18"/>
                <w:szCs w:val="18"/>
              </w:rPr>
              <w:t>2</w:t>
            </w:r>
          </w:p>
        </w:tc>
      </w:tr>
      <w:tr w:rsidR="00B143A8" w:rsidRPr="00EE79E3" w:rsidTr="00EE79E3">
        <w:trPr>
          <w:trHeight w:hRule="exact" w:val="680"/>
        </w:trPr>
        <w:tc>
          <w:tcPr>
            <w:tcW w:w="567"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18</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 xml:space="preserve">Σαφήνεια και πληρότητα της πρότασης  </w:t>
            </w: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Σαφήνεια του περιεχομένου της πρότασης και πληρότητα ως προς τα απαιτούμενα για τη βαθμολόγηση δικαιολογητικά</w:t>
            </w:r>
            <w:r w:rsidRPr="00EE79E3">
              <w:rPr>
                <w:rFonts w:eastAsia="Times New Roman" w:cstheme="minorHAnsi"/>
                <w:color w:val="000000"/>
                <w:sz w:val="18"/>
                <w:szCs w:val="18"/>
              </w:rPr>
              <w:b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r w:rsidRPr="00EE79E3">
              <w:rPr>
                <w:rFonts w:eastAsia="Times New Roman" w:cstheme="minorHAnsi"/>
                <w:b/>
                <w:sz w:val="18"/>
                <w:szCs w:val="18"/>
              </w:rPr>
              <w:t>7</w:t>
            </w:r>
          </w:p>
        </w:tc>
      </w:tr>
      <w:tr w:rsidR="00B143A8" w:rsidRPr="00EE79E3" w:rsidTr="00EE79E3">
        <w:trPr>
          <w:trHeight w:hRule="exact" w:val="680"/>
        </w:trPr>
        <w:tc>
          <w:tcPr>
            <w:tcW w:w="567" w:type="dxa"/>
            <w:vMerge/>
            <w:tcBorders>
              <w:left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Ασαφής περιγραφή της πρότασης αλλά πληρότητα ως προς τα απαιτούμενα για τη βαθμολόγηση δικαιολογητικά</w:t>
            </w:r>
            <w:r w:rsidRPr="00EE79E3">
              <w:rPr>
                <w:rFonts w:eastAsia="Times New Roman" w:cstheme="minorHAnsi"/>
                <w:color w:val="000000"/>
                <w:sz w:val="18"/>
                <w:szCs w:val="18"/>
              </w:rPr>
              <w:b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50</w:t>
            </w:r>
          </w:p>
        </w:tc>
        <w:tc>
          <w:tcPr>
            <w:tcW w:w="958" w:type="dxa"/>
            <w:vMerge/>
            <w:tcBorders>
              <w:left w:val="single" w:sz="4" w:space="0" w:color="auto"/>
              <w:right w:val="single" w:sz="4" w:space="0" w:color="auto"/>
            </w:tcBorders>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730155">
        <w:trPr>
          <w:trHeight w:hRule="exact" w:val="680"/>
        </w:trPr>
        <w:tc>
          <w:tcPr>
            <w:tcW w:w="567" w:type="dxa"/>
            <w:vMerge/>
            <w:tcBorders>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Ασαφής περιγραφή της πρότασης  και ελλείψεις ως προς τα απαιτούμενα για τη βαθμολόγηση δικαιολογητικά</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0</w:t>
            </w:r>
          </w:p>
        </w:tc>
        <w:tc>
          <w:tcPr>
            <w:tcW w:w="958" w:type="dxa"/>
            <w:vMerge/>
            <w:tcBorders>
              <w:left w:val="single" w:sz="4" w:space="0" w:color="auto"/>
              <w:bottom w:val="single" w:sz="4" w:space="0" w:color="000000"/>
              <w:right w:val="single" w:sz="4" w:space="0" w:color="auto"/>
            </w:tcBorders>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BF546F">
        <w:trPr>
          <w:trHeight w:hRule="exact" w:val="552"/>
        </w:trPr>
        <w:tc>
          <w:tcPr>
            <w:tcW w:w="567"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19</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Ρεαλιστικότητα χρονοδιαγράμματος υλοποίησης επένδυσης</w:t>
            </w: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Χρονοδιάγραμμα σύμφωνο με το είδος και το μέγεθος του έργου</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50</w:t>
            </w:r>
          </w:p>
        </w:tc>
        <w:tc>
          <w:tcPr>
            <w:tcW w:w="958"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r w:rsidRPr="00EE79E3">
              <w:rPr>
                <w:rFonts w:eastAsia="Times New Roman" w:cstheme="minorHAnsi"/>
                <w:b/>
                <w:sz w:val="18"/>
                <w:szCs w:val="18"/>
              </w:rPr>
              <w:t>2</w:t>
            </w:r>
          </w:p>
        </w:tc>
      </w:tr>
      <w:tr w:rsidR="00B143A8" w:rsidRPr="00EE79E3" w:rsidTr="00BF546F">
        <w:trPr>
          <w:trHeight w:hRule="exact" w:val="532"/>
        </w:trPr>
        <w:tc>
          <w:tcPr>
            <w:tcW w:w="567" w:type="dxa"/>
            <w:vMerge/>
            <w:tcBorders>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EE79E3"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Ορθολογικός προσδιορισμός των επιμέρους φάσεων υλοποίησης του έργου</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50</w:t>
            </w:r>
          </w:p>
        </w:tc>
        <w:tc>
          <w:tcPr>
            <w:tcW w:w="958" w:type="dxa"/>
            <w:vMerge/>
            <w:tcBorders>
              <w:left w:val="single" w:sz="4" w:space="0" w:color="auto"/>
              <w:bottom w:val="single" w:sz="4" w:space="0" w:color="000000"/>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BF546F">
        <w:trPr>
          <w:trHeight w:hRule="exact" w:val="257"/>
        </w:trPr>
        <w:tc>
          <w:tcPr>
            <w:tcW w:w="567"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20</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B143A8" w:rsidRPr="00BF546F" w:rsidRDefault="00B143A8" w:rsidP="00AF1B9C">
            <w:pPr>
              <w:spacing w:after="0" w:line="240" w:lineRule="auto"/>
              <w:jc w:val="center"/>
              <w:rPr>
                <w:rFonts w:eastAsia="Times New Roman" w:cstheme="minorHAnsi"/>
                <w:color w:val="000000"/>
                <w:sz w:val="18"/>
                <w:szCs w:val="18"/>
              </w:rPr>
            </w:pPr>
            <w:r w:rsidRPr="00BF546F">
              <w:rPr>
                <w:rFonts w:eastAsia="Times New Roman" w:cstheme="minorHAnsi"/>
                <w:color w:val="000000"/>
                <w:sz w:val="18"/>
                <w:szCs w:val="18"/>
              </w:rPr>
              <w:t>Ρεαλιστικότητα και αξιοπιστία του κόστους</w:t>
            </w: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100*(αιτούμενο-εγκεκριμένο)/εγκεκριμένο ≤ 5</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r w:rsidRPr="00EE79E3">
              <w:rPr>
                <w:rFonts w:eastAsia="Times New Roman" w:cstheme="minorHAnsi"/>
                <w:b/>
                <w:sz w:val="18"/>
                <w:szCs w:val="18"/>
              </w:rPr>
              <w:t>2</w:t>
            </w:r>
          </w:p>
        </w:tc>
      </w:tr>
      <w:tr w:rsidR="00B143A8" w:rsidRPr="00EE79E3" w:rsidTr="00BF546F">
        <w:trPr>
          <w:trHeight w:hRule="exact" w:val="377"/>
        </w:trPr>
        <w:tc>
          <w:tcPr>
            <w:tcW w:w="567" w:type="dxa"/>
            <w:vMerge/>
            <w:tcBorders>
              <w:left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BF546F"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5 &lt; 100*(αιτούμενο-εγκεκριμένο)/εγκεκριμένο ≤ 10</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60</w:t>
            </w:r>
          </w:p>
        </w:tc>
        <w:tc>
          <w:tcPr>
            <w:tcW w:w="958" w:type="dxa"/>
            <w:vMerge/>
            <w:tcBorders>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BF546F">
        <w:trPr>
          <w:trHeight w:hRule="exact" w:val="355"/>
        </w:trPr>
        <w:tc>
          <w:tcPr>
            <w:tcW w:w="567" w:type="dxa"/>
            <w:vMerge/>
            <w:tcBorders>
              <w:left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BF546F"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10 &lt; 100*(αιτούμενο-εγκεκριμένο)/εγκεκριμένο ≤ 30</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30</w:t>
            </w:r>
          </w:p>
        </w:tc>
        <w:tc>
          <w:tcPr>
            <w:tcW w:w="958" w:type="dxa"/>
            <w:vMerge/>
            <w:tcBorders>
              <w:left w:val="single" w:sz="4" w:space="0" w:color="auto"/>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EE79E3" w:rsidTr="00BF546F">
        <w:trPr>
          <w:trHeight w:hRule="exact" w:val="304"/>
        </w:trPr>
        <w:tc>
          <w:tcPr>
            <w:tcW w:w="567" w:type="dxa"/>
            <w:vMerge/>
            <w:tcBorders>
              <w:left w:val="single" w:sz="4" w:space="0" w:color="auto"/>
              <w:bottom w:val="single" w:sz="4" w:space="0" w:color="auto"/>
              <w:right w:val="single" w:sz="4" w:space="0" w:color="auto"/>
            </w:tcBorders>
            <w:vAlign w:val="center"/>
          </w:tcPr>
          <w:p w:rsidR="00B143A8" w:rsidRPr="00EE79E3"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BF546F"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center"/>
              <w:rPr>
                <w:rFonts w:eastAsia="Times New Roman" w:cstheme="minorHAnsi"/>
                <w:color w:val="000000"/>
                <w:sz w:val="18"/>
                <w:szCs w:val="18"/>
              </w:rPr>
            </w:pPr>
            <w:r w:rsidRPr="00EE79E3">
              <w:rPr>
                <w:rFonts w:eastAsia="Times New Roman" w:cstheme="minorHAnsi"/>
                <w:color w:val="000000"/>
                <w:sz w:val="18"/>
                <w:szCs w:val="18"/>
              </w:rPr>
              <w:t>100*(αιτούμενο -εγκεκριμένο)/εγκεκριμένο &gt; 30</w:t>
            </w:r>
          </w:p>
        </w:tc>
        <w:tc>
          <w:tcPr>
            <w:tcW w:w="1276" w:type="dxa"/>
            <w:tcBorders>
              <w:top w:val="nil"/>
              <w:left w:val="nil"/>
              <w:bottom w:val="single" w:sz="4" w:space="0" w:color="auto"/>
              <w:right w:val="single" w:sz="4" w:space="0" w:color="auto"/>
            </w:tcBorders>
            <w:shd w:val="clear" w:color="auto" w:fill="auto"/>
            <w:vAlign w:val="center"/>
            <w:hideMark/>
          </w:tcPr>
          <w:p w:rsidR="00B143A8" w:rsidRPr="00EE79E3" w:rsidRDefault="00B143A8" w:rsidP="00AF1B9C">
            <w:pPr>
              <w:spacing w:after="0" w:line="240" w:lineRule="auto"/>
              <w:jc w:val="right"/>
              <w:rPr>
                <w:rFonts w:eastAsia="Times New Roman" w:cstheme="minorHAnsi"/>
                <w:color w:val="000000"/>
                <w:sz w:val="18"/>
                <w:szCs w:val="18"/>
              </w:rPr>
            </w:pPr>
            <w:r w:rsidRPr="00EE79E3">
              <w:rPr>
                <w:rFonts w:eastAsia="Times New Roman" w:cstheme="minorHAnsi"/>
                <w:color w:val="000000"/>
                <w:sz w:val="18"/>
                <w:szCs w:val="18"/>
              </w:rPr>
              <w:t>0</w:t>
            </w:r>
          </w:p>
        </w:tc>
        <w:tc>
          <w:tcPr>
            <w:tcW w:w="958" w:type="dxa"/>
            <w:vMerge/>
            <w:tcBorders>
              <w:left w:val="single" w:sz="4" w:space="0" w:color="auto"/>
              <w:bottom w:val="single" w:sz="4" w:space="0" w:color="000000"/>
              <w:right w:val="single" w:sz="4" w:space="0" w:color="auto"/>
            </w:tcBorders>
            <w:vAlign w:val="center"/>
          </w:tcPr>
          <w:p w:rsidR="00B143A8" w:rsidRPr="00EE79E3" w:rsidRDefault="00B143A8" w:rsidP="00AF1B9C">
            <w:pPr>
              <w:spacing w:after="0" w:line="240" w:lineRule="auto"/>
              <w:jc w:val="right"/>
              <w:rPr>
                <w:rFonts w:eastAsia="Times New Roman" w:cstheme="minorHAnsi"/>
                <w:b/>
                <w:sz w:val="18"/>
                <w:szCs w:val="18"/>
              </w:rPr>
            </w:pPr>
          </w:p>
        </w:tc>
      </w:tr>
      <w:tr w:rsidR="00B143A8" w:rsidRPr="00C75E6D" w:rsidTr="00EE79E3">
        <w:trPr>
          <w:trHeight w:hRule="exact" w:val="510"/>
        </w:trPr>
        <w:tc>
          <w:tcPr>
            <w:tcW w:w="567" w:type="dxa"/>
            <w:vMerge w:val="restart"/>
            <w:tcBorders>
              <w:top w:val="nil"/>
              <w:left w:val="single" w:sz="4" w:space="0" w:color="auto"/>
              <w:right w:val="single" w:sz="4" w:space="0" w:color="auto"/>
            </w:tcBorders>
            <w:vAlign w:val="center"/>
          </w:tcPr>
          <w:p w:rsidR="00B143A8" w:rsidRPr="00C75E6D" w:rsidRDefault="00B143A8" w:rsidP="00AF1B9C">
            <w:pPr>
              <w:spacing w:after="0" w:line="240" w:lineRule="auto"/>
              <w:jc w:val="center"/>
              <w:rPr>
                <w:rFonts w:eastAsia="Times New Roman" w:cstheme="minorHAnsi"/>
                <w:color w:val="000000"/>
                <w:sz w:val="18"/>
                <w:szCs w:val="18"/>
              </w:rPr>
            </w:pPr>
            <w:r w:rsidRPr="00C75E6D">
              <w:rPr>
                <w:rFonts w:eastAsia="Times New Roman" w:cstheme="minorHAnsi"/>
                <w:color w:val="000000"/>
                <w:sz w:val="18"/>
                <w:szCs w:val="18"/>
              </w:rPr>
              <w:t>21</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B143A8" w:rsidRPr="00C75E6D" w:rsidRDefault="00B143A8" w:rsidP="00AF1B9C">
            <w:pPr>
              <w:spacing w:after="0" w:line="240" w:lineRule="auto"/>
              <w:jc w:val="center"/>
              <w:rPr>
                <w:rFonts w:eastAsia="Times New Roman" w:cstheme="minorHAnsi"/>
                <w:color w:val="000000"/>
                <w:sz w:val="18"/>
                <w:szCs w:val="18"/>
              </w:rPr>
            </w:pPr>
            <w:r w:rsidRPr="00C75E6D">
              <w:rPr>
                <w:rFonts w:eastAsia="Times New Roman" w:cstheme="minorHAnsi"/>
                <w:color w:val="000000"/>
                <w:sz w:val="18"/>
                <w:szCs w:val="18"/>
              </w:rPr>
              <w:t>Χωροθέτηση της πράξης (σύμφωνα με τη σχετική Οδηγία 75/268/ΕΟΚ και  τις τροποποιήσεις της, περί χαρακτηρισμού των περιοχών ως ορεινών και μειονεκτικών)</w:t>
            </w:r>
          </w:p>
        </w:tc>
        <w:tc>
          <w:tcPr>
            <w:tcW w:w="4354" w:type="dxa"/>
            <w:tcBorders>
              <w:top w:val="nil"/>
              <w:left w:val="nil"/>
              <w:bottom w:val="single" w:sz="4" w:space="0" w:color="auto"/>
              <w:right w:val="single" w:sz="4" w:space="0" w:color="auto"/>
            </w:tcBorders>
            <w:shd w:val="clear" w:color="auto" w:fill="auto"/>
            <w:vAlign w:val="center"/>
            <w:hideMark/>
          </w:tcPr>
          <w:p w:rsidR="00B143A8" w:rsidRPr="00C75E6D" w:rsidRDefault="00B143A8" w:rsidP="00AF1B9C">
            <w:pPr>
              <w:spacing w:after="0" w:line="240" w:lineRule="auto"/>
              <w:jc w:val="center"/>
              <w:rPr>
                <w:rFonts w:eastAsia="Times New Roman" w:cstheme="minorHAnsi"/>
                <w:color w:val="000000"/>
                <w:sz w:val="18"/>
                <w:szCs w:val="18"/>
              </w:rPr>
            </w:pPr>
            <w:r w:rsidRPr="00C75E6D">
              <w:rPr>
                <w:rFonts w:eastAsia="Times New Roman" w:cstheme="minorHAnsi"/>
                <w:color w:val="000000"/>
                <w:sz w:val="18"/>
                <w:szCs w:val="18"/>
              </w:rPr>
              <w:t>Ορεινή</w:t>
            </w:r>
          </w:p>
        </w:tc>
        <w:tc>
          <w:tcPr>
            <w:tcW w:w="1276" w:type="dxa"/>
            <w:tcBorders>
              <w:top w:val="nil"/>
              <w:left w:val="nil"/>
              <w:bottom w:val="single" w:sz="4" w:space="0" w:color="auto"/>
              <w:right w:val="single" w:sz="4" w:space="0" w:color="auto"/>
            </w:tcBorders>
            <w:shd w:val="clear" w:color="auto" w:fill="auto"/>
            <w:vAlign w:val="center"/>
            <w:hideMark/>
          </w:tcPr>
          <w:p w:rsidR="00B143A8" w:rsidRPr="00C75E6D" w:rsidRDefault="00B143A8" w:rsidP="00AF1B9C">
            <w:pPr>
              <w:spacing w:after="0" w:line="240" w:lineRule="auto"/>
              <w:jc w:val="right"/>
              <w:rPr>
                <w:rFonts w:eastAsia="Times New Roman" w:cstheme="minorHAnsi"/>
                <w:color w:val="000000"/>
                <w:sz w:val="18"/>
                <w:szCs w:val="18"/>
              </w:rPr>
            </w:pPr>
            <w:r w:rsidRPr="00C75E6D">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B143A8" w:rsidRPr="00C75E6D" w:rsidRDefault="00B143A8" w:rsidP="00AF1B9C">
            <w:pPr>
              <w:spacing w:after="0" w:line="240" w:lineRule="auto"/>
              <w:jc w:val="right"/>
              <w:rPr>
                <w:rFonts w:eastAsia="Times New Roman" w:cstheme="minorHAnsi"/>
                <w:b/>
                <w:sz w:val="18"/>
                <w:szCs w:val="18"/>
              </w:rPr>
            </w:pPr>
            <w:r w:rsidRPr="00C75E6D">
              <w:rPr>
                <w:rFonts w:eastAsia="Times New Roman" w:cstheme="minorHAnsi"/>
                <w:b/>
                <w:sz w:val="18"/>
                <w:szCs w:val="18"/>
              </w:rPr>
              <w:t>4</w:t>
            </w:r>
          </w:p>
        </w:tc>
      </w:tr>
      <w:tr w:rsidR="00B143A8" w:rsidRPr="00C75E6D" w:rsidTr="00EE79E3">
        <w:trPr>
          <w:trHeight w:hRule="exact" w:val="510"/>
        </w:trPr>
        <w:tc>
          <w:tcPr>
            <w:tcW w:w="567" w:type="dxa"/>
            <w:vMerge/>
            <w:tcBorders>
              <w:left w:val="single" w:sz="4" w:space="0" w:color="auto"/>
              <w:right w:val="single" w:sz="4" w:space="0" w:color="auto"/>
            </w:tcBorders>
            <w:vAlign w:val="center"/>
          </w:tcPr>
          <w:p w:rsidR="00B143A8" w:rsidRPr="00C75E6D"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C75E6D"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C75E6D" w:rsidRDefault="00B143A8" w:rsidP="00AF1B9C">
            <w:pPr>
              <w:spacing w:after="0" w:line="240" w:lineRule="auto"/>
              <w:jc w:val="center"/>
              <w:rPr>
                <w:rFonts w:eastAsia="Times New Roman" w:cstheme="minorHAnsi"/>
                <w:color w:val="000000"/>
                <w:sz w:val="18"/>
                <w:szCs w:val="18"/>
              </w:rPr>
            </w:pPr>
            <w:r w:rsidRPr="00C75E6D">
              <w:rPr>
                <w:rFonts w:eastAsia="Times New Roman" w:cstheme="minorHAnsi"/>
                <w:color w:val="000000"/>
                <w:sz w:val="18"/>
                <w:szCs w:val="18"/>
              </w:rPr>
              <w:t>Μειονεκτική</w:t>
            </w:r>
          </w:p>
        </w:tc>
        <w:tc>
          <w:tcPr>
            <w:tcW w:w="1276" w:type="dxa"/>
            <w:tcBorders>
              <w:top w:val="nil"/>
              <w:left w:val="nil"/>
              <w:bottom w:val="single" w:sz="4" w:space="0" w:color="auto"/>
              <w:right w:val="single" w:sz="4" w:space="0" w:color="auto"/>
            </w:tcBorders>
            <w:shd w:val="clear" w:color="auto" w:fill="auto"/>
            <w:vAlign w:val="center"/>
            <w:hideMark/>
          </w:tcPr>
          <w:p w:rsidR="00B143A8" w:rsidRPr="00C75E6D" w:rsidRDefault="00B143A8" w:rsidP="00AF1B9C">
            <w:pPr>
              <w:spacing w:after="0" w:line="240" w:lineRule="auto"/>
              <w:jc w:val="right"/>
              <w:rPr>
                <w:rFonts w:eastAsia="Times New Roman" w:cstheme="minorHAnsi"/>
                <w:color w:val="000000"/>
                <w:sz w:val="18"/>
                <w:szCs w:val="18"/>
              </w:rPr>
            </w:pPr>
            <w:r w:rsidRPr="00C75E6D">
              <w:rPr>
                <w:rFonts w:eastAsia="Times New Roman" w:cstheme="minorHAnsi"/>
                <w:color w:val="000000"/>
                <w:sz w:val="18"/>
                <w:szCs w:val="18"/>
              </w:rPr>
              <w:t>50</w:t>
            </w:r>
          </w:p>
        </w:tc>
        <w:tc>
          <w:tcPr>
            <w:tcW w:w="958" w:type="dxa"/>
            <w:vMerge/>
            <w:tcBorders>
              <w:left w:val="single" w:sz="4" w:space="0" w:color="auto"/>
              <w:right w:val="single" w:sz="4" w:space="0" w:color="auto"/>
            </w:tcBorders>
            <w:vAlign w:val="center"/>
          </w:tcPr>
          <w:p w:rsidR="00B143A8" w:rsidRPr="00C75E6D" w:rsidRDefault="00B143A8" w:rsidP="00AF1B9C">
            <w:pPr>
              <w:spacing w:after="0" w:line="240" w:lineRule="auto"/>
              <w:jc w:val="right"/>
              <w:rPr>
                <w:rFonts w:eastAsia="Times New Roman" w:cstheme="minorHAnsi"/>
                <w:b/>
                <w:sz w:val="18"/>
                <w:szCs w:val="18"/>
              </w:rPr>
            </w:pPr>
          </w:p>
        </w:tc>
      </w:tr>
      <w:tr w:rsidR="00B143A8" w:rsidRPr="00C75E6D" w:rsidTr="00C75E6D">
        <w:trPr>
          <w:trHeight w:hRule="exact" w:val="520"/>
        </w:trPr>
        <w:tc>
          <w:tcPr>
            <w:tcW w:w="567" w:type="dxa"/>
            <w:vMerge/>
            <w:tcBorders>
              <w:left w:val="single" w:sz="4" w:space="0" w:color="auto"/>
              <w:bottom w:val="single" w:sz="4" w:space="0" w:color="auto"/>
              <w:right w:val="single" w:sz="4" w:space="0" w:color="auto"/>
            </w:tcBorders>
            <w:vAlign w:val="center"/>
          </w:tcPr>
          <w:p w:rsidR="00B143A8" w:rsidRPr="00C75E6D"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C75E6D"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C75E6D" w:rsidRDefault="00B143A8" w:rsidP="00AF1B9C">
            <w:pPr>
              <w:spacing w:after="0" w:line="240" w:lineRule="auto"/>
              <w:jc w:val="center"/>
              <w:rPr>
                <w:rFonts w:eastAsia="Times New Roman" w:cstheme="minorHAnsi"/>
                <w:color w:val="000000"/>
                <w:sz w:val="18"/>
                <w:szCs w:val="18"/>
              </w:rPr>
            </w:pPr>
            <w:r w:rsidRPr="00C75E6D">
              <w:rPr>
                <w:rFonts w:eastAsia="Times New Roman" w:cstheme="minorHAnsi"/>
                <w:color w:val="000000"/>
                <w:sz w:val="18"/>
                <w:szCs w:val="18"/>
              </w:rPr>
              <w:t>Λοιπές περιοχές</w:t>
            </w:r>
          </w:p>
        </w:tc>
        <w:tc>
          <w:tcPr>
            <w:tcW w:w="1276" w:type="dxa"/>
            <w:tcBorders>
              <w:top w:val="nil"/>
              <w:left w:val="nil"/>
              <w:bottom w:val="single" w:sz="4" w:space="0" w:color="auto"/>
              <w:right w:val="single" w:sz="4" w:space="0" w:color="auto"/>
            </w:tcBorders>
            <w:shd w:val="clear" w:color="auto" w:fill="auto"/>
            <w:vAlign w:val="center"/>
            <w:hideMark/>
          </w:tcPr>
          <w:p w:rsidR="00B143A8" w:rsidRPr="00C75E6D" w:rsidRDefault="00B143A8" w:rsidP="00AF1B9C">
            <w:pPr>
              <w:spacing w:after="0" w:line="240" w:lineRule="auto"/>
              <w:jc w:val="right"/>
              <w:rPr>
                <w:rFonts w:eastAsia="Times New Roman" w:cstheme="minorHAnsi"/>
                <w:color w:val="000000"/>
                <w:sz w:val="18"/>
                <w:szCs w:val="18"/>
              </w:rPr>
            </w:pPr>
            <w:r w:rsidRPr="00C75E6D">
              <w:rPr>
                <w:rFonts w:eastAsia="Times New Roman" w:cstheme="minorHAnsi"/>
                <w:color w:val="000000"/>
                <w:sz w:val="18"/>
                <w:szCs w:val="18"/>
              </w:rPr>
              <w:t>0</w:t>
            </w:r>
          </w:p>
        </w:tc>
        <w:tc>
          <w:tcPr>
            <w:tcW w:w="958" w:type="dxa"/>
            <w:vMerge/>
            <w:tcBorders>
              <w:left w:val="single" w:sz="4" w:space="0" w:color="auto"/>
              <w:bottom w:val="single" w:sz="4" w:space="0" w:color="000000"/>
              <w:right w:val="single" w:sz="4" w:space="0" w:color="auto"/>
            </w:tcBorders>
            <w:vAlign w:val="center"/>
          </w:tcPr>
          <w:p w:rsidR="00B143A8" w:rsidRPr="00C75E6D" w:rsidRDefault="00B143A8" w:rsidP="00AF1B9C">
            <w:pPr>
              <w:spacing w:after="0" w:line="240" w:lineRule="auto"/>
              <w:jc w:val="right"/>
              <w:rPr>
                <w:rFonts w:eastAsia="Times New Roman" w:cstheme="minorHAnsi"/>
                <w:b/>
                <w:sz w:val="18"/>
                <w:szCs w:val="18"/>
              </w:rPr>
            </w:pPr>
          </w:p>
        </w:tc>
      </w:tr>
      <w:tr w:rsidR="00B143A8" w:rsidRPr="00C75E6D" w:rsidTr="00C75E6D">
        <w:trPr>
          <w:trHeight w:hRule="exact" w:val="855"/>
        </w:trPr>
        <w:tc>
          <w:tcPr>
            <w:tcW w:w="567" w:type="dxa"/>
            <w:vMerge w:val="restart"/>
            <w:tcBorders>
              <w:top w:val="nil"/>
              <w:left w:val="single" w:sz="4" w:space="0" w:color="auto"/>
              <w:right w:val="single" w:sz="4" w:space="0" w:color="auto"/>
            </w:tcBorders>
            <w:vAlign w:val="center"/>
          </w:tcPr>
          <w:p w:rsidR="00B143A8" w:rsidRPr="00C75E6D" w:rsidRDefault="00B143A8" w:rsidP="00AF1B9C">
            <w:pPr>
              <w:spacing w:after="0" w:line="240" w:lineRule="auto"/>
              <w:jc w:val="center"/>
              <w:rPr>
                <w:rFonts w:eastAsia="Times New Roman" w:cstheme="minorHAnsi"/>
                <w:color w:val="000000"/>
                <w:sz w:val="18"/>
                <w:szCs w:val="18"/>
              </w:rPr>
            </w:pPr>
            <w:r w:rsidRPr="00C75E6D">
              <w:rPr>
                <w:rFonts w:eastAsia="Times New Roman" w:cstheme="minorHAnsi"/>
                <w:color w:val="000000"/>
                <w:sz w:val="18"/>
                <w:szCs w:val="18"/>
              </w:rPr>
              <w:t>22</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6F0808" w:rsidRPr="00C75E6D" w:rsidRDefault="002B5EFD" w:rsidP="00C75E6D">
            <w:pPr>
              <w:spacing w:after="0" w:line="240" w:lineRule="auto"/>
              <w:jc w:val="center"/>
              <w:rPr>
                <w:rFonts w:eastAsia="Times New Roman" w:cstheme="minorHAnsi"/>
                <w:color w:val="000000"/>
                <w:sz w:val="18"/>
                <w:szCs w:val="18"/>
              </w:rPr>
            </w:pPr>
            <w:r w:rsidRPr="00C75E6D">
              <w:rPr>
                <w:rFonts w:eastAsia="Times New Roman" w:cstheme="minorHAnsi"/>
                <w:color w:val="000000"/>
                <w:sz w:val="18"/>
                <w:szCs w:val="18"/>
              </w:rPr>
              <w:t>Μεταποίηση κατά προτεραιότητα σ</w:t>
            </w:r>
            <w:r w:rsidR="0041723D" w:rsidRPr="00C75E6D">
              <w:rPr>
                <w:rFonts w:eastAsia="Times New Roman" w:cstheme="minorHAnsi"/>
                <w:color w:val="000000"/>
                <w:sz w:val="18"/>
                <w:szCs w:val="18"/>
              </w:rPr>
              <w:t xml:space="preserve">υγκεκριμένων γεωργικών </w:t>
            </w:r>
            <w:r w:rsidRPr="00C75E6D">
              <w:rPr>
                <w:rFonts w:eastAsia="Times New Roman" w:cstheme="minorHAnsi"/>
                <w:color w:val="000000"/>
                <w:sz w:val="18"/>
                <w:szCs w:val="18"/>
              </w:rPr>
              <w:t xml:space="preserve"> προϊόντων</w:t>
            </w:r>
            <w:r w:rsidR="00BF546F" w:rsidRPr="00C75E6D">
              <w:rPr>
                <w:rFonts w:eastAsia="Times New Roman" w:cstheme="minorHAnsi"/>
                <w:color w:val="000000"/>
                <w:sz w:val="18"/>
                <w:szCs w:val="18"/>
              </w:rPr>
              <w:t xml:space="preserve"> επιλεγμένων εκ του Παραρτήματος Ι ΣΛΕΕ</w:t>
            </w:r>
            <w:r w:rsidR="006F0808" w:rsidRPr="00C75E6D">
              <w:rPr>
                <w:rFonts w:eastAsia="Times New Roman" w:cstheme="minorHAnsi"/>
                <w:color w:val="000000"/>
                <w:sz w:val="18"/>
                <w:szCs w:val="18"/>
              </w:rPr>
              <w:t xml:space="preserve"> </w:t>
            </w:r>
          </w:p>
        </w:tc>
        <w:tc>
          <w:tcPr>
            <w:tcW w:w="4354" w:type="dxa"/>
            <w:tcBorders>
              <w:top w:val="nil"/>
              <w:left w:val="nil"/>
              <w:bottom w:val="single" w:sz="4" w:space="0" w:color="auto"/>
              <w:right w:val="single" w:sz="4" w:space="0" w:color="auto"/>
            </w:tcBorders>
            <w:shd w:val="clear" w:color="auto" w:fill="auto"/>
            <w:vAlign w:val="center"/>
            <w:hideMark/>
          </w:tcPr>
          <w:p w:rsidR="00B143A8" w:rsidRPr="00C75E6D" w:rsidRDefault="00B143A8" w:rsidP="00AF1B9C">
            <w:pPr>
              <w:spacing w:after="0" w:line="240" w:lineRule="auto"/>
              <w:jc w:val="center"/>
              <w:rPr>
                <w:rFonts w:eastAsia="Times New Roman" w:cstheme="minorHAnsi"/>
                <w:color w:val="000000"/>
                <w:sz w:val="18"/>
                <w:szCs w:val="18"/>
              </w:rPr>
            </w:pPr>
            <w:r w:rsidRPr="00C75E6D">
              <w:rPr>
                <w:rFonts w:eastAsia="Times New Roman" w:cstheme="minorHAnsi"/>
                <w:color w:val="000000"/>
                <w:sz w:val="18"/>
                <w:szCs w:val="18"/>
              </w:rPr>
              <w:t>Ναι</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C75E6D" w:rsidRDefault="00B143A8" w:rsidP="00AF1B9C">
            <w:pPr>
              <w:spacing w:after="0" w:line="240" w:lineRule="auto"/>
              <w:jc w:val="right"/>
              <w:rPr>
                <w:rFonts w:eastAsia="Times New Roman" w:cstheme="minorHAnsi"/>
                <w:color w:val="000000"/>
                <w:sz w:val="18"/>
                <w:szCs w:val="18"/>
              </w:rPr>
            </w:pPr>
            <w:r w:rsidRPr="00C75E6D">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B143A8" w:rsidRPr="00C75E6D" w:rsidRDefault="00B143A8" w:rsidP="00AF1B9C">
            <w:pPr>
              <w:spacing w:after="0" w:line="240" w:lineRule="auto"/>
              <w:jc w:val="right"/>
              <w:rPr>
                <w:rFonts w:eastAsia="Times New Roman" w:cstheme="minorHAnsi"/>
                <w:b/>
                <w:sz w:val="18"/>
                <w:szCs w:val="18"/>
              </w:rPr>
            </w:pPr>
            <w:r w:rsidRPr="00C75E6D">
              <w:rPr>
                <w:rFonts w:eastAsia="Times New Roman" w:cstheme="minorHAnsi"/>
                <w:b/>
                <w:sz w:val="18"/>
                <w:szCs w:val="18"/>
              </w:rPr>
              <w:t>3</w:t>
            </w:r>
          </w:p>
        </w:tc>
      </w:tr>
      <w:tr w:rsidR="00B143A8" w:rsidRPr="00C75E6D" w:rsidTr="00BF546F">
        <w:trPr>
          <w:trHeight w:hRule="exact" w:val="1182"/>
        </w:trPr>
        <w:tc>
          <w:tcPr>
            <w:tcW w:w="567" w:type="dxa"/>
            <w:vMerge/>
            <w:tcBorders>
              <w:left w:val="single" w:sz="4" w:space="0" w:color="auto"/>
              <w:bottom w:val="single" w:sz="4" w:space="0" w:color="auto"/>
              <w:right w:val="single" w:sz="4" w:space="0" w:color="auto"/>
            </w:tcBorders>
            <w:vAlign w:val="center"/>
          </w:tcPr>
          <w:p w:rsidR="00B143A8" w:rsidRPr="00C75E6D"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C75E6D"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C75E6D" w:rsidRDefault="00B143A8" w:rsidP="00AF1B9C">
            <w:pPr>
              <w:spacing w:after="0" w:line="240" w:lineRule="auto"/>
              <w:jc w:val="center"/>
              <w:rPr>
                <w:rFonts w:eastAsia="Times New Roman" w:cstheme="minorHAnsi"/>
                <w:color w:val="000000"/>
                <w:sz w:val="18"/>
                <w:szCs w:val="18"/>
              </w:rPr>
            </w:pPr>
            <w:r w:rsidRPr="00C75E6D">
              <w:rPr>
                <w:rFonts w:eastAsia="Times New Roman" w:cstheme="minorHAnsi"/>
                <w:color w:val="000000"/>
                <w:sz w:val="18"/>
                <w:szCs w:val="18"/>
              </w:rPr>
              <w:t>Όχι</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C75E6D" w:rsidRDefault="00B143A8" w:rsidP="00AF1B9C">
            <w:pPr>
              <w:spacing w:after="0" w:line="240" w:lineRule="auto"/>
              <w:jc w:val="right"/>
              <w:rPr>
                <w:rFonts w:eastAsia="Times New Roman" w:cstheme="minorHAnsi"/>
                <w:color w:val="000000"/>
                <w:sz w:val="18"/>
                <w:szCs w:val="18"/>
              </w:rPr>
            </w:pPr>
            <w:r w:rsidRPr="00C75E6D">
              <w:rPr>
                <w:rFonts w:eastAsia="Times New Roman" w:cstheme="minorHAnsi"/>
                <w:color w:val="000000"/>
                <w:sz w:val="18"/>
                <w:szCs w:val="18"/>
              </w:rPr>
              <w:t>0</w:t>
            </w:r>
          </w:p>
        </w:tc>
        <w:tc>
          <w:tcPr>
            <w:tcW w:w="958" w:type="dxa"/>
            <w:vMerge/>
            <w:tcBorders>
              <w:left w:val="single" w:sz="4" w:space="0" w:color="auto"/>
              <w:bottom w:val="single" w:sz="4" w:space="0" w:color="auto"/>
              <w:right w:val="single" w:sz="4" w:space="0" w:color="auto"/>
            </w:tcBorders>
            <w:vAlign w:val="center"/>
          </w:tcPr>
          <w:p w:rsidR="00B143A8" w:rsidRPr="00C75E6D" w:rsidRDefault="00B143A8" w:rsidP="00AF1B9C">
            <w:pPr>
              <w:spacing w:after="0" w:line="240" w:lineRule="auto"/>
              <w:jc w:val="right"/>
              <w:rPr>
                <w:rFonts w:eastAsia="Times New Roman" w:cstheme="minorHAnsi"/>
                <w:b/>
                <w:sz w:val="18"/>
                <w:szCs w:val="18"/>
              </w:rPr>
            </w:pPr>
          </w:p>
        </w:tc>
      </w:tr>
      <w:tr w:rsidR="00B143A8" w:rsidRPr="00C75E6D" w:rsidTr="00C15CDC">
        <w:trPr>
          <w:trHeight w:hRule="exact" w:val="1138"/>
        </w:trPr>
        <w:tc>
          <w:tcPr>
            <w:tcW w:w="567" w:type="dxa"/>
            <w:vMerge w:val="restart"/>
            <w:tcBorders>
              <w:top w:val="nil"/>
              <w:left w:val="single" w:sz="4" w:space="0" w:color="auto"/>
              <w:right w:val="single" w:sz="4" w:space="0" w:color="auto"/>
            </w:tcBorders>
            <w:vAlign w:val="center"/>
          </w:tcPr>
          <w:p w:rsidR="00B143A8" w:rsidRPr="00C75E6D" w:rsidRDefault="00B143A8" w:rsidP="00AF1B9C">
            <w:pPr>
              <w:spacing w:after="0" w:line="240" w:lineRule="auto"/>
              <w:jc w:val="center"/>
              <w:rPr>
                <w:rFonts w:eastAsia="Times New Roman" w:cstheme="minorHAnsi"/>
                <w:color w:val="000000"/>
                <w:sz w:val="18"/>
                <w:szCs w:val="18"/>
              </w:rPr>
            </w:pPr>
            <w:r w:rsidRPr="00C75E6D">
              <w:rPr>
                <w:rFonts w:eastAsia="Times New Roman" w:cstheme="minorHAnsi"/>
                <w:color w:val="000000"/>
                <w:sz w:val="18"/>
                <w:szCs w:val="18"/>
              </w:rPr>
              <w:t>23</w:t>
            </w:r>
          </w:p>
        </w:tc>
        <w:tc>
          <w:tcPr>
            <w:tcW w:w="2167" w:type="dxa"/>
            <w:vMerge w:val="restart"/>
            <w:tcBorders>
              <w:top w:val="nil"/>
              <w:left w:val="single" w:sz="4" w:space="0" w:color="auto"/>
              <w:bottom w:val="single" w:sz="4" w:space="0" w:color="auto"/>
              <w:right w:val="single" w:sz="4" w:space="0" w:color="auto"/>
            </w:tcBorders>
            <w:shd w:val="clear" w:color="auto" w:fill="auto"/>
            <w:vAlign w:val="center"/>
            <w:hideMark/>
          </w:tcPr>
          <w:p w:rsidR="00B143A8" w:rsidRPr="00C75E6D" w:rsidRDefault="00B143A8" w:rsidP="00AF1B9C">
            <w:pPr>
              <w:spacing w:after="0" w:line="240" w:lineRule="auto"/>
              <w:jc w:val="center"/>
              <w:rPr>
                <w:rFonts w:eastAsia="Times New Roman" w:cstheme="minorHAnsi"/>
                <w:color w:val="000000"/>
                <w:sz w:val="18"/>
                <w:szCs w:val="18"/>
              </w:rPr>
            </w:pPr>
            <w:r w:rsidRPr="00C75E6D">
              <w:rPr>
                <w:rFonts w:eastAsia="Times New Roman" w:cstheme="minorHAnsi"/>
                <w:color w:val="000000"/>
                <w:sz w:val="18"/>
                <w:szCs w:val="18"/>
              </w:rPr>
              <w:t>Πρόβλεψη ενεργειών δράσεων προβολής</w:t>
            </w:r>
          </w:p>
          <w:p w:rsidR="0012779F" w:rsidRPr="00C75E6D" w:rsidRDefault="0012779F" w:rsidP="00AF1B9C">
            <w:pPr>
              <w:spacing w:after="0" w:line="240" w:lineRule="auto"/>
              <w:jc w:val="center"/>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C75E6D" w:rsidRDefault="00B143A8" w:rsidP="00AF1B9C">
            <w:pPr>
              <w:spacing w:after="0" w:line="240" w:lineRule="auto"/>
              <w:jc w:val="center"/>
              <w:rPr>
                <w:rFonts w:eastAsia="Times New Roman" w:cstheme="minorHAnsi"/>
                <w:color w:val="000000"/>
                <w:sz w:val="18"/>
                <w:szCs w:val="18"/>
              </w:rPr>
            </w:pPr>
            <w:r w:rsidRPr="00C75E6D">
              <w:rPr>
                <w:rFonts w:eastAsia="Times New Roman" w:cstheme="minorHAnsi"/>
                <w:color w:val="000000"/>
                <w:sz w:val="18"/>
                <w:szCs w:val="18"/>
              </w:rPr>
              <w:t>Ναι</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C75E6D" w:rsidRDefault="00B143A8" w:rsidP="00AF1B9C">
            <w:pPr>
              <w:spacing w:after="0" w:line="240" w:lineRule="auto"/>
              <w:jc w:val="right"/>
              <w:rPr>
                <w:rFonts w:eastAsia="Times New Roman" w:cstheme="minorHAnsi"/>
                <w:color w:val="000000"/>
                <w:sz w:val="18"/>
                <w:szCs w:val="18"/>
              </w:rPr>
            </w:pPr>
            <w:r w:rsidRPr="00C75E6D">
              <w:rPr>
                <w:rFonts w:eastAsia="Times New Roman" w:cstheme="minorHAnsi"/>
                <w:color w:val="000000"/>
                <w:sz w:val="18"/>
                <w:szCs w:val="18"/>
              </w:rPr>
              <w:t>100</w:t>
            </w:r>
          </w:p>
        </w:tc>
        <w:tc>
          <w:tcPr>
            <w:tcW w:w="958" w:type="dxa"/>
            <w:vMerge w:val="restart"/>
            <w:tcBorders>
              <w:top w:val="nil"/>
              <w:left w:val="single" w:sz="4" w:space="0" w:color="auto"/>
              <w:right w:val="single" w:sz="4" w:space="0" w:color="auto"/>
            </w:tcBorders>
            <w:vAlign w:val="center"/>
          </w:tcPr>
          <w:p w:rsidR="00B143A8" w:rsidRPr="00C75E6D" w:rsidRDefault="00B143A8" w:rsidP="00AF1B9C">
            <w:pPr>
              <w:jc w:val="right"/>
              <w:rPr>
                <w:rFonts w:cstheme="minorHAnsi"/>
                <w:b/>
                <w:sz w:val="18"/>
                <w:szCs w:val="18"/>
              </w:rPr>
            </w:pPr>
            <w:r w:rsidRPr="00C75E6D">
              <w:rPr>
                <w:rFonts w:cstheme="minorHAnsi"/>
                <w:b/>
                <w:sz w:val="18"/>
                <w:szCs w:val="18"/>
              </w:rPr>
              <w:t>3</w:t>
            </w:r>
          </w:p>
        </w:tc>
      </w:tr>
      <w:tr w:rsidR="00B143A8" w:rsidRPr="00C75E6D" w:rsidTr="00C15CDC">
        <w:trPr>
          <w:trHeight w:hRule="exact" w:val="856"/>
        </w:trPr>
        <w:tc>
          <w:tcPr>
            <w:tcW w:w="567" w:type="dxa"/>
            <w:vMerge/>
            <w:tcBorders>
              <w:left w:val="single" w:sz="4" w:space="0" w:color="auto"/>
              <w:bottom w:val="single" w:sz="4" w:space="0" w:color="auto"/>
              <w:right w:val="single" w:sz="4" w:space="0" w:color="auto"/>
            </w:tcBorders>
            <w:vAlign w:val="center"/>
          </w:tcPr>
          <w:p w:rsidR="00B143A8" w:rsidRPr="00C75E6D" w:rsidRDefault="00B143A8" w:rsidP="00AF1B9C">
            <w:pPr>
              <w:spacing w:after="0" w:line="240" w:lineRule="auto"/>
              <w:rPr>
                <w:rFonts w:eastAsia="Times New Roman" w:cstheme="minorHAnsi"/>
                <w:color w:val="000000"/>
                <w:sz w:val="18"/>
                <w:szCs w:val="18"/>
              </w:rPr>
            </w:pPr>
          </w:p>
        </w:tc>
        <w:tc>
          <w:tcPr>
            <w:tcW w:w="2167" w:type="dxa"/>
            <w:vMerge/>
            <w:tcBorders>
              <w:top w:val="nil"/>
              <w:left w:val="single" w:sz="4" w:space="0" w:color="auto"/>
              <w:bottom w:val="single" w:sz="4" w:space="0" w:color="auto"/>
              <w:right w:val="single" w:sz="4" w:space="0" w:color="auto"/>
            </w:tcBorders>
            <w:vAlign w:val="center"/>
            <w:hideMark/>
          </w:tcPr>
          <w:p w:rsidR="00B143A8" w:rsidRPr="00C75E6D"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C75E6D" w:rsidRDefault="00B143A8" w:rsidP="00AF1B9C">
            <w:pPr>
              <w:spacing w:after="0" w:line="240" w:lineRule="auto"/>
              <w:jc w:val="center"/>
              <w:rPr>
                <w:rFonts w:eastAsia="Times New Roman" w:cstheme="minorHAnsi"/>
                <w:color w:val="000000"/>
                <w:sz w:val="18"/>
                <w:szCs w:val="18"/>
              </w:rPr>
            </w:pPr>
            <w:r w:rsidRPr="00C75E6D">
              <w:rPr>
                <w:rFonts w:eastAsia="Times New Roman" w:cstheme="minorHAnsi"/>
                <w:color w:val="000000"/>
                <w:sz w:val="18"/>
                <w:szCs w:val="18"/>
              </w:rPr>
              <w:t>Όχι</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C75E6D" w:rsidRDefault="00B143A8" w:rsidP="00AF1B9C">
            <w:pPr>
              <w:spacing w:after="0" w:line="240" w:lineRule="auto"/>
              <w:jc w:val="right"/>
              <w:rPr>
                <w:rFonts w:eastAsia="Times New Roman" w:cstheme="minorHAnsi"/>
                <w:color w:val="000000"/>
                <w:sz w:val="18"/>
                <w:szCs w:val="18"/>
              </w:rPr>
            </w:pPr>
            <w:r w:rsidRPr="00C75E6D">
              <w:rPr>
                <w:rFonts w:eastAsia="Times New Roman" w:cstheme="minorHAnsi"/>
                <w:color w:val="000000"/>
                <w:sz w:val="18"/>
                <w:szCs w:val="18"/>
              </w:rPr>
              <w:t>0</w:t>
            </w:r>
          </w:p>
        </w:tc>
        <w:tc>
          <w:tcPr>
            <w:tcW w:w="958" w:type="dxa"/>
            <w:vMerge/>
            <w:tcBorders>
              <w:left w:val="single" w:sz="4" w:space="0" w:color="auto"/>
              <w:bottom w:val="single" w:sz="4" w:space="0" w:color="000000"/>
              <w:right w:val="single" w:sz="4" w:space="0" w:color="auto"/>
            </w:tcBorders>
          </w:tcPr>
          <w:p w:rsidR="00B143A8" w:rsidRPr="00C75E6D" w:rsidRDefault="00B143A8" w:rsidP="00AF1B9C">
            <w:pPr>
              <w:spacing w:after="0" w:line="240" w:lineRule="auto"/>
              <w:jc w:val="right"/>
              <w:rPr>
                <w:rFonts w:eastAsia="Times New Roman" w:cstheme="minorHAnsi"/>
                <w:b/>
                <w:sz w:val="18"/>
                <w:szCs w:val="18"/>
              </w:rPr>
            </w:pPr>
          </w:p>
        </w:tc>
      </w:tr>
      <w:tr w:rsidR="00B143A8" w:rsidRPr="00C75E6D" w:rsidTr="00EE79E3">
        <w:trPr>
          <w:trHeight w:hRule="exact" w:val="454"/>
        </w:trPr>
        <w:tc>
          <w:tcPr>
            <w:tcW w:w="567" w:type="dxa"/>
            <w:tcBorders>
              <w:left w:val="single" w:sz="4" w:space="0" w:color="auto"/>
              <w:bottom w:val="single" w:sz="4" w:space="0" w:color="auto"/>
              <w:right w:val="single" w:sz="4" w:space="0" w:color="auto"/>
            </w:tcBorders>
            <w:vAlign w:val="center"/>
          </w:tcPr>
          <w:p w:rsidR="00B143A8" w:rsidRPr="00C75E6D" w:rsidRDefault="00B143A8" w:rsidP="00AF1B9C">
            <w:pPr>
              <w:spacing w:after="0" w:line="240" w:lineRule="auto"/>
              <w:rPr>
                <w:rFonts w:eastAsia="Times New Roman" w:cstheme="minorHAnsi"/>
                <w:color w:val="000000"/>
                <w:sz w:val="18"/>
                <w:szCs w:val="18"/>
              </w:rPr>
            </w:pPr>
          </w:p>
        </w:tc>
        <w:tc>
          <w:tcPr>
            <w:tcW w:w="2167" w:type="dxa"/>
            <w:tcBorders>
              <w:top w:val="nil"/>
              <w:left w:val="single" w:sz="4" w:space="0" w:color="auto"/>
              <w:bottom w:val="single" w:sz="4" w:space="0" w:color="auto"/>
              <w:right w:val="single" w:sz="4" w:space="0" w:color="auto"/>
            </w:tcBorders>
            <w:vAlign w:val="center"/>
            <w:hideMark/>
          </w:tcPr>
          <w:p w:rsidR="00B143A8" w:rsidRPr="00C75E6D" w:rsidRDefault="00B143A8" w:rsidP="00AF1B9C">
            <w:pPr>
              <w:spacing w:after="0" w:line="240" w:lineRule="auto"/>
              <w:rPr>
                <w:rFonts w:eastAsia="Times New Roman" w:cstheme="minorHAnsi"/>
                <w:color w:val="000000"/>
                <w:sz w:val="18"/>
                <w:szCs w:val="18"/>
              </w:rPr>
            </w:pPr>
          </w:p>
        </w:tc>
        <w:tc>
          <w:tcPr>
            <w:tcW w:w="4354" w:type="dxa"/>
            <w:tcBorders>
              <w:top w:val="nil"/>
              <w:left w:val="nil"/>
              <w:bottom w:val="single" w:sz="4" w:space="0" w:color="auto"/>
              <w:right w:val="single" w:sz="4" w:space="0" w:color="auto"/>
            </w:tcBorders>
            <w:shd w:val="clear" w:color="auto" w:fill="auto"/>
            <w:vAlign w:val="center"/>
            <w:hideMark/>
          </w:tcPr>
          <w:p w:rsidR="00B143A8" w:rsidRPr="00C75E6D" w:rsidRDefault="00B143A8" w:rsidP="00AF1B9C">
            <w:pPr>
              <w:spacing w:after="0" w:line="240" w:lineRule="auto"/>
              <w:jc w:val="center"/>
              <w:rPr>
                <w:rFonts w:eastAsia="Times New Roman" w:cstheme="minorHAnsi"/>
                <w:color w:val="000000"/>
                <w:sz w:val="18"/>
                <w:szCs w:val="18"/>
              </w:rPr>
            </w:pPr>
            <w:r w:rsidRPr="00C75E6D">
              <w:rPr>
                <w:rFonts w:eastAsia="Times New Roman" w:cstheme="minorHAnsi"/>
                <w:color w:val="000000"/>
                <w:sz w:val="18"/>
                <w:szCs w:val="18"/>
              </w:rPr>
              <w:t>ΣΥΝΟΛΟ</w:t>
            </w:r>
          </w:p>
        </w:tc>
        <w:tc>
          <w:tcPr>
            <w:tcW w:w="1276" w:type="dxa"/>
            <w:tcBorders>
              <w:top w:val="nil"/>
              <w:left w:val="nil"/>
              <w:bottom w:val="single" w:sz="4" w:space="0" w:color="auto"/>
              <w:right w:val="single" w:sz="4" w:space="0" w:color="auto"/>
            </w:tcBorders>
            <w:shd w:val="clear" w:color="auto" w:fill="auto"/>
            <w:noWrap/>
            <w:vAlign w:val="center"/>
            <w:hideMark/>
          </w:tcPr>
          <w:p w:rsidR="00B143A8" w:rsidRPr="00C75E6D" w:rsidRDefault="00B143A8" w:rsidP="00AF1B9C">
            <w:pPr>
              <w:spacing w:after="0" w:line="240" w:lineRule="auto"/>
              <w:jc w:val="right"/>
              <w:rPr>
                <w:rFonts w:eastAsia="Times New Roman" w:cstheme="minorHAnsi"/>
                <w:color w:val="000000"/>
                <w:sz w:val="18"/>
                <w:szCs w:val="18"/>
              </w:rPr>
            </w:pPr>
          </w:p>
        </w:tc>
        <w:tc>
          <w:tcPr>
            <w:tcW w:w="958" w:type="dxa"/>
            <w:tcBorders>
              <w:left w:val="single" w:sz="4" w:space="0" w:color="auto"/>
              <w:bottom w:val="single" w:sz="4" w:space="0" w:color="auto"/>
              <w:right w:val="single" w:sz="4" w:space="0" w:color="auto"/>
            </w:tcBorders>
            <w:vAlign w:val="center"/>
          </w:tcPr>
          <w:p w:rsidR="00B143A8" w:rsidRPr="00C75E6D" w:rsidRDefault="00B143A8" w:rsidP="00AF1B9C">
            <w:pPr>
              <w:spacing w:after="0" w:line="240" w:lineRule="auto"/>
              <w:jc w:val="right"/>
              <w:rPr>
                <w:rFonts w:eastAsia="Times New Roman" w:cstheme="minorHAnsi"/>
                <w:b/>
                <w:sz w:val="18"/>
                <w:szCs w:val="18"/>
              </w:rPr>
            </w:pPr>
            <w:r w:rsidRPr="00C75E6D">
              <w:rPr>
                <w:rFonts w:eastAsia="Times New Roman" w:cstheme="minorHAnsi"/>
                <w:b/>
                <w:sz w:val="18"/>
                <w:szCs w:val="18"/>
              </w:rPr>
              <w:t>100</w:t>
            </w:r>
          </w:p>
        </w:tc>
      </w:tr>
      <w:tr w:rsidR="00AF1B9C" w:rsidRPr="00C75E6D" w:rsidTr="00EE7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9322" w:type="dxa"/>
            <w:gridSpan w:val="5"/>
          </w:tcPr>
          <w:p w:rsidR="00AF1B9C" w:rsidRPr="00C75E6D" w:rsidRDefault="00AF1B9C" w:rsidP="00A8748B">
            <w:pPr>
              <w:spacing w:after="0"/>
              <w:jc w:val="center"/>
              <w:rPr>
                <w:rFonts w:eastAsia="Times New Roman" w:cstheme="minorHAnsi"/>
                <w:b/>
                <w:bCs/>
                <w:color w:val="000000"/>
                <w:sz w:val="18"/>
                <w:szCs w:val="18"/>
              </w:rPr>
            </w:pPr>
            <w:r w:rsidRPr="00C75E6D">
              <w:rPr>
                <w:rFonts w:eastAsia="Times New Roman" w:cstheme="minorHAnsi"/>
                <w:b/>
                <w:bCs/>
                <w:color w:val="000000"/>
                <w:sz w:val="18"/>
                <w:szCs w:val="18"/>
              </w:rPr>
              <w:t>Τιμή βάσης (ελάχιστη  βαθμολογία που πρέπει να συγκεντρώσει ο εν δυνάμει δικαιούχος): 30</w:t>
            </w:r>
          </w:p>
          <w:p w:rsidR="00AF1B9C" w:rsidRPr="00C75E6D" w:rsidRDefault="00AF1B9C" w:rsidP="00A8748B">
            <w:pPr>
              <w:jc w:val="center"/>
              <w:rPr>
                <w:rFonts w:cstheme="minorHAnsi"/>
                <w:b/>
                <w:sz w:val="18"/>
                <w:szCs w:val="18"/>
              </w:rPr>
            </w:pPr>
            <w:r w:rsidRPr="00C75E6D">
              <w:rPr>
                <w:rFonts w:eastAsia="Times New Roman" w:cstheme="minorHAnsi"/>
                <w:bCs/>
                <w:color w:val="000000"/>
                <w:sz w:val="18"/>
                <w:szCs w:val="18"/>
              </w:rPr>
              <w:t xml:space="preserve">Τιμή μέγιστης βαθμολογίας: </w:t>
            </w:r>
            <w:r w:rsidRPr="00C75E6D">
              <w:rPr>
                <w:rFonts w:eastAsia="Times New Roman" w:cstheme="minorHAnsi"/>
                <w:bCs/>
                <w:color w:val="000000"/>
                <w:sz w:val="18"/>
                <w:szCs w:val="18"/>
                <w:lang w:val="en-US"/>
              </w:rPr>
              <w:t>100</w:t>
            </w:r>
          </w:p>
        </w:tc>
      </w:tr>
    </w:tbl>
    <w:p w:rsidR="00A8748B" w:rsidRPr="00C75E6D" w:rsidRDefault="00A8748B" w:rsidP="001421C1">
      <w:pPr>
        <w:jc w:val="both"/>
        <w:rPr>
          <w:rFonts w:eastAsia="Calibri"/>
          <w:i/>
          <w:color w:val="000000"/>
          <w:sz w:val="18"/>
          <w:szCs w:val="18"/>
        </w:rPr>
      </w:pPr>
    </w:p>
    <w:p w:rsidR="00B72749" w:rsidRDefault="001421C1" w:rsidP="00A70DB6">
      <w:pPr>
        <w:jc w:val="both"/>
        <w:rPr>
          <w:rFonts w:ascii="Calibri" w:hAnsi="Calibri" w:cs="Calibri"/>
          <w:i/>
          <w:sz w:val="20"/>
          <w:szCs w:val="20"/>
        </w:rPr>
      </w:pPr>
      <w:r w:rsidRPr="00FD2AA0">
        <w:rPr>
          <w:rFonts w:ascii="Calibri" w:eastAsia="Calibri" w:hAnsi="Calibri"/>
          <w:i/>
          <w:color w:val="000000"/>
          <w:sz w:val="20"/>
          <w:szCs w:val="20"/>
        </w:rPr>
        <w:t>*</w:t>
      </w:r>
      <w:r w:rsidRPr="00FD2AA0">
        <w:rPr>
          <w:rFonts w:ascii="Calibri" w:hAnsi="Calibri" w:cs="Calibri"/>
          <w:i/>
          <w:sz w:val="20"/>
          <w:szCs w:val="20"/>
        </w:rPr>
        <w:t>Η σκοπιμότητα κάθε επενδυτικού σχεδίου που θα  υποβληθ</w:t>
      </w:r>
      <w:r w:rsidR="00A8748B">
        <w:rPr>
          <w:rFonts w:ascii="Calibri" w:hAnsi="Calibri" w:cs="Calibri"/>
          <w:i/>
          <w:sz w:val="20"/>
          <w:szCs w:val="20"/>
        </w:rPr>
        <w:t>εί στο πλαίσιο της παρούσας Υπο</w:t>
      </w:r>
      <w:r w:rsidRPr="00FD2AA0">
        <w:rPr>
          <w:rFonts w:ascii="Calibri" w:hAnsi="Calibri" w:cs="Calibri"/>
          <w:i/>
          <w:sz w:val="20"/>
          <w:szCs w:val="20"/>
        </w:rPr>
        <w:t>δράσης, θα αξιολογηθεί σύμφωνα με τον ποσοστιαίο βαθμό αθροιστικής εξυπηρέτησης των  ειδικών ή στρατηγικών στόχων του Τοπικού Προγράμματος</w:t>
      </w:r>
      <w:r w:rsidR="00A8748B">
        <w:rPr>
          <w:rFonts w:ascii="Calibri" w:hAnsi="Calibri" w:cs="Calibri"/>
          <w:i/>
          <w:sz w:val="20"/>
          <w:szCs w:val="20"/>
        </w:rPr>
        <w:t xml:space="preserve"> </w:t>
      </w:r>
      <w:r w:rsidR="0042616E" w:rsidRPr="00FD2AA0">
        <w:rPr>
          <w:rFonts w:ascii="Calibri" w:hAnsi="Calibri" w:cs="Calibri"/>
          <w:i/>
          <w:sz w:val="20"/>
          <w:szCs w:val="20"/>
        </w:rPr>
        <w:t>(βλέπε</w:t>
      </w:r>
      <w:r w:rsidR="009E4EB3" w:rsidRPr="00FD2AA0">
        <w:rPr>
          <w:rFonts w:ascii="Calibri" w:hAnsi="Calibri" w:cs="Calibri"/>
          <w:i/>
          <w:sz w:val="20"/>
          <w:szCs w:val="20"/>
        </w:rPr>
        <w:t xml:space="preserve"> Πρόσκληση</w:t>
      </w:r>
      <w:r w:rsidR="0042616E" w:rsidRPr="00FD2AA0">
        <w:rPr>
          <w:rFonts w:ascii="Calibri" w:hAnsi="Calibri" w:cs="Calibri"/>
          <w:i/>
          <w:sz w:val="20"/>
          <w:szCs w:val="20"/>
        </w:rPr>
        <w:t xml:space="preserve"> Παράρτημα ΙΙ</w:t>
      </w:r>
      <w:r w:rsidR="009E4EB3" w:rsidRPr="00FD2AA0">
        <w:rPr>
          <w:rFonts w:ascii="Calibri" w:hAnsi="Calibri" w:cs="Calibri"/>
          <w:i/>
          <w:sz w:val="20"/>
          <w:szCs w:val="20"/>
        </w:rPr>
        <w:t>Ι_5</w:t>
      </w:r>
      <w:r w:rsidR="00A835E6" w:rsidRPr="00FD2AA0">
        <w:rPr>
          <w:rFonts w:ascii="Calibri" w:hAnsi="Calibri" w:cs="Calibri"/>
          <w:i/>
          <w:sz w:val="20"/>
          <w:szCs w:val="20"/>
        </w:rPr>
        <w:t>:</w:t>
      </w:r>
      <w:r w:rsidR="009E4EB3" w:rsidRPr="00FD2AA0">
        <w:rPr>
          <w:rFonts w:ascii="Calibri" w:hAnsi="Calibri" w:cs="Calibri"/>
          <w:i/>
          <w:sz w:val="20"/>
          <w:szCs w:val="20"/>
        </w:rPr>
        <w:t xml:space="preserve"> </w:t>
      </w:r>
      <w:r w:rsidR="00A835E6" w:rsidRPr="00FD2AA0">
        <w:rPr>
          <w:i/>
          <w:sz w:val="20"/>
          <w:szCs w:val="20"/>
        </w:rPr>
        <w:t>ΠΙΝΑΚΑΣ ΣΥΣΧΕΤΙΣΗΣ ΣΤΟΧΩΝ  ΚΑΙ ΥΠΟΔΡΑΣΕΩΝ ΤΟΠΙΚΟΥ ΠΡΟΓΡΑΜΜΑΤΟΣ</w:t>
      </w:r>
      <w:r w:rsidR="0042616E" w:rsidRPr="00FD2AA0">
        <w:rPr>
          <w:rFonts w:ascii="Calibri" w:hAnsi="Calibri" w:cs="Calibri"/>
          <w:i/>
          <w:sz w:val="20"/>
          <w:szCs w:val="20"/>
        </w:rPr>
        <w:t>)</w:t>
      </w:r>
      <w:r w:rsidR="00A835E6" w:rsidRPr="00FD2AA0">
        <w:rPr>
          <w:rFonts w:ascii="Calibri" w:hAnsi="Calibri" w:cs="Calibri"/>
          <w:i/>
          <w:sz w:val="20"/>
          <w:szCs w:val="20"/>
        </w:rPr>
        <w:t xml:space="preserve"> </w:t>
      </w:r>
      <w:bookmarkStart w:id="11" w:name="_Toc524957763"/>
    </w:p>
    <w:p w:rsidR="00B72749" w:rsidRDefault="00B72749" w:rsidP="00A70DB6">
      <w:pPr>
        <w:jc w:val="both"/>
        <w:rPr>
          <w:rFonts w:ascii="Calibri" w:hAnsi="Calibri" w:cs="Calibri"/>
          <w:i/>
          <w:sz w:val="20"/>
          <w:szCs w:val="20"/>
        </w:rPr>
      </w:pPr>
    </w:p>
    <w:p w:rsidR="003B7163" w:rsidRPr="00B72749" w:rsidRDefault="00A70DB6" w:rsidP="00A70DB6">
      <w:pPr>
        <w:jc w:val="both"/>
        <w:rPr>
          <w:rFonts w:ascii="Calibri" w:hAnsi="Calibri" w:cs="Calibri"/>
          <w:i/>
          <w:sz w:val="20"/>
          <w:szCs w:val="20"/>
        </w:rPr>
      </w:pPr>
      <w:r w:rsidRPr="00A70DB6">
        <w:rPr>
          <w:rStyle w:val="Heading1Char"/>
          <w:rFonts w:ascii="Calibri" w:hAnsi="Calibri"/>
          <w:color w:val="auto"/>
          <w:sz w:val="30"/>
          <w:szCs w:val="30"/>
        </w:rPr>
        <w:t xml:space="preserve">ΟΙ </w:t>
      </w:r>
      <w:r w:rsidR="003B7163" w:rsidRPr="00A70DB6">
        <w:rPr>
          <w:rStyle w:val="Heading1Char"/>
          <w:rFonts w:ascii="Calibri" w:hAnsi="Calibri"/>
          <w:color w:val="auto"/>
          <w:sz w:val="30"/>
          <w:szCs w:val="30"/>
        </w:rPr>
        <w:t>ΕΠΙΛΕΞΙΜΕΣ</w:t>
      </w:r>
      <w:r w:rsidRPr="00A70DB6">
        <w:rPr>
          <w:rStyle w:val="Heading1Char"/>
          <w:rFonts w:ascii="Calibri" w:hAnsi="Calibri"/>
          <w:color w:val="auto"/>
          <w:sz w:val="30"/>
          <w:szCs w:val="30"/>
        </w:rPr>
        <w:t xml:space="preserve"> ΚΑΙ ΜΗ ΕΠΙΛΕΞΙΜΕΣ</w:t>
      </w:r>
      <w:r w:rsidR="003B7163" w:rsidRPr="00A70DB6">
        <w:rPr>
          <w:rStyle w:val="Heading1Char"/>
          <w:rFonts w:ascii="Calibri" w:hAnsi="Calibri"/>
          <w:color w:val="auto"/>
          <w:sz w:val="30"/>
          <w:szCs w:val="30"/>
        </w:rPr>
        <w:t xml:space="preserve"> ΔΑΠΑΝΕΣ</w:t>
      </w:r>
      <w:bookmarkEnd w:id="11"/>
      <w:r w:rsidRPr="00A70DB6">
        <w:rPr>
          <w:rStyle w:val="Heading1Char"/>
          <w:rFonts w:ascii="Calibri" w:hAnsi="Calibri"/>
          <w:color w:val="auto"/>
          <w:sz w:val="30"/>
          <w:szCs w:val="30"/>
        </w:rPr>
        <w:t xml:space="preserve"> τ</w:t>
      </w:r>
      <w:r w:rsidR="00201F88">
        <w:rPr>
          <w:rStyle w:val="Heading1Char"/>
          <w:rFonts w:ascii="Calibri" w:hAnsi="Calibri"/>
          <w:color w:val="auto"/>
          <w:sz w:val="30"/>
          <w:szCs w:val="30"/>
        </w:rPr>
        <w:t>ης</w:t>
      </w:r>
      <w:r w:rsidR="00201F88">
        <w:rPr>
          <w:b/>
          <w:sz w:val="30"/>
          <w:szCs w:val="30"/>
        </w:rPr>
        <w:t xml:space="preserve"> υποδράσης</w:t>
      </w:r>
      <w:r w:rsidR="003B7163" w:rsidRPr="00A70DB6">
        <w:rPr>
          <w:b/>
          <w:sz w:val="30"/>
          <w:szCs w:val="30"/>
        </w:rPr>
        <w:t xml:space="preserve"> 19.2.2.2, </w:t>
      </w:r>
      <w:r w:rsidRPr="00A70DB6">
        <w:rPr>
          <w:b/>
          <w:sz w:val="30"/>
          <w:szCs w:val="30"/>
        </w:rPr>
        <w:t>περιγράφονται αναλυτικά στο άρθρο 5 «Δαπάνες» της Πρόσκλησης</w:t>
      </w:r>
    </w:p>
    <w:p w:rsidR="00BD3218" w:rsidRDefault="00BD3218" w:rsidP="00BD3218">
      <w:pPr>
        <w:spacing w:after="0"/>
        <w:contextualSpacing/>
        <w:jc w:val="both"/>
      </w:pPr>
    </w:p>
    <w:p w:rsidR="00A70DB6" w:rsidRDefault="00A70DB6" w:rsidP="00BD3218">
      <w:pPr>
        <w:spacing w:after="0"/>
        <w:contextualSpacing/>
        <w:jc w:val="both"/>
      </w:pPr>
    </w:p>
    <w:p w:rsidR="00A70DB6" w:rsidRDefault="00A70DB6" w:rsidP="00BD3218">
      <w:pPr>
        <w:spacing w:after="0"/>
        <w:contextualSpacing/>
        <w:jc w:val="both"/>
      </w:pPr>
    </w:p>
    <w:p w:rsidR="00A70DB6" w:rsidRDefault="00A70DB6" w:rsidP="00BD3218">
      <w:pPr>
        <w:spacing w:after="0"/>
        <w:contextualSpacing/>
        <w:jc w:val="both"/>
      </w:pPr>
    </w:p>
    <w:p w:rsidR="00A70DB6" w:rsidRDefault="00A70DB6" w:rsidP="00BD3218">
      <w:pPr>
        <w:spacing w:after="0"/>
        <w:contextualSpacing/>
        <w:jc w:val="both"/>
      </w:pPr>
    </w:p>
    <w:p w:rsidR="00A70DB6" w:rsidRDefault="00A70DB6" w:rsidP="00BD3218">
      <w:pPr>
        <w:spacing w:after="0"/>
        <w:contextualSpacing/>
        <w:jc w:val="both"/>
      </w:pPr>
    </w:p>
    <w:p w:rsidR="00A70DB6" w:rsidRDefault="00A70DB6" w:rsidP="00BD3218">
      <w:pPr>
        <w:spacing w:after="0"/>
        <w:contextualSpacing/>
        <w:jc w:val="both"/>
      </w:pPr>
    </w:p>
    <w:p w:rsidR="00A70DB6" w:rsidRDefault="00A70DB6" w:rsidP="00BD3218">
      <w:pPr>
        <w:spacing w:after="0"/>
        <w:contextualSpacing/>
        <w:jc w:val="both"/>
      </w:pPr>
    </w:p>
    <w:p w:rsidR="00B72749" w:rsidRDefault="00B72749" w:rsidP="00BD3218">
      <w:pPr>
        <w:spacing w:after="0"/>
        <w:contextualSpacing/>
        <w:jc w:val="both"/>
      </w:pPr>
    </w:p>
    <w:p w:rsidR="00B72749" w:rsidRDefault="00B72749" w:rsidP="00BD3218">
      <w:pPr>
        <w:spacing w:after="0"/>
        <w:contextualSpacing/>
        <w:jc w:val="both"/>
      </w:pPr>
    </w:p>
    <w:p w:rsidR="00B72749" w:rsidRDefault="00B72749" w:rsidP="00BD3218">
      <w:pPr>
        <w:spacing w:after="0"/>
        <w:contextualSpacing/>
        <w:jc w:val="both"/>
      </w:pPr>
    </w:p>
    <w:p w:rsidR="00A70DB6" w:rsidRDefault="00A70DB6" w:rsidP="00BD3218">
      <w:pPr>
        <w:spacing w:after="0"/>
        <w:contextualSpacing/>
        <w:jc w:val="both"/>
      </w:pPr>
    </w:p>
    <w:p w:rsidR="00A70DB6" w:rsidRDefault="00A70DB6" w:rsidP="00BD3218">
      <w:pPr>
        <w:spacing w:after="0"/>
        <w:contextualSpacing/>
        <w:jc w:val="both"/>
      </w:pPr>
    </w:p>
    <w:p w:rsidR="00A70DB6" w:rsidRDefault="00A70DB6" w:rsidP="00BD3218">
      <w:pPr>
        <w:spacing w:after="0"/>
        <w:contextualSpacing/>
        <w:jc w:val="both"/>
      </w:pPr>
    </w:p>
    <w:p w:rsidR="00A70DB6" w:rsidRDefault="00A70DB6" w:rsidP="00BD3218">
      <w:pPr>
        <w:spacing w:after="0"/>
        <w:contextualSpacing/>
        <w:jc w:val="both"/>
      </w:pPr>
    </w:p>
    <w:p w:rsidR="00BD3218" w:rsidRDefault="00BD3218" w:rsidP="00BD3218">
      <w:pPr>
        <w:spacing w:after="0"/>
        <w:contextualSpacing/>
        <w:jc w:val="both"/>
      </w:pPr>
    </w:p>
    <w:p w:rsidR="000871C2" w:rsidRDefault="000871C2" w:rsidP="00BD3218">
      <w:pPr>
        <w:spacing w:after="0"/>
        <w:contextualSpacing/>
        <w:jc w:val="both"/>
        <w:rPr>
          <w:rFonts w:eastAsia="Times New Roman" w:cs="Times New Roman"/>
          <w:b/>
          <w:color w:val="000000"/>
          <w:sz w:val="28"/>
          <w:szCs w:val="28"/>
        </w:rPr>
      </w:pPr>
    </w:p>
    <w:p w:rsidR="000871C2" w:rsidRDefault="000871C2" w:rsidP="00BD3218">
      <w:pPr>
        <w:spacing w:after="0"/>
        <w:contextualSpacing/>
        <w:jc w:val="both"/>
        <w:rPr>
          <w:rFonts w:eastAsia="Times New Roman" w:cs="Times New Roman"/>
          <w:b/>
          <w:color w:val="000000"/>
          <w:sz w:val="28"/>
          <w:szCs w:val="28"/>
        </w:rPr>
      </w:pPr>
    </w:p>
    <w:p w:rsidR="000871C2" w:rsidRDefault="000871C2" w:rsidP="00BD3218">
      <w:pPr>
        <w:spacing w:after="0"/>
        <w:contextualSpacing/>
        <w:jc w:val="both"/>
        <w:rPr>
          <w:rFonts w:eastAsia="Times New Roman" w:cs="Times New Roman"/>
          <w:b/>
          <w:color w:val="000000"/>
          <w:sz w:val="28"/>
          <w:szCs w:val="28"/>
        </w:rPr>
      </w:pPr>
    </w:p>
    <w:p w:rsidR="000871C2" w:rsidRDefault="000871C2" w:rsidP="00BD3218">
      <w:pPr>
        <w:spacing w:after="0"/>
        <w:contextualSpacing/>
        <w:jc w:val="both"/>
        <w:rPr>
          <w:rFonts w:eastAsia="Times New Roman" w:cs="Times New Roman"/>
          <w:b/>
          <w:color w:val="000000"/>
          <w:sz w:val="28"/>
          <w:szCs w:val="28"/>
        </w:rPr>
      </w:pPr>
    </w:p>
    <w:p w:rsidR="000871C2" w:rsidRDefault="000871C2" w:rsidP="00BD3218">
      <w:pPr>
        <w:spacing w:after="0"/>
        <w:contextualSpacing/>
        <w:jc w:val="both"/>
        <w:rPr>
          <w:rFonts w:eastAsia="Times New Roman" w:cs="Times New Roman"/>
          <w:b/>
          <w:color w:val="000000"/>
          <w:sz w:val="28"/>
          <w:szCs w:val="28"/>
        </w:rPr>
      </w:pPr>
    </w:p>
    <w:p w:rsidR="00F3215F" w:rsidRDefault="00F3215F" w:rsidP="00BD3218">
      <w:pPr>
        <w:spacing w:after="0"/>
        <w:contextualSpacing/>
        <w:jc w:val="both"/>
        <w:rPr>
          <w:rFonts w:eastAsia="Times New Roman" w:cs="Times New Roman"/>
          <w:b/>
          <w:color w:val="000000"/>
          <w:sz w:val="28"/>
          <w:szCs w:val="28"/>
        </w:rPr>
      </w:pPr>
    </w:p>
    <w:p w:rsidR="005E1292" w:rsidRPr="002C7548" w:rsidRDefault="005E1292" w:rsidP="00BD3218">
      <w:pPr>
        <w:spacing w:after="0"/>
        <w:contextualSpacing/>
        <w:jc w:val="both"/>
        <w:rPr>
          <w:rFonts w:eastAsia="Times New Roman" w:cs="Times New Roman"/>
          <w:b/>
          <w:color w:val="000000"/>
          <w:sz w:val="28"/>
          <w:szCs w:val="28"/>
        </w:rPr>
      </w:pPr>
    </w:p>
    <w:p w:rsidR="005E1292" w:rsidRPr="002C7548" w:rsidRDefault="005E1292" w:rsidP="00BD3218">
      <w:pPr>
        <w:spacing w:after="0"/>
        <w:contextualSpacing/>
        <w:jc w:val="both"/>
        <w:rPr>
          <w:rFonts w:eastAsia="Times New Roman" w:cs="Times New Roman"/>
          <w:b/>
          <w:color w:val="000000"/>
          <w:sz w:val="28"/>
          <w:szCs w:val="28"/>
        </w:rPr>
      </w:pPr>
    </w:p>
    <w:p w:rsidR="005E1292" w:rsidRPr="002C7548" w:rsidRDefault="005E1292" w:rsidP="00BD3218">
      <w:pPr>
        <w:spacing w:after="0"/>
        <w:contextualSpacing/>
        <w:jc w:val="both"/>
        <w:rPr>
          <w:rFonts w:eastAsia="Times New Roman" w:cs="Times New Roman"/>
          <w:b/>
          <w:color w:val="000000"/>
          <w:sz w:val="28"/>
          <w:szCs w:val="28"/>
        </w:rPr>
      </w:pPr>
    </w:p>
    <w:p w:rsidR="005E1292" w:rsidRPr="002C7548" w:rsidRDefault="005E1292" w:rsidP="00BD3218">
      <w:pPr>
        <w:spacing w:after="0"/>
        <w:contextualSpacing/>
        <w:jc w:val="both"/>
        <w:rPr>
          <w:rFonts w:eastAsia="Times New Roman" w:cs="Times New Roman"/>
          <w:b/>
          <w:color w:val="000000"/>
          <w:sz w:val="28"/>
          <w:szCs w:val="28"/>
        </w:rPr>
      </w:pPr>
    </w:p>
    <w:p w:rsidR="005E1292" w:rsidRPr="002C7548" w:rsidRDefault="005E1292" w:rsidP="00BD3218">
      <w:pPr>
        <w:spacing w:after="0"/>
        <w:contextualSpacing/>
        <w:jc w:val="both"/>
        <w:rPr>
          <w:rFonts w:eastAsia="Times New Roman" w:cs="Times New Roman"/>
          <w:b/>
          <w:color w:val="000000"/>
          <w:sz w:val="28"/>
          <w:szCs w:val="28"/>
        </w:rPr>
      </w:pPr>
    </w:p>
    <w:p w:rsidR="005E1292" w:rsidRPr="002C7548" w:rsidRDefault="005E1292" w:rsidP="00BD3218">
      <w:pPr>
        <w:spacing w:after="0"/>
        <w:contextualSpacing/>
        <w:jc w:val="both"/>
        <w:rPr>
          <w:rFonts w:eastAsia="Times New Roman" w:cs="Times New Roman"/>
          <w:b/>
          <w:color w:val="000000"/>
          <w:sz w:val="28"/>
          <w:szCs w:val="28"/>
        </w:rPr>
      </w:pPr>
    </w:p>
    <w:p w:rsidR="00BD3218" w:rsidRDefault="00ED4CE7" w:rsidP="00BD3218">
      <w:pPr>
        <w:spacing w:after="0"/>
        <w:contextualSpacing/>
        <w:jc w:val="both"/>
        <w:rPr>
          <w:rFonts w:ascii="Calibri" w:eastAsia="Times New Roman" w:hAnsi="Calibri"/>
          <w:b/>
          <w:sz w:val="28"/>
          <w:szCs w:val="28"/>
        </w:rPr>
      </w:pPr>
      <w:r>
        <w:rPr>
          <w:rFonts w:eastAsia="Times New Roman" w:cs="Times New Roman"/>
          <w:b/>
          <w:color w:val="000000"/>
          <w:sz w:val="28"/>
          <w:szCs w:val="28"/>
        </w:rPr>
        <w:t>Δ</w:t>
      </w:r>
      <w:r w:rsidR="007A162C">
        <w:rPr>
          <w:rFonts w:eastAsia="Times New Roman" w:cs="Times New Roman"/>
          <w:b/>
          <w:color w:val="000000"/>
          <w:sz w:val="28"/>
          <w:szCs w:val="28"/>
        </w:rPr>
        <w:t>2</w:t>
      </w:r>
      <w:r>
        <w:rPr>
          <w:rFonts w:eastAsia="Times New Roman" w:cs="Times New Roman"/>
          <w:b/>
          <w:color w:val="000000"/>
          <w:sz w:val="28"/>
          <w:szCs w:val="28"/>
        </w:rPr>
        <w:t>.</w:t>
      </w:r>
      <w:r w:rsidR="00470D44">
        <w:rPr>
          <w:rFonts w:eastAsia="Times New Roman" w:cs="Times New Roman"/>
          <w:b/>
          <w:color w:val="000000"/>
          <w:sz w:val="28"/>
          <w:szCs w:val="28"/>
        </w:rPr>
        <w:t xml:space="preserve"> Υπο</w:t>
      </w:r>
      <w:r w:rsidR="00995444" w:rsidRPr="00995444">
        <w:rPr>
          <w:rFonts w:eastAsia="Times New Roman" w:cs="Times New Roman"/>
          <w:b/>
          <w:color w:val="000000"/>
          <w:sz w:val="28"/>
          <w:szCs w:val="28"/>
        </w:rPr>
        <w:t xml:space="preserve">δράσεις  επενδύσεων </w:t>
      </w:r>
      <w:r w:rsidR="00995444" w:rsidRPr="00995444">
        <w:rPr>
          <w:rFonts w:ascii="Calibri" w:eastAsia="Times New Roman" w:hAnsi="Calibri"/>
          <w:b/>
          <w:sz w:val="28"/>
          <w:szCs w:val="28"/>
        </w:rPr>
        <w:t xml:space="preserve"> στον τομέα του τουρισμού</w:t>
      </w:r>
    </w:p>
    <w:p w:rsidR="005C10E8" w:rsidRDefault="005C10E8" w:rsidP="00BD3218">
      <w:pPr>
        <w:spacing w:after="0"/>
        <w:contextualSpacing/>
        <w:jc w:val="both"/>
        <w:rPr>
          <w:rFonts w:ascii="Calibri" w:eastAsia="Times New Roman" w:hAnsi="Calibri"/>
          <w:b/>
          <w:sz w:val="28"/>
          <w:szCs w:val="28"/>
        </w:rPr>
      </w:pPr>
    </w:p>
    <w:p w:rsidR="00C223C7" w:rsidRPr="00A064B4" w:rsidRDefault="00995444" w:rsidP="00A064B4">
      <w:pPr>
        <w:jc w:val="center"/>
        <w:rPr>
          <w:rFonts w:ascii="Calibri" w:hAnsi="Calibri"/>
          <w:b/>
          <w:sz w:val="28"/>
          <w:szCs w:val="28"/>
        </w:rPr>
      </w:pPr>
      <w:r w:rsidRPr="001F39E6">
        <w:rPr>
          <w:rFonts w:ascii="Calibri" w:hAnsi="Calibri"/>
          <w:b/>
          <w:sz w:val="28"/>
          <w:szCs w:val="28"/>
        </w:rPr>
        <w:t>Τεχνικά Δελτία</w:t>
      </w:r>
    </w:p>
    <w:p w:rsidR="00995444" w:rsidRDefault="00995444" w:rsidP="00995444">
      <w:pPr>
        <w:spacing w:after="0"/>
        <w:rPr>
          <w:rFonts w:ascii="Calibri" w:hAnsi="Calibri"/>
          <w:b/>
          <w:sz w:val="24"/>
          <w:szCs w:val="24"/>
        </w:rPr>
      </w:pPr>
      <w:r>
        <w:rPr>
          <w:rFonts w:ascii="Calibri" w:hAnsi="Calibri"/>
          <w:b/>
          <w:sz w:val="24"/>
          <w:szCs w:val="24"/>
        </w:rPr>
        <w:t>Υποδράση: 19.2.2.3</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097"/>
        <w:gridCol w:w="2192"/>
        <w:gridCol w:w="1984"/>
        <w:gridCol w:w="1956"/>
      </w:tblGrid>
      <w:tr w:rsidR="00C223C7" w:rsidRPr="005C10E8" w:rsidTr="00FD2AA0">
        <w:trPr>
          <w:trHeight w:hRule="exact" w:val="567"/>
          <w:jc w:val="center"/>
        </w:trPr>
        <w:tc>
          <w:tcPr>
            <w:tcW w:w="2098" w:type="dxa"/>
            <w:shd w:val="clear" w:color="auto" w:fill="D9D9D9"/>
            <w:vAlign w:val="center"/>
          </w:tcPr>
          <w:p w:rsidR="00C223C7" w:rsidRPr="005C10E8" w:rsidRDefault="00C223C7" w:rsidP="00FD2AA0">
            <w:pPr>
              <w:spacing w:after="0"/>
              <w:rPr>
                <w:rFonts w:cstheme="minorHAnsi"/>
                <w:sz w:val="20"/>
                <w:szCs w:val="20"/>
                <w:lang w:val="en-US"/>
              </w:rPr>
            </w:pPr>
            <w:r w:rsidRPr="005C10E8">
              <w:rPr>
                <w:rFonts w:cstheme="minorHAnsi"/>
                <w:b/>
                <w:bCs/>
                <w:sz w:val="20"/>
                <w:szCs w:val="20"/>
              </w:rPr>
              <w:t>Τίτλος Δράσης</w:t>
            </w:r>
          </w:p>
        </w:tc>
        <w:tc>
          <w:tcPr>
            <w:tcW w:w="7229" w:type="dxa"/>
            <w:gridSpan w:val="4"/>
            <w:shd w:val="clear" w:color="auto" w:fill="D9D9D9"/>
            <w:vAlign w:val="center"/>
          </w:tcPr>
          <w:p w:rsidR="00C223C7" w:rsidRPr="005C10E8" w:rsidRDefault="00C223C7" w:rsidP="00FD2AA0">
            <w:pPr>
              <w:spacing w:after="0"/>
              <w:jc w:val="center"/>
              <w:rPr>
                <w:rFonts w:cstheme="minorHAnsi"/>
                <w:b/>
                <w:bCs/>
                <w:sz w:val="20"/>
                <w:szCs w:val="20"/>
              </w:rPr>
            </w:pPr>
            <w:r w:rsidRPr="005C10E8">
              <w:rPr>
                <w:rFonts w:cstheme="minorHAnsi"/>
                <w:b/>
                <w:bCs/>
                <w:sz w:val="20"/>
                <w:szCs w:val="20"/>
              </w:rPr>
              <w:t>Ανάπτυξη / βελτίωση της επιχειρηματικότητας και ανταγωνιστικότητας της περιοχής εφαρμογής  σε εξειδικευμένους τομείς, περιοχές ή δικαιούχους.</w:t>
            </w:r>
          </w:p>
        </w:tc>
      </w:tr>
      <w:tr w:rsidR="00C223C7" w:rsidRPr="005C10E8" w:rsidTr="00FD2AA0">
        <w:trPr>
          <w:trHeight w:hRule="exact" w:val="340"/>
          <w:jc w:val="center"/>
        </w:trPr>
        <w:tc>
          <w:tcPr>
            <w:tcW w:w="2098" w:type="dxa"/>
            <w:shd w:val="clear" w:color="auto" w:fill="D9D9D9"/>
            <w:vAlign w:val="center"/>
          </w:tcPr>
          <w:p w:rsidR="00C223C7" w:rsidRPr="005C10E8" w:rsidRDefault="00C223C7" w:rsidP="00FD2AA0">
            <w:pPr>
              <w:spacing w:after="0"/>
              <w:rPr>
                <w:rFonts w:cstheme="minorHAnsi"/>
                <w:sz w:val="20"/>
                <w:szCs w:val="20"/>
                <w:lang w:val="en-US"/>
              </w:rPr>
            </w:pPr>
            <w:r w:rsidRPr="005C10E8">
              <w:rPr>
                <w:rFonts w:cstheme="minorHAnsi"/>
                <w:b/>
                <w:bCs/>
                <w:sz w:val="20"/>
                <w:szCs w:val="20"/>
              </w:rPr>
              <w:t>Κωδικός Δράσης</w:t>
            </w:r>
          </w:p>
        </w:tc>
        <w:tc>
          <w:tcPr>
            <w:tcW w:w="7229" w:type="dxa"/>
            <w:gridSpan w:val="4"/>
            <w:shd w:val="clear" w:color="auto" w:fill="D9D9D9"/>
            <w:vAlign w:val="center"/>
          </w:tcPr>
          <w:p w:rsidR="00C223C7" w:rsidRPr="005C10E8" w:rsidRDefault="00C223C7" w:rsidP="00FD2AA0">
            <w:pPr>
              <w:spacing w:after="0"/>
              <w:jc w:val="center"/>
              <w:rPr>
                <w:rFonts w:cstheme="minorHAnsi"/>
                <w:b/>
                <w:bCs/>
                <w:sz w:val="20"/>
                <w:szCs w:val="20"/>
                <w:lang w:val="en-US"/>
              </w:rPr>
            </w:pPr>
            <w:r w:rsidRPr="005C10E8">
              <w:rPr>
                <w:rFonts w:cstheme="minorHAnsi"/>
                <w:b/>
                <w:bCs/>
                <w:sz w:val="20"/>
                <w:szCs w:val="20"/>
              </w:rPr>
              <w:t>19.2.2</w:t>
            </w:r>
          </w:p>
        </w:tc>
      </w:tr>
      <w:tr w:rsidR="00C223C7" w:rsidRPr="005C10E8" w:rsidTr="00FD2AA0">
        <w:trPr>
          <w:trHeight w:hRule="exact" w:val="567"/>
          <w:jc w:val="center"/>
        </w:trPr>
        <w:tc>
          <w:tcPr>
            <w:tcW w:w="2098" w:type="dxa"/>
            <w:shd w:val="clear" w:color="auto" w:fill="D9D9D9"/>
            <w:vAlign w:val="center"/>
          </w:tcPr>
          <w:p w:rsidR="00C223C7" w:rsidRPr="005C10E8" w:rsidRDefault="00C223C7" w:rsidP="00FD2AA0">
            <w:pPr>
              <w:spacing w:after="0"/>
              <w:rPr>
                <w:rFonts w:cstheme="minorHAnsi"/>
                <w:b/>
                <w:bCs/>
                <w:sz w:val="20"/>
                <w:szCs w:val="20"/>
              </w:rPr>
            </w:pPr>
            <w:r w:rsidRPr="005C10E8">
              <w:rPr>
                <w:rFonts w:cstheme="minorHAnsi"/>
                <w:b/>
                <w:bCs/>
                <w:sz w:val="20"/>
                <w:szCs w:val="20"/>
              </w:rPr>
              <w:t>Τίτλος υποδράσης</w:t>
            </w:r>
          </w:p>
        </w:tc>
        <w:tc>
          <w:tcPr>
            <w:tcW w:w="7229" w:type="dxa"/>
            <w:gridSpan w:val="4"/>
            <w:shd w:val="clear" w:color="auto" w:fill="D9D9D9"/>
            <w:vAlign w:val="center"/>
          </w:tcPr>
          <w:p w:rsidR="00C223C7" w:rsidRPr="005C10E8" w:rsidRDefault="00C223C7" w:rsidP="00FD2AA0">
            <w:pPr>
              <w:jc w:val="center"/>
              <w:rPr>
                <w:rFonts w:cstheme="minorHAnsi"/>
                <w:sz w:val="20"/>
                <w:szCs w:val="20"/>
              </w:rPr>
            </w:pPr>
            <w:r w:rsidRPr="005C10E8">
              <w:rPr>
                <w:rFonts w:cstheme="minorHAnsi"/>
                <w:sz w:val="20"/>
                <w:szCs w:val="20"/>
              </w:rPr>
              <w:t>Ενίσχυση επενδύσεων στον τομέα του τουρισμού με σκοπό την εξυπηρέτηση ειδικών στόχων της τοπικής στρατηγικής</w:t>
            </w:r>
          </w:p>
        </w:tc>
      </w:tr>
      <w:tr w:rsidR="00C223C7" w:rsidRPr="005C10E8" w:rsidTr="00FD2AA0">
        <w:trPr>
          <w:trHeight w:hRule="exact" w:val="340"/>
          <w:jc w:val="center"/>
        </w:trPr>
        <w:tc>
          <w:tcPr>
            <w:tcW w:w="2098" w:type="dxa"/>
            <w:shd w:val="clear" w:color="auto" w:fill="D9D9D9"/>
            <w:vAlign w:val="center"/>
          </w:tcPr>
          <w:p w:rsidR="00C223C7" w:rsidRPr="005C10E8" w:rsidRDefault="00C223C7" w:rsidP="00FD2AA0">
            <w:pPr>
              <w:spacing w:after="0"/>
              <w:rPr>
                <w:rFonts w:cstheme="minorHAnsi"/>
                <w:sz w:val="20"/>
                <w:szCs w:val="20"/>
                <w:lang w:val="en-US"/>
              </w:rPr>
            </w:pPr>
            <w:r w:rsidRPr="005C10E8">
              <w:rPr>
                <w:rFonts w:cstheme="minorHAnsi"/>
                <w:b/>
                <w:bCs/>
                <w:sz w:val="20"/>
                <w:szCs w:val="20"/>
              </w:rPr>
              <w:t>Κωδικός υποδράσης</w:t>
            </w:r>
          </w:p>
        </w:tc>
        <w:tc>
          <w:tcPr>
            <w:tcW w:w="7229" w:type="dxa"/>
            <w:gridSpan w:val="4"/>
            <w:shd w:val="clear" w:color="auto" w:fill="D9D9D9"/>
            <w:vAlign w:val="center"/>
          </w:tcPr>
          <w:p w:rsidR="00C223C7" w:rsidRPr="005C10E8" w:rsidRDefault="00C223C7" w:rsidP="00FD2AA0">
            <w:pPr>
              <w:spacing w:after="0"/>
              <w:jc w:val="center"/>
              <w:rPr>
                <w:rFonts w:cstheme="minorHAnsi"/>
                <w:sz w:val="20"/>
                <w:szCs w:val="20"/>
              </w:rPr>
            </w:pPr>
            <w:r w:rsidRPr="005C10E8">
              <w:rPr>
                <w:rFonts w:cstheme="minorHAnsi"/>
                <w:sz w:val="20"/>
                <w:szCs w:val="20"/>
              </w:rPr>
              <w:t>19.2.2.3</w:t>
            </w:r>
          </w:p>
        </w:tc>
      </w:tr>
      <w:tr w:rsidR="00C223C7" w:rsidRPr="005C10E8" w:rsidTr="00D36A25">
        <w:trPr>
          <w:trHeight w:hRule="exact" w:val="823"/>
          <w:jc w:val="center"/>
        </w:trPr>
        <w:tc>
          <w:tcPr>
            <w:tcW w:w="2098" w:type="dxa"/>
            <w:shd w:val="clear" w:color="auto" w:fill="D9D9D9"/>
            <w:vAlign w:val="center"/>
          </w:tcPr>
          <w:p w:rsidR="00C223C7" w:rsidRPr="005C10E8" w:rsidRDefault="00C223C7" w:rsidP="00FD2AA0">
            <w:pPr>
              <w:spacing w:after="0"/>
              <w:rPr>
                <w:rFonts w:cstheme="minorHAnsi"/>
                <w:sz w:val="20"/>
                <w:szCs w:val="20"/>
                <w:lang w:val="en-US"/>
              </w:rPr>
            </w:pPr>
            <w:r w:rsidRPr="005C10E8">
              <w:rPr>
                <w:rFonts w:cstheme="minorHAnsi"/>
                <w:b/>
                <w:bCs/>
                <w:sz w:val="20"/>
                <w:szCs w:val="20"/>
              </w:rPr>
              <w:t>Νομική βάση</w:t>
            </w:r>
          </w:p>
        </w:tc>
        <w:tc>
          <w:tcPr>
            <w:tcW w:w="7229" w:type="dxa"/>
            <w:gridSpan w:val="4"/>
            <w:shd w:val="clear" w:color="auto" w:fill="D9D9D9"/>
            <w:vAlign w:val="center"/>
          </w:tcPr>
          <w:p w:rsidR="00D36A25" w:rsidRDefault="00660E7C" w:rsidP="00FD2AA0">
            <w:pPr>
              <w:autoSpaceDE w:val="0"/>
              <w:autoSpaceDN w:val="0"/>
              <w:adjustRightInd w:val="0"/>
              <w:spacing w:after="0" w:line="240" w:lineRule="auto"/>
              <w:rPr>
                <w:rFonts w:eastAsia="Calibri" w:cstheme="minorHAnsi"/>
                <w:sz w:val="20"/>
                <w:szCs w:val="20"/>
              </w:rPr>
            </w:pPr>
            <w:r>
              <w:rPr>
                <w:rFonts w:cstheme="minorHAnsi"/>
                <w:sz w:val="20"/>
                <w:szCs w:val="20"/>
              </w:rPr>
              <w:t>Επιλεξιμότητα Υπο</w:t>
            </w:r>
            <w:r w:rsidR="00D36A25">
              <w:rPr>
                <w:rFonts w:cstheme="minorHAnsi"/>
                <w:sz w:val="20"/>
                <w:szCs w:val="20"/>
              </w:rPr>
              <w:t>δράσης:</w:t>
            </w:r>
            <w:r w:rsidR="002C159C">
              <w:rPr>
                <w:rFonts w:cstheme="minorHAnsi"/>
                <w:sz w:val="20"/>
                <w:szCs w:val="20"/>
              </w:rPr>
              <w:t xml:space="preserve"> Άρθρο 19</w:t>
            </w:r>
            <w:r>
              <w:rPr>
                <w:rFonts w:cstheme="minorHAnsi"/>
                <w:sz w:val="20"/>
                <w:szCs w:val="20"/>
              </w:rPr>
              <w:t xml:space="preserve"> Καν. (ΕΕ) 1305/</w:t>
            </w:r>
            <w:r w:rsidR="00C223C7" w:rsidRPr="005C10E8">
              <w:rPr>
                <w:rFonts w:cstheme="minorHAnsi"/>
                <w:sz w:val="20"/>
                <w:szCs w:val="20"/>
              </w:rPr>
              <w:t>2013</w:t>
            </w:r>
            <w:r w:rsidR="00C223C7" w:rsidRPr="005C10E8">
              <w:rPr>
                <w:rFonts w:eastAsia="Calibri" w:cstheme="minorHAnsi"/>
                <w:sz w:val="20"/>
                <w:szCs w:val="20"/>
              </w:rPr>
              <w:t xml:space="preserve"> </w:t>
            </w:r>
          </w:p>
          <w:p w:rsidR="00C223C7" w:rsidRDefault="00D36A25" w:rsidP="00FD2AA0">
            <w:pPr>
              <w:autoSpaceDE w:val="0"/>
              <w:autoSpaceDN w:val="0"/>
              <w:adjustRightInd w:val="0"/>
              <w:spacing w:after="0" w:line="240" w:lineRule="auto"/>
              <w:rPr>
                <w:rFonts w:eastAsia="Calibri" w:cstheme="minorHAnsi"/>
                <w:sz w:val="20"/>
                <w:szCs w:val="20"/>
              </w:rPr>
            </w:pPr>
            <w:r>
              <w:rPr>
                <w:rFonts w:eastAsia="Calibri" w:cstheme="minorHAnsi"/>
                <w:sz w:val="20"/>
                <w:szCs w:val="20"/>
              </w:rPr>
              <w:t xml:space="preserve">Καθεστώς Ενίσχυσης: </w:t>
            </w:r>
            <w:r w:rsidR="00C223C7" w:rsidRPr="005C10E8">
              <w:rPr>
                <w:rFonts w:eastAsia="Calibri" w:cstheme="minorHAnsi"/>
                <w:sz w:val="20"/>
                <w:szCs w:val="20"/>
                <w:lang w:val="en-US"/>
              </w:rPr>
              <w:t>K</w:t>
            </w:r>
            <w:r w:rsidR="00C223C7" w:rsidRPr="005C10E8">
              <w:rPr>
                <w:rFonts w:eastAsia="Calibri" w:cstheme="minorHAnsi"/>
                <w:sz w:val="20"/>
                <w:szCs w:val="20"/>
              </w:rPr>
              <w:t xml:space="preserve">αν. (ΕΕ) 1407/13 (Καθεστώς </w:t>
            </w:r>
            <w:r w:rsidR="00C223C7" w:rsidRPr="005C10E8">
              <w:rPr>
                <w:rFonts w:eastAsia="Calibri" w:cstheme="minorHAnsi"/>
                <w:sz w:val="20"/>
                <w:szCs w:val="20"/>
                <w:lang w:val="en-US"/>
              </w:rPr>
              <w:t>De</w:t>
            </w:r>
            <w:r w:rsidR="00C223C7" w:rsidRPr="005C10E8">
              <w:rPr>
                <w:rFonts w:eastAsia="Calibri" w:cstheme="minorHAnsi"/>
                <w:sz w:val="20"/>
                <w:szCs w:val="20"/>
              </w:rPr>
              <w:t xml:space="preserve"> </w:t>
            </w:r>
            <w:r w:rsidR="00C223C7" w:rsidRPr="005C10E8">
              <w:rPr>
                <w:rFonts w:eastAsia="Calibri" w:cstheme="minorHAnsi"/>
                <w:sz w:val="20"/>
                <w:szCs w:val="20"/>
                <w:lang w:val="en-US"/>
              </w:rPr>
              <w:t>minimis</w:t>
            </w:r>
            <w:r w:rsidR="00C223C7" w:rsidRPr="005C10E8">
              <w:rPr>
                <w:rFonts w:eastAsia="Calibri" w:cstheme="minorHAnsi"/>
                <w:sz w:val="20"/>
                <w:szCs w:val="20"/>
              </w:rPr>
              <w:t>, ενίσχυση 65%, με μέγιστη Δημόσια Δαπάνη 200.000 ευρώ την τριετία).</w:t>
            </w:r>
          </w:p>
          <w:p w:rsidR="00D36A25" w:rsidRPr="005C10E8" w:rsidRDefault="00D36A25" w:rsidP="00FD2AA0">
            <w:pPr>
              <w:autoSpaceDE w:val="0"/>
              <w:autoSpaceDN w:val="0"/>
              <w:adjustRightInd w:val="0"/>
              <w:spacing w:after="0" w:line="240" w:lineRule="auto"/>
              <w:rPr>
                <w:rFonts w:cstheme="minorHAnsi"/>
                <w:sz w:val="20"/>
                <w:szCs w:val="20"/>
              </w:rPr>
            </w:pPr>
          </w:p>
        </w:tc>
      </w:tr>
      <w:tr w:rsidR="00C223C7" w:rsidRPr="005C10E8" w:rsidTr="00FD2AA0">
        <w:trPr>
          <w:trHeight w:val="311"/>
          <w:jc w:val="center"/>
        </w:trPr>
        <w:tc>
          <w:tcPr>
            <w:tcW w:w="9327" w:type="dxa"/>
            <w:gridSpan w:val="5"/>
          </w:tcPr>
          <w:p w:rsidR="00C223C7" w:rsidRPr="005C10E8" w:rsidRDefault="00C223C7" w:rsidP="00C223C7">
            <w:pPr>
              <w:spacing w:after="0"/>
              <w:jc w:val="center"/>
              <w:rPr>
                <w:rFonts w:cstheme="minorHAnsi"/>
                <w:b/>
                <w:bCs/>
                <w:sz w:val="20"/>
                <w:szCs w:val="20"/>
              </w:rPr>
            </w:pPr>
            <w:r w:rsidRPr="005C10E8">
              <w:rPr>
                <w:rFonts w:cstheme="minorHAnsi"/>
                <w:b/>
                <w:bCs/>
                <w:sz w:val="20"/>
                <w:szCs w:val="20"/>
              </w:rPr>
              <w:t>Αναλυτική περιγραφή υπο</w:t>
            </w:r>
            <w:r w:rsidR="005C10E8" w:rsidRPr="005C10E8">
              <w:rPr>
                <w:rFonts w:cstheme="minorHAnsi"/>
                <w:b/>
                <w:bCs/>
                <w:sz w:val="20"/>
                <w:szCs w:val="20"/>
              </w:rPr>
              <w:t xml:space="preserve">δράσης </w:t>
            </w:r>
          </w:p>
          <w:p w:rsidR="00C223C7" w:rsidRPr="005C10E8" w:rsidRDefault="00C223C7" w:rsidP="00FD2AA0">
            <w:pPr>
              <w:autoSpaceDE w:val="0"/>
              <w:autoSpaceDN w:val="0"/>
              <w:adjustRightInd w:val="0"/>
              <w:spacing w:after="0" w:line="240" w:lineRule="auto"/>
              <w:jc w:val="both"/>
              <w:rPr>
                <w:rFonts w:cstheme="minorHAnsi"/>
                <w:sz w:val="20"/>
                <w:szCs w:val="20"/>
              </w:rPr>
            </w:pPr>
            <w:r w:rsidRPr="005C10E8">
              <w:rPr>
                <w:rFonts w:cstheme="minorHAnsi"/>
                <w:sz w:val="20"/>
                <w:szCs w:val="20"/>
              </w:rPr>
              <w:t>Η υποδράση συνδέεται άμεσα με την ανάπτυξη της  επιχειρηματικότητας, τη βελτίωση της ανταγωνιστικότητας  και τη δημιουργία και διατήρηση θέσεων απασχόλησης και αυτοαπασχόλησης στο τριτογενή τομέα, προκειμένου να συμβάλει στην κοινωνική και οικονομική αναζωογόνηση των αγροτικών περιοχών (περιοχής παρέμβασης του τοπικού προγράμματος)</w:t>
            </w:r>
            <w:r w:rsidRPr="005C10E8">
              <w:rPr>
                <w:rFonts w:cstheme="minorHAnsi"/>
                <w:b/>
                <w:bCs/>
                <w:sz w:val="20"/>
                <w:szCs w:val="20"/>
              </w:rPr>
              <w:t xml:space="preserve"> σε εξειδικευμένους τομείς, περιοχές ή δικαιούχους. Συγκεκριμένα η υποδράση  αφορά αποκλειστικά</w:t>
            </w:r>
            <w:r w:rsidRPr="005C10E8">
              <w:rPr>
                <w:rFonts w:cstheme="minorHAnsi"/>
                <w:b/>
                <w:bCs/>
                <w:sz w:val="20"/>
                <w:szCs w:val="20"/>
                <w:u w:val="single"/>
              </w:rPr>
              <w:t xml:space="preserve"> Δικαιούχους  νέους/ες ηλικίας έως 40 ετών ή και νομικά πρόσωπα στα οποία συμμετέχουν αποκλειστικά νέοι/ες  ηλικίας έως 40 ετών.</w:t>
            </w:r>
            <w:r w:rsidRPr="005C10E8">
              <w:rPr>
                <w:rFonts w:cstheme="minorHAnsi"/>
                <w:b/>
                <w:bCs/>
                <w:sz w:val="20"/>
                <w:szCs w:val="20"/>
              </w:rPr>
              <w:t xml:space="preserve"> </w:t>
            </w:r>
            <w:r w:rsidRPr="005C10E8">
              <w:rPr>
                <w:rFonts w:cstheme="minorHAnsi"/>
                <w:sz w:val="20"/>
                <w:szCs w:val="20"/>
              </w:rPr>
              <w:t>Επίσης η υποδράση,</w:t>
            </w:r>
            <w:r w:rsidRPr="005C10E8">
              <w:rPr>
                <w:rFonts w:cstheme="minorHAnsi"/>
                <w:b/>
                <w:bCs/>
                <w:sz w:val="20"/>
                <w:szCs w:val="20"/>
              </w:rPr>
              <w:t xml:space="preserve"> μόνο για εκσυγχρονισμούς επιχειρήσεων, αφορά δικαιούχους ή και νομικά πρόσωπα στα οποία συμμετέχουν αυτοί, ανεξαρτήτως του ηλικιακού ορίου των 40 ετών. </w:t>
            </w:r>
          </w:p>
          <w:p w:rsidR="00C223C7" w:rsidRPr="005C10E8" w:rsidRDefault="00C223C7" w:rsidP="00FD2AA0">
            <w:pPr>
              <w:autoSpaceDE w:val="0"/>
              <w:autoSpaceDN w:val="0"/>
              <w:adjustRightInd w:val="0"/>
              <w:spacing w:after="0" w:line="240" w:lineRule="auto"/>
              <w:jc w:val="both"/>
              <w:rPr>
                <w:rFonts w:cstheme="minorHAnsi"/>
                <w:color w:val="2E74B5"/>
                <w:sz w:val="20"/>
                <w:szCs w:val="20"/>
              </w:rPr>
            </w:pPr>
            <w:r w:rsidRPr="005C10E8">
              <w:rPr>
                <w:rFonts w:cstheme="minorHAnsi"/>
                <w:sz w:val="20"/>
                <w:szCs w:val="20"/>
              </w:rPr>
              <w:t xml:space="preserve">Η διαφοροποίηση προς μη γεωργικές  δραστηριότητες εξυπηρετεί  την προώθηση της οικονομικής ανάπτυξης και της κοινωνικής συνοχής </w:t>
            </w:r>
            <w:r w:rsidRPr="005C10E8">
              <w:rPr>
                <w:rFonts w:cstheme="minorHAnsi"/>
                <w:b/>
                <w:bCs/>
                <w:sz w:val="20"/>
                <w:szCs w:val="20"/>
              </w:rPr>
              <w:t>μέσω της ποιοτικής αναβάθμισης του τουρισμού και της εστίασης καθώς και την ανάπτυξη θεματικών-εναλλακτικών μορφών τουρισμού με βάση τα στοιχεία της φυσικής και της πολιτιστικής κληρονομιάς, η οποία αποτελεί σημαντικό συγκριτικό πλεονέκτημα της περιοχής παρέμβασης.</w:t>
            </w:r>
          </w:p>
          <w:p w:rsidR="00C223C7" w:rsidRPr="005C10E8" w:rsidRDefault="00C223C7" w:rsidP="00FD2AA0">
            <w:pPr>
              <w:spacing w:after="0"/>
              <w:jc w:val="both"/>
              <w:rPr>
                <w:rFonts w:cstheme="minorHAnsi"/>
                <w:b/>
                <w:bCs/>
                <w:sz w:val="20"/>
                <w:szCs w:val="20"/>
              </w:rPr>
            </w:pPr>
            <w:r w:rsidRPr="005C10E8">
              <w:rPr>
                <w:rFonts w:cstheme="minorHAnsi"/>
                <w:b/>
                <w:bCs/>
                <w:sz w:val="20"/>
                <w:szCs w:val="20"/>
              </w:rPr>
              <w:t>Υποδράση 19.2.2.3: Ενίσχυση επενδύσεων στον τομέα του τουρισμού με σκοπό την εξυπηρέτηση ειδικών στόχων της τοπικής στρατηγικής.</w:t>
            </w:r>
          </w:p>
          <w:p w:rsidR="00C223C7" w:rsidRPr="005C10E8" w:rsidRDefault="00C223C7" w:rsidP="00FD2AA0">
            <w:pPr>
              <w:spacing w:after="0"/>
              <w:rPr>
                <w:rFonts w:cstheme="minorHAnsi"/>
                <w:sz w:val="20"/>
                <w:szCs w:val="20"/>
              </w:rPr>
            </w:pPr>
            <w:r w:rsidRPr="005C10E8">
              <w:rPr>
                <w:rFonts w:cstheme="minorHAnsi"/>
                <w:sz w:val="20"/>
                <w:szCs w:val="20"/>
              </w:rPr>
              <w:t>Ενδεικτικά αφορά δραστηριότητες όπως:</w:t>
            </w:r>
          </w:p>
          <w:p w:rsidR="00C223C7" w:rsidRPr="005C10E8" w:rsidRDefault="00C223C7" w:rsidP="00FD2AA0">
            <w:pPr>
              <w:spacing w:after="0"/>
              <w:jc w:val="both"/>
              <w:rPr>
                <w:rFonts w:cstheme="minorHAnsi"/>
                <w:sz w:val="20"/>
                <w:szCs w:val="20"/>
              </w:rPr>
            </w:pPr>
            <w:r w:rsidRPr="005C10E8">
              <w:rPr>
                <w:rFonts w:cstheme="minorHAnsi"/>
                <w:b/>
                <w:bCs/>
                <w:sz w:val="20"/>
                <w:szCs w:val="20"/>
              </w:rPr>
              <w:t>Δραστηριότητες αναψυχής, τουρισμού, εστίασης</w:t>
            </w:r>
            <w:r w:rsidRPr="005C10E8">
              <w:rPr>
                <w:rFonts w:cstheme="minorHAnsi"/>
                <w:sz w:val="20"/>
                <w:szCs w:val="20"/>
              </w:rPr>
              <w:t>, ειδικά σε σχέση με την τοπική φυσική, πολιτιστική και αγροτική κληρονομία (π.χ. αγροτουρισμός, περιβαλλοντικός ή άλλος θεματικός τουρισμός, υπηρεσίες που συνδέονται με την ανάδειξη της τοπικής φυσικής και πολιτιστικής κληρονομίας και την ευαισθητοποίηση, κοινωνικές δραστηριότητες).</w:t>
            </w:r>
          </w:p>
          <w:p w:rsidR="00C223C7" w:rsidRPr="005C10E8" w:rsidRDefault="00C223C7" w:rsidP="00F130D1">
            <w:pPr>
              <w:spacing w:after="0"/>
              <w:jc w:val="both"/>
              <w:rPr>
                <w:rFonts w:cstheme="minorHAnsi"/>
                <w:sz w:val="20"/>
                <w:szCs w:val="20"/>
              </w:rPr>
            </w:pPr>
            <w:r w:rsidRPr="005C10E8">
              <w:rPr>
                <w:rFonts w:cstheme="minorHAnsi"/>
                <w:sz w:val="20"/>
                <w:szCs w:val="20"/>
              </w:rPr>
              <w:t xml:space="preserve"> </w:t>
            </w:r>
            <w:r w:rsidRPr="005C10E8">
              <w:rPr>
                <w:rFonts w:cstheme="minorHAnsi"/>
                <w:b/>
                <w:bCs/>
                <w:sz w:val="20"/>
                <w:szCs w:val="20"/>
              </w:rPr>
              <w:t>Α</w:t>
            </w:r>
            <w:r w:rsidRPr="005C10E8">
              <w:rPr>
                <w:rFonts w:cstheme="minorHAnsi"/>
                <w:sz w:val="20"/>
                <w:szCs w:val="20"/>
              </w:rPr>
              <w:t xml:space="preserve">. </w:t>
            </w:r>
            <w:r w:rsidRPr="005C10E8">
              <w:rPr>
                <w:rFonts w:cstheme="minorHAnsi"/>
                <w:b/>
                <w:bCs/>
                <w:sz w:val="20"/>
                <w:szCs w:val="20"/>
              </w:rPr>
              <w:t>Υποδομές Διανυκτέρευσης</w:t>
            </w:r>
          </w:p>
          <w:p w:rsidR="00C223C7" w:rsidRPr="005C10E8" w:rsidRDefault="00C223C7" w:rsidP="00C223C7">
            <w:pPr>
              <w:pStyle w:val="ListParagraph"/>
              <w:numPr>
                <w:ilvl w:val="0"/>
                <w:numId w:val="17"/>
              </w:numPr>
              <w:spacing w:after="200" w:line="240" w:lineRule="exact"/>
              <w:ind w:left="714" w:hanging="357"/>
              <w:jc w:val="both"/>
              <w:rPr>
                <w:rFonts w:asciiTheme="minorHAnsi" w:hAnsiTheme="minorHAnsi" w:cstheme="minorHAnsi"/>
                <w:sz w:val="20"/>
                <w:szCs w:val="20"/>
              </w:rPr>
            </w:pPr>
            <w:r w:rsidRPr="005C10E8">
              <w:rPr>
                <w:rFonts w:asciiTheme="minorHAnsi" w:hAnsiTheme="minorHAnsi" w:cstheme="minorHAnsi"/>
                <w:sz w:val="20"/>
                <w:szCs w:val="20"/>
              </w:rPr>
              <w:t>Ίδρυση μη κύριων τουριστικών καταλυμάτων (αυτοεξυπηρετούμενα καταλύματα – τουλάχιστον δύο τουριστικές επιπλωμένες κατοικίες με ελάχιστο αριθμό 10 κλινών  και ενοικιαζόμενα επιπλωμένα δωμάτια - διαμερίσματα 4 και 3 κλειδιών, ελάχιστης δυναμικότητας 5 δωματίων και 10 κλινών).</w:t>
            </w:r>
          </w:p>
          <w:p w:rsidR="00C223C7" w:rsidRPr="005C10E8" w:rsidRDefault="00C223C7" w:rsidP="00C223C7">
            <w:pPr>
              <w:pStyle w:val="ListParagraph"/>
              <w:numPr>
                <w:ilvl w:val="0"/>
                <w:numId w:val="17"/>
              </w:numPr>
              <w:spacing w:after="200" w:line="240" w:lineRule="exact"/>
              <w:ind w:left="714" w:hanging="357"/>
              <w:jc w:val="both"/>
              <w:rPr>
                <w:rFonts w:asciiTheme="minorHAnsi" w:hAnsiTheme="minorHAnsi" w:cstheme="minorHAnsi"/>
                <w:sz w:val="20"/>
                <w:szCs w:val="20"/>
              </w:rPr>
            </w:pPr>
            <w:r w:rsidRPr="005C10E8">
              <w:rPr>
                <w:rFonts w:asciiTheme="minorHAnsi" w:hAnsiTheme="minorHAnsi" w:cstheme="minorHAnsi"/>
                <w:sz w:val="20"/>
                <w:szCs w:val="20"/>
              </w:rPr>
              <w:t>Ίδρυση ξενοδοχειακών καταλυμάτων εντός παραδοσιακών ή διατηρητέων κτισμάτων.</w:t>
            </w:r>
          </w:p>
          <w:p w:rsidR="00C223C7" w:rsidRPr="005C10E8" w:rsidRDefault="00C223C7" w:rsidP="00C223C7">
            <w:pPr>
              <w:pStyle w:val="ListParagraph"/>
              <w:numPr>
                <w:ilvl w:val="0"/>
                <w:numId w:val="17"/>
              </w:numPr>
              <w:spacing w:after="200" w:line="240" w:lineRule="exact"/>
              <w:ind w:left="714" w:hanging="357"/>
              <w:jc w:val="both"/>
              <w:rPr>
                <w:rFonts w:asciiTheme="minorHAnsi" w:hAnsiTheme="minorHAnsi" w:cstheme="minorHAnsi"/>
                <w:sz w:val="20"/>
                <w:szCs w:val="20"/>
              </w:rPr>
            </w:pPr>
            <w:r w:rsidRPr="005C10E8">
              <w:rPr>
                <w:rFonts w:asciiTheme="minorHAnsi" w:hAnsiTheme="minorHAnsi" w:cstheme="minorHAnsi"/>
                <w:sz w:val="20"/>
                <w:szCs w:val="20"/>
              </w:rPr>
              <w:t xml:space="preserve">Επέκταση νομίμως λειτουργούντων κύριων και μη κύριων ξενοδοχειακών καταλυμάτων, υπό την προϋπόθεση ότι μετά την ολοκλήρωση της επένδυσης το σύνολο του τουριστικού καταλύματος (αρχικό κατάλυμα συν επέκταση) θα ανήκει στις λειτουργικές μορφές της ΚΥΑ 2986/16 . </w:t>
            </w:r>
          </w:p>
          <w:p w:rsidR="00C223C7" w:rsidRPr="005C10E8" w:rsidRDefault="00C223C7" w:rsidP="00C223C7">
            <w:pPr>
              <w:pStyle w:val="ListParagraph"/>
              <w:numPr>
                <w:ilvl w:val="0"/>
                <w:numId w:val="17"/>
              </w:numPr>
              <w:spacing w:after="200" w:line="240" w:lineRule="exact"/>
              <w:ind w:left="714" w:hanging="357"/>
              <w:jc w:val="both"/>
              <w:rPr>
                <w:rFonts w:asciiTheme="minorHAnsi" w:hAnsiTheme="minorHAnsi" w:cstheme="minorHAnsi"/>
                <w:sz w:val="20"/>
                <w:szCs w:val="20"/>
              </w:rPr>
            </w:pPr>
            <w:r w:rsidRPr="005C10E8">
              <w:rPr>
                <w:rFonts w:asciiTheme="minorHAnsi" w:hAnsiTheme="minorHAnsi" w:cstheme="minorHAnsi"/>
                <w:sz w:val="20"/>
                <w:szCs w:val="20"/>
              </w:rPr>
              <w:t>Ποιοτικός εκσυγχρονισμός κύριων και μη κύριων ξενοδοχειακών καταλυμάτων, ανεξαρτήτως λειτουργικής μορφής και τάξης, προκειμένου να βελτιωθεί το επίπεδο παρεχομένων υπηρεσιών τους.</w:t>
            </w:r>
          </w:p>
          <w:p w:rsidR="00C223C7" w:rsidRPr="005C10E8" w:rsidRDefault="00C223C7" w:rsidP="00C223C7">
            <w:pPr>
              <w:pStyle w:val="ListParagraph"/>
              <w:numPr>
                <w:ilvl w:val="0"/>
                <w:numId w:val="17"/>
              </w:numPr>
              <w:spacing w:after="200" w:line="240" w:lineRule="exact"/>
              <w:ind w:left="714" w:hanging="357"/>
              <w:jc w:val="both"/>
              <w:rPr>
                <w:rFonts w:asciiTheme="minorHAnsi" w:hAnsiTheme="minorHAnsi" w:cstheme="minorHAnsi"/>
                <w:sz w:val="20"/>
                <w:szCs w:val="20"/>
              </w:rPr>
            </w:pPr>
            <w:r w:rsidRPr="005C10E8">
              <w:rPr>
                <w:rFonts w:asciiTheme="minorHAnsi" w:hAnsiTheme="minorHAnsi" w:cstheme="minorHAnsi"/>
                <w:sz w:val="20"/>
                <w:szCs w:val="20"/>
              </w:rPr>
              <w:t>Εγκαταστάσεις Ειδικής Τουριστικής Υποδομής (Τουριστικοί λιμένες, Χιονοδρομικά κέντρα,  Εγκαταστάσεις Ιαματικού Τουρισμού (Μονάδες ιαματικής θεραπείας, κέντρα ιαματικού τουρισμού − θερμαλισμού, κέντρα θαλασσοθεραπείας, κέντρα αναζωογόνησης (spa).</w:t>
            </w:r>
          </w:p>
          <w:p w:rsidR="00C223C7" w:rsidRPr="005C10E8" w:rsidRDefault="00C223C7" w:rsidP="00FD2AA0">
            <w:pPr>
              <w:spacing w:line="240" w:lineRule="exact"/>
              <w:jc w:val="both"/>
              <w:rPr>
                <w:rFonts w:cstheme="minorHAnsi"/>
                <w:sz w:val="20"/>
                <w:szCs w:val="20"/>
              </w:rPr>
            </w:pPr>
            <w:r w:rsidRPr="005C10E8">
              <w:rPr>
                <w:rFonts w:cstheme="minorHAnsi"/>
                <w:b/>
                <w:bCs/>
                <w:sz w:val="20"/>
                <w:szCs w:val="20"/>
              </w:rPr>
              <w:t>Β.</w:t>
            </w:r>
            <w:r w:rsidR="00F130D1">
              <w:rPr>
                <w:rFonts w:cstheme="minorHAnsi"/>
                <w:b/>
                <w:bCs/>
                <w:sz w:val="20"/>
                <w:szCs w:val="20"/>
              </w:rPr>
              <w:t xml:space="preserve"> </w:t>
            </w:r>
            <w:r w:rsidRPr="005C10E8">
              <w:rPr>
                <w:rFonts w:cstheme="minorHAnsi"/>
                <w:b/>
                <w:bCs/>
                <w:sz w:val="20"/>
                <w:szCs w:val="20"/>
              </w:rPr>
              <w:t xml:space="preserve">Ιδρύσεις, Βελτιώσεις – συμπληρώσεις και εκσυγχρονισμός επιχειρήσεων </w:t>
            </w:r>
            <w:r w:rsidRPr="005C10E8">
              <w:rPr>
                <w:rFonts w:cstheme="minorHAnsi"/>
                <w:sz w:val="20"/>
                <w:szCs w:val="20"/>
              </w:rPr>
              <w:t xml:space="preserve">(Καταστήματα Υγειονομικού Ενδιαφέροντος) </w:t>
            </w:r>
            <w:r w:rsidRPr="005C10E8">
              <w:rPr>
                <w:rFonts w:cstheme="minorHAnsi"/>
                <w:b/>
                <w:bCs/>
                <w:sz w:val="20"/>
                <w:szCs w:val="20"/>
              </w:rPr>
              <w:t xml:space="preserve">που παρέχουν υπηρεσίες εστίασης και αναψυχής </w:t>
            </w:r>
            <w:r w:rsidRPr="005C10E8">
              <w:rPr>
                <w:rFonts w:cstheme="minorHAnsi"/>
                <w:sz w:val="20"/>
                <w:szCs w:val="20"/>
              </w:rPr>
              <w:t xml:space="preserve">προς τους επισκέπτες  είτε στο χώρο τους, είτε με </w:t>
            </w:r>
            <w:r w:rsidRPr="005C10E8">
              <w:rPr>
                <w:rFonts w:cstheme="minorHAnsi"/>
                <w:sz w:val="20"/>
                <w:szCs w:val="20"/>
                <w:lang w:val="en-US"/>
              </w:rPr>
              <w:t>catering</w:t>
            </w:r>
            <w:r w:rsidRPr="005C10E8">
              <w:rPr>
                <w:rFonts w:cstheme="minorHAnsi"/>
                <w:sz w:val="20"/>
                <w:szCs w:val="20"/>
              </w:rPr>
              <w:t>.</w:t>
            </w:r>
          </w:p>
          <w:p w:rsidR="00C223C7" w:rsidRDefault="00F130D1" w:rsidP="00FD2AA0">
            <w:pPr>
              <w:spacing w:line="240" w:lineRule="exact"/>
              <w:jc w:val="both"/>
              <w:rPr>
                <w:rFonts w:cstheme="minorHAnsi"/>
                <w:b/>
                <w:bCs/>
                <w:sz w:val="20"/>
                <w:szCs w:val="20"/>
              </w:rPr>
            </w:pPr>
            <w:r>
              <w:rPr>
                <w:rFonts w:cstheme="minorHAnsi"/>
                <w:b/>
                <w:bCs/>
                <w:sz w:val="20"/>
                <w:szCs w:val="20"/>
              </w:rPr>
              <w:t xml:space="preserve">Γ. </w:t>
            </w:r>
            <w:r w:rsidR="00C223C7" w:rsidRPr="005C10E8">
              <w:rPr>
                <w:rFonts w:cstheme="minorHAnsi"/>
                <w:b/>
                <w:bCs/>
                <w:sz w:val="20"/>
                <w:szCs w:val="20"/>
              </w:rPr>
              <w:t>Ίδρυση επιχειρήσεων που παρέχουν άλλες (εκτός διανυκτέρευσης) τουριστικές υπηρεσίες</w:t>
            </w:r>
            <w:r w:rsidR="00C223C7" w:rsidRPr="005C10E8">
              <w:rPr>
                <w:rFonts w:cstheme="minorHAnsi"/>
                <w:sz w:val="20"/>
                <w:szCs w:val="20"/>
              </w:rPr>
              <w:t>, όπως (ενδεικτικά): οργά</w:t>
            </w:r>
            <w:r>
              <w:rPr>
                <w:rFonts w:cstheme="minorHAnsi"/>
                <w:sz w:val="20"/>
                <w:szCs w:val="20"/>
              </w:rPr>
              <w:t xml:space="preserve">νωση, πληροφόρηση και προώθηση </w:t>
            </w:r>
            <w:r w:rsidR="00C223C7" w:rsidRPr="005C10E8">
              <w:rPr>
                <w:rFonts w:cstheme="minorHAnsi"/>
                <w:sz w:val="20"/>
                <w:szCs w:val="20"/>
              </w:rPr>
              <w:t>τουρισμού (τουριστικά γραφεία κ.λπ.), ενοικ</w:t>
            </w:r>
            <w:r>
              <w:rPr>
                <w:rFonts w:cstheme="minorHAnsi"/>
                <w:sz w:val="20"/>
                <w:szCs w:val="20"/>
              </w:rPr>
              <w:t xml:space="preserve">ιάσεις αυτοκινήτων, ποδηλάτων, </w:t>
            </w:r>
            <w:r w:rsidR="00C223C7" w:rsidRPr="005C10E8">
              <w:rPr>
                <w:rFonts w:cstheme="minorHAnsi"/>
                <w:sz w:val="20"/>
                <w:szCs w:val="20"/>
              </w:rPr>
              <w:t>ξεναγήσεις, τουριστικά πακέτα κ.ά.</w:t>
            </w:r>
            <w:r w:rsidR="00C223C7" w:rsidRPr="005C10E8">
              <w:rPr>
                <w:rFonts w:cstheme="minorHAnsi"/>
                <w:b/>
                <w:bCs/>
                <w:sz w:val="20"/>
                <w:szCs w:val="20"/>
              </w:rPr>
              <w:t xml:space="preserve"> </w:t>
            </w:r>
          </w:p>
          <w:p w:rsidR="00166E79" w:rsidRPr="005C10E8" w:rsidRDefault="00166E79" w:rsidP="00FD2AA0">
            <w:pPr>
              <w:spacing w:line="240" w:lineRule="exact"/>
              <w:jc w:val="both"/>
              <w:rPr>
                <w:rFonts w:cstheme="minorHAnsi"/>
                <w:b/>
                <w:bCs/>
                <w:sz w:val="20"/>
                <w:szCs w:val="20"/>
              </w:rPr>
            </w:pPr>
            <w:r w:rsidRPr="005E1292">
              <w:rPr>
                <w:rFonts w:cstheme="minorHAnsi"/>
                <w:b/>
                <w:bCs/>
                <w:sz w:val="20"/>
                <w:szCs w:val="20"/>
              </w:rPr>
              <w:t xml:space="preserve">Δικαιούχοι σύμφωνα με τους ΚΑΔ του σχετικού παραρτήματος </w:t>
            </w:r>
            <w:r w:rsidRPr="005E1292">
              <w:rPr>
                <w:rFonts w:cstheme="minorHAnsi"/>
                <w:b/>
                <w:bCs/>
                <w:sz w:val="20"/>
                <w:szCs w:val="20"/>
                <w:lang w:val="en-US"/>
              </w:rPr>
              <w:t>II</w:t>
            </w:r>
            <w:r w:rsidRPr="005E1292">
              <w:rPr>
                <w:rFonts w:cstheme="minorHAnsi"/>
                <w:b/>
                <w:bCs/>
                <w:sz w:val="20"/>
                <w:szCs w:val="20"/>
              </w:rPr>
              <w:t xml:space="preserve">_8 </w:t>
            </w:r>
            <w:r w:rsidRPr="005E1292">
              <w:rPr>
                <w:rFonts w:cstheme="minorHAnsi"/>
                <w:bCs/>
                <w:sz w:val="20"/>
                <w:szCs w:val="20"/>
              </w:rPr>
              <w:t>(Υπο-δράσεις 19.2.2.3)</w:t>
            </w:r>
          </w:p>
        </w:tc>
      </w:tr>
      <w:tr w:rsidR="00C223C7" w:rsidRPr="005C10E8" w:rsidTr="00FD2AA0">
        <w:trPr>
          <w:trHeight w:hRule="exact" w:val="340"/>
          <w:jc w:val="center"/>
        </w:trPr>
        <w:tc>
          <w:tcPr>
            <w:tcW w:w="9327" w:type="dxa"/>
            <w:gridSpan w:val="5"/>
            <w:vAlign w:val="center"/>
          </w:tcPr>
          <w:p w:rsidR="00C223C7" w:rsidRPr="005C10E8" w:rsidRDefault="00C223C7" w:rsidP="00FD2AA0">
            <w:pPr>
              <w:spacing w:after="0"/>
              <w:jc w:val="center"/>
              <w:rPr>
                <w:rFonts w:cstheme="minorHAnsi"/>
                <w:sz w:val="20"/>
                <w:szCs w:val="20"/>
              </w:rPr>
            </w:pPr>
            <w:r w:rsidRPr="005C10E8">
              <w:rPr>
                <w:rFonts w:cstheme="minorHAnsi"/>
                <w:b/>
                <w:bCs/>
                <w:sz w:val="20"/>
                <w:szCs w:val="20"/>
              </w:rPr>
              <w:t>Θεματική Κατεύθυνση που εξυπηρετείται</w:t>
            </w:r>
          </w:p>
        </w:tc>
      </w:tr>
      <w:tr w:rsidR="00C223C7" w:rsidRPr="005C10E8" w:rsidTr="00FD2AA0">
        <w:trPr>
          <w:trHeight w:val="409"/>
          <w:jc w:val="center"/>
        </w:trPr>
        <w:tc>
          <w:tcPr>
            <w:tcW w:w="9327" w:type="dxa"/>
            <w:gridSpan w:val="5"/>
            <w:vAlign w:val="center"/>
          </w:tcPr>
          <w:p w:rsidR="00C223C7" w:rsidRPr="005C10E8" w:rsidRDefault="00C223C7" w:rsidP="00FD2AA0">
            <w:pPr>
              <w:spacing w:after="0"/>
              <w:jc w:val="center"/>
              <w:rPr>
                <w:rFonts w:cstheme="minorHAnsi"/>
                <w:sz w:val="20"/>
                <w:szCs w:val="20"/>
              </w:rPr>
            </w:pPr>
            <w:r w:rsidRPr="005C10E8">
              <w:rPr>
                <w:rFonts w:cstheme="minorHAnsi"/>
                <w:sz w:val="20"/>
                <w:szCs w:val="20"/>
              </w:rPr>
              <w:t>Μέσω της υποδράσης εξυπηρετείται η 1</w:t>
            </w:r>
            <w:r w:rsidRPr="005C10E8">
              <w:rPr>
                <w:rFonts w:cstheme="minorHAnsi"/>
                <w:sz w:val="20"/>
                <w:szCs w:val="20"/>
                <w:vertAlign w:val="superscript"/>
              </w:rPr>
              <w:t>η</w:t>
            </w:r>
            <w:r w:rsidRPr="005C10E8">
              <w:rPr>
                <w:rFonts w:cstheme="minorHAnsi"/>
                <w:sz w:val="20"/>
                <w:szCs w:val="20"/>
              </w:rPr>
              <w:t xml:space="preserve"> ΘΚ:</w:t>
            </w:r>
            <w:r w:rsidRPr="005C10E8">
              <w:rPr>
                <w:rFonts w:cstheme="minorHAnsi"/>
                <w:b/>
                <w:bCs/>
                <w:sz w:val="20"/>
                <w:szCs w:val="20"/>
              </w:rPr>
              <w:t xml:space="preserve"> </w:t>
            </w:r>
            <w:r w:rsidRPr="005C10E8">
              <w:rPr>
                <w:rFonts w:cstheme="minorHAnsi"/>
                <w:sz w:val="20"/>
                <w:szCs w:val="20"/>
              </w:rPr>
              <w:t>Βελτίωση της ελκυστικότητας της περιοχής παρέμβασης και ενίσχυση του τουριστικού προϊόντος.</w:t>
            </w:r>
          </w:p>
        </w:tc>
      </w:tr>
      <w:tr w:rsidR="00C223C7" w:rsidRPr="005C10E8" w:rsidTr="00FD2AA0">
        <w:trPr>
          <w:trHeight w:hRule="exact" w:val="340"/>
          <w:jc w:val="center"/>
        </w:trPr>
        <w:tc>
          <w:tcPr>
            <w:tcW w:w="9327" w:type="dxa"/>
            <w:gridSpan w:val="5"/>
            <w:vAlign w:val="center"/>
          </w:tcPr>
          <w:p w:rsidR="00C223C7" w:rsidRPr="005C10E8" w:rsidRDefault="00C223C7" w:rsidP="00FD2AA0">
            <w:pPr>
              <w:spacing w:after="0"/>
              <w:jc w:val="center"/>
              <w:rPr>
                <w:rFonts w:cstheme="minorHAnsi"/>
                <w:b/>
                <w:bCs/>
                <w:sz w:val="20"/>
                <w:szCs w:val="20"/>
              </w:rPr>
            </w:pPr>
            <w:r w:rsidRPr="005C10E8">
              <w:rPr>
                <w:rFonts w:cstheme="minorHAnsi"/>
                <w:b/>
                <w:bCs/>
                <w:sz w:val="20"/>
                <w:szCs w:val="20"/>
              </w:rPr>
              <w:t>Χρηματοδοτικά στοιχεία / ένταση ενίσχυσης</w:t>
            </w:r>
            <w:r w:rsidRPr="005C10E8">
              <w:rPr>
                <w:rFonts w:cstheme="minorHAnsi"/>
                <w:b/>
                <w:bCs/>
                <w:color w:val="833C0B"/>
                <w:sz w:val="20"/>
                <w:szCs w:val="20"/>
              </w:rPr>
              <w:t xml:space="preserve"> </w:t>
            </w:r>
            <w:r w:rsidRPr="005C10E8">
              <w:rPr>
                <w:rFonts w:cstheme="minorHAnsi"/>
                <w:b/>
                <w:bCs/>
                <w:sz w:val="20"/>
                <w:szCs w:val="20"/>
              </w:rPr>
              <w:t>65 %</w:t>
            </w:r>
            <w:r w:rsidRPr="005C10E8">
              <w:rPr>
                <w:rFonts w:cstheme="minorHAnsi"/>
                <w:sz w:val="20"/>
                <w:szCs w:val="20"/>
              </w:rPr>
              <w:t xml:space="preserve">  (</w:t>
            </w:r>
            <w:r w:rsidRPr="005C10E8">
              <w:rPr>
                <w:rFonts w:cstheme="minorHAnsi"/>
                <w:sz w:val="20"/>
                <w:szCs w:val="20"/>
                <w:lang w:val="en-US"/>
              </w:rPr>
              <w:t>de</w:t>
            </w:r>
            <w:r w:rsidR="00D10F24">
              <w:rPr>
                <w:rFonts w:cstheme="minorHAnsi"/>
                <w:sz w:val="20"/>
                <w:szCs w:val="20"/>
              </w:rPr>
              <w:t xml:space="preserve"> </w:t>
            </w:r>
            <w:r w:rsidRPr="005C10E8">
              <w:rPr>
                <w:rFonts w:cstheme="minorHAnsi"/>
                <w:sz w:val="20"/>
                <w:szCs w:val="20"/>
                <w:lang w:val="en-US"/>
              </w:rPr>
              <w:t>minimis</w:t>
            </w:r>
            <w:r w:rsidRPr="005C10E8">
              <w:rPr>
                <w:rFonts w:cstheme="minorHAnsi"/>
                <w:sz w:val="20"/>
                <w:szCs w:val="20"/>
              </w:rPr>
              <w:t xml:space="preserve"> Κ 1407/13)</w:t>
            </w:r>
          </w:p>
        </w:tc>
      </w:tr>
      <w:tr w:rsidR="00C223C7" w:rsidRPr="005C10E8" w:rsidTr="00FD2AA0">
        <w:trPr>
          <w:trHeight w:val="227"/>
          <w:jc w:val="center"/>
        </w:trPr>
        <w:tc>
          <w:tcPr>
            <w:tcW w:w="3195" w:type="dxa"/>
            <w:gridSpan w:val="2"/>
            <w:vAlign w:val="center"/>
          </w:tcPr>
          <w:p w:rsidR="00C223C7" w:rsidRPr="005C10E8" w:rsidRDefault="00C223C7" w:rsidP="00FD2AA0">
            <w:pPr>
              <w:spacing w:after="0" w:line="240" w:lineRule="auto"/>
              <w:jc w:val="center"/>
              <w:rPr>
                <w:rFonts w:cstheme="minorHAnsi"/>
                <w:sz w:val="20"/>
                <w:szCs w:val="20"/>
              </w:rPr>
            </w:pPr>
          </w:p>
        </w:tc>
        <w:tc>
          <w:tcPr>
            <w:tcW w:w="2192" w:type="dxa"/>
            <w:vAlign w:val="center"/>
          </w:tcPr>
          <w:p w:rsidR="00C223C7" w:rsidRPr="005C10E8" w:rsidRDefault="00C223C7" w:rsidP="00FD2AA0">
            <w:pPr>
              <w:spacing w:after="0" w:line="240" w:lineRule="auto"/>
              <w:jc w:val="center"/>
              <w:rPr>
                <w:rFonts w:cstheme="minorHAnsi"/>
                <w:sz w:val="20"/>
                <w:szCs w:val="20"/>
              </w:rPr>
            </w:pPr>
            <w:r w:rsidRPr="005C10E8">
              <w:rPr>
                <w:rFonts w:cstheme="minorHAnsi"/>
                <w:sz w:val="20"/>
                <w:szCs w:val="20"/>
              </w:rPr>
              <w:t>Ποσό σε ευρώ</w:t>
            </w:r>
          </w:p>
        </w:tc>
        <w:tc>
          <w:tcPr>
            <w:tcW w:w="1984" w:type="dxa"/>
            <w:vAlign w:val="center"/>
          </w:tcPr>
          <w:p w:rsidR="00C223C7" w:rsidRPr="005C10E8" w:rsidRDefault="00C223C7" w:rsidP="00FD2AA0">
            <w:pPr>
              <w:spacing w:after="0" w:line="240" w:lineRule="auto"/>
              <w:jc w:val="center"/>
              <w:rPr>
                <w:rFonts w:cstheme="minorHAnsi"/>
                <w:sz w:val="20"/>
                <w:szCs w:val="20"/>
              </w:rPr>
            </w:pPr>
            <w:r w:rsidRPr="005C10E8">
              <w:rPr>
                <w:rFonts w:cstheme="minorHAnsi"/>
                <w:sz w:val="20"/>
                <w:szCs w:val="20"/>
              </w:rPr>
              <w:t>Ποσοστό (%) σε επίπεδο υπομέτρου</w:t>
            </w:r>
          </w:p>
        </w:tc>
        <w:tc>
          <w:tcPr>
            <w:tcW w:w="1956" w:type="dxa"/>
            <w:vAlign w:val="center"/>
          </w:tcPr>
          <w:p w:rsidR="00C223C7" w:rsidRPr="005C10E8" w:rsidRDefault="00C223C7" w:rsidP="00FD2AA0">
            <w:pPr>
              <w:spacing w:after="0" w:line="240" w:lineRule="auto"/>
              <w:jc w:val="center"/>
              <w:rPr>
                <w:rFonts w:cstheme="minorHAnsi"/>
                <w:sz w:val="20"/>
                <w:szCs w:val="20"/>
              </w:rPr>
            </w:pPr>
            <w:r w:rsidRPr="005C10E8">
              <w:rPr>
                <w:rFonts w:cstheme="minorHAnsi"/>
                <w:sz w:val="20"/>
                <w:szCs w:val="20"/>
              </w:rPr>
              <w:t>Ποσοστό (%) σε επίπεδο Τοπικού προγράμματος</w:t>
            </w:r>
          </w:p>
        </w:tc>
      </w:tr>
      <w:tr w:rsidR="00C223C7" w:rsidRPr="005C10E8" w:rsidTr="00FD2AA0">
        <w:trPr>
          <w:trHeight w:val="227"/>
          <w:jc w:val="center"/>
        </w:trPr>
        <w:tc>
          <w:tcPr>
            <w:tcW w:w="3195" w:type="dxa"/>
            <w:gridSpan w:val="2"/>
            <w:vAlign w:val="center"/>
          </w:tcPr>
          <w:p w:rsidR="00C223C7" w:rsidRPr="005C10E8" w:rsidRDefault="00C223C7" w:rsidP="00FD2AA0">
            <w:pPr>
              <w:spacing w:after="0" w:line="240" w:lineRule="auto"/>
              <w:jc w:val="center"/>
              <w:rPr>
                <w:rFonts w:cstheme="minorHAnsi"/>
                <w:b/>
                <w:bCs/>
                <w:sz w:val="20"/>
                <w:szCs w:val="20"/>
              </w:rPr>
            </w:pPr>
            <w:r w:rsidRPr="005C10E8">
              <w:rPr>
                <w:rFonts w:cstheme="minorHAnsi"/>
                <w:b/>
                <w:bCs/>
                <w:sz w:val="20"/>
                <w:szCs w:val="20"/>
              </w:rPr>
              <w:t>Συνολικός προϋπολογισμός</w:t>
            </w:r>
          </w:p>
        </w:tc>
        <w:tc>
          <w:tcPr>
            <w:tcW w:w="2192" w:type="dxa"/>
            <w:vAlign w:val="center"/>
          </w:tcPr>
          <w:p w:rsidR="00C223C7" w:rsidRPr="005C10E8" w:rsidRDefault="00C223C7" w:rsidP="00FD2AA0">
            <w:pPr>
              <w:spacing w:after="0" w:line="240" w:lineRule="auto"/>
              <w:jc w:val="center"/>
              <w:rPr>
                <w:rFonts w:cstheme="minorHAnsi"/>
                <w:b/>
                <w:bCs/>
                <w:color w:val="2F5496"/>
                <w:sz w:val="20"/>
                <w:szCs w:val="20"/>
              </w:rPr>
            </w:pPr>
            <w:r w:rsidRPr="005C10E8">
              <w:rPr>
                <w:rFonts w:cstheme="minorHAnsi"/>
                <w:b/>
                <w:bCs/>
                <w:sz w:val="20"/>
                <w:szCs w:val="20"/>
              </w:rPr>
              <w:t>430.769,23</w:t>
            </w:r>
          </w:p>
        </w:tc>
        <w:tc>
          <w:tcPr>
            <w:tcW w:w="1984" w:type="dxa"/>
            <w:vAlign w:val="center"/>
          </w:tcPr>
          <w:p w:rsidR="00C223C7" w:rsidRPr="005C10E8" w:rsidRDefault="00C223C7" w:rsidP="00FD2AA0">
            <w:pPr>
              <w:spacing w:after="0" w:line="240" w:lineRule="auto"/>
              <w:jc w:val="center"/>
              <w:rPr>
                <w:rFonts w:cstheme="minorHAnsi"/>
                <w:b/>
                <w:bCs/>
                <w:sz w:val="20"/>
                <w:szCs w:val="20"/>
              </w:rPr>
            </w:pPr>
            <w:r w:rsidRPr="005C10E8">
              <w:rPr>
                <w:rFonts w:cstheme="minorHAnsi"/>
                <w:b/>
                <w:bCs/>
                <w:sz w:val="20"/>
                <w:szCs w:val="20"/>
              </w:rPr>
              <w:t>6,98%</w:t>
            </w:r>
          </w:p>
        </w:tc>
        <w:tc>
          <w:tcPr>
            <w:tcW w:w="1956" w:type="dxa"/>
            <w:vAlign w:val="center"/>
          </w:tcPr>
          <w:p w:rsidR="00C223C7" w:rsidRPr="005C10E8" w:rsidRDefault="00C223C7" w:rsidP="00FD2AA0">
            <w:pPr>
              <w:spacing w:after="0" w:line="240" w:lineRule="auto"/>
              <w:jc w:val="center"/>
              <w:rPr>
                <w:rFonts w:cstheme="minorHAnsi"/>
                <w:b/>
                <w:bCs/>
                <w:sz w:val="20"/>
                <w:szCs w:val="20"/>
              </w:rPr>
            </w:pPr>
            <w:r w:rsidRPr="005C10E8">
              <w:rPr>
                <w:rFonts w:cstheme="minorHAnsi"/>
                <w:b/>
                <w:bCs/>
                <w:sz w:val="20"/>
                <w:szCs w:val="20"/>
              </w:rPr>
              <w:t>5,89%</w:t>
            </w:r>
          </w:p>
        </w:tc>
      </w:tr>
      <w:tr w:rsidR="00C223C7" w:rsidRPr="005C10E8" w:rsidTr="00FD2AA0">
        <w:trPr>
          <w:trHeight w:val="227"/>
          <w:jc w:val="center"/>
        </w:trPr>
        <w:tc>
          <w:tcPr>
            <w:tcW w:w="3195" w:type="dxa"/>
            <w:gridSpan w:val="2"/>
            <w:vAlign w:val="center"/>
          </w:tcPr>
          <w:p w:rsidR="00C223C7" w:rsidRPr="005C10E8" w:rsidRDefault="00C223C7" w:rsidP="00FD2AA0">
            <w:pPr>
              <w:spacing w:after="0" w:line="240" w:lineRule="auto"/>
              <w:jc w:val="center"/>
              <w:rPr>
                <w:rFonts w:cstheme="minorHAnsi"/>
                <w:sz w:val="20"/>
                <w:szCs w:val="20"/>
              </w:rPr>
            </w:pPr>
            <w:r w:rsidRPr="005C10E8">
              <w:rPr>
                <w:rFonts w:cstheme="minorHAnsi"/>
                <w:sz w:val="20"/>
                <w:szCs w:val="20"/>
              </w:rPr>
              <w:t>Δημόσια Δαπάνη</w:t>
            </w:r>
          </w:p>
        </w:tc>
        <w:tc>
          <w:tcPr>
            <w:tcW w:w="2192" w:type="dxa"/>
            <w:vAlign w:val="center"/>
          </w:tcPr>
          <w:p w:rsidR="00C223C7" w:rsidRPr="005C10E8" w:rsidRDefault="00C223C7" w:rsidP="00FD2AA0">
            <w:pPr>
              <w:spacing w:after="0" w:line="240" w:lineRule="auto"/>
              <w:jc w:val="center"/>
              <w:rPr>
                <w:rFonts w:cstheme="minorHAnsi"/>
                <w:color w:val="2F5496"/>
                <w:sz w:val="20"/>
                <w:szCs w:val="20"/>
              </w:rPr>
            </w:pPr>
            <w:r w:rsidRPr="005C10E8">
              <w:rPr>
                <w:rFonts w:cstheme="minorHAnsi"/>
                <w:sz w:val="20"/>
                <w:szCs w:val="20"/>
              </w:rPr>
              <w:t>280.000</w:t>
            </w:r>
          </w:p>
        </w:tc>
        <w:tc>
          <w:tcPr>
            <w:tcW w:w="1984" w:type="dxa"/>
            <w:vAlign w:val="center"/>
          </w:tcPr>
          <w:p w:rsidR="00C223C7" w:rsidRPr="005C10E8" w:rsidRDefault="00C223C7" w:rsidP="00FD2AA0">
            <w:pPr>
              <w:spacing w:after="0" w:line="240" w:lineRule="auto"/>
              <w:jc w:val="center"/>
              <w:rPr>
                <w:rFonts w:cstheme="minorHAnsi"/>
                <w:sz w:val="20"/>
                <w:szCs w:val="20"/>
              </w:rPr>
            </w:pPr>
            <w:r w:rsidRPr="005C10E8">
              <w:rPr>
                <w:rFonts w:cstheme="minorHAnsi"/>
                <w:sz w:val="20"/>
                <w:szCs w:val="20"/>
              </w:rPr>
              <w:t>6,89%</w:t>
            </w:r>
          </w:p>
        </w:tc>
        <w:tc>
          <w:tcPr>
            <w:tcW w:w="1956" w:type="dxa"/>
            <w:vAlign w:val="center"/>
          </w:tcPr>
          <w:p w:rsidR="00C223C7" w:rsidRPr="005C10E8" w:rsidRDefault="00C223C7" w:rsidP="00FD2AA0">
            <w:pPr>
              <w:spacing w:after="0" w:line="240" w:lineRule="auto"/>
              <w:jc w:val="center"/>
              <w:rPr>
                <w:rFonts w:cstheme="minorHAnsi"/>
                <w:sz w:val="20"/>
                <w:szCs w:val="20"/>
              </w:rPr>
            </w:pPr>
            <w:r w:rsidRPr="005C10E8">
              <w:rPr>
                <w:rFonts w:cstheme="minorHAnsi"/>
                <w:sz w:val="20"/>
                <w:szCs w:val="20"/>
              </w:rPr>
              <w:t>5,38%</w:t>
            </w:r>
          </w:p>
        </w:tc>
      </w:tr>
      <w:tr w:rsidR="00C223C7" w:rsidRPr="005C10E8" w:rsidTr="00FD2AA0">
        <w:trPr>
          <w:trHeight w:val="227"/>
          <w:jc w:val="center"/>
        </w:trPr>
        <w:tc>
          <w:tcPr>
            <w:tcW w:w="3195" w:type="dxa"/>
            <w:gridSpan w:val="2"/>
            <w:vAlign w:val="center"/>
          </w:tcPr>
          <w:p w:rsidR="00C223C7" w:rsidRPr="005C10E8" w:rsidRDefault="00C223C7" w:rsidP="00FD2AA0">
            <w:pPr>
              <w:spacing w:after="0" w:line="240" w:lineRule="auto"/>
              <w:jc w:val="center"/>
              <w:rPr>
                <w:rFonts w:cstheme="minorHAnsi"/>
                <w:sz w:val="20"/>
                <w:szCs w:val="20"/>
              </w:rPr>
            </w:pPr>
            <w:r w:rsidRPr="005C10E8">
              <w:rPr>
                <w:rFonts w:cstheme="minorHAnsi"/>
                <w:sz w:val="20"/>
                <w:szCs w:val="20"/>
              </w:rPr>
              <w:t>Ιδιωτική Συμμετοχή</w:t>
            </w:r>
          </w:p>
        </w:tc>
        <w:tc>
          <w:tcPr>
            <w:tcW w:w="2192" w:type="dxa"/>
            <w:vAlign w:val="center"/>
          </w:tcPr>
          <w:p w:rsidR="00C223C7" w:rsidRPr="005C10E8" w:rsidRDefault="00C223C7" w:rsidP="00FD2AA0">
            <w:pPr>
              <w:spacing w:after="0" w:line="240" w:lineRule="auto"/>
              <w:jc w:val="center"/>
              <w:rPr>
                <w:rFonts w:cstheme="minorHAnsi"/>
                <w:color w:val="2F5496"/>
                <w:sz w:val="20"/>
                <w:szCs w:val="20"/>
                <w:lang w:val="en-US"/>
              </w:rPr>
            </w:pPr>
            <w:r w:rsidRPr="005C10E8">
              <w:rPr>
                <w:rFonts w:cstheme="minorHAnsi"/>
                <w:sz w:val="20"/>
                <w:szCs w:val="20"/>
              </w:rPr>
              <w:t>150.769,23</w:t>
            </w:r>
          </w:p>
        </w:tc>
        <w:tc>
          <w:tcPr>
            <w:tcW w:w="1984" w:type="dxa"/>
            <w:vAlign w:val="center"/>
          </w:tcPr>
          <w:p w:rsidR="00C223C7" w:rsidRPr="005C10E8" w:rsidRDefault="00C223C7" w:rsidP="00FD2AA0">
            <w:pPr>
              <w:spacing w:after="0" w:line="240" w:lineRule="auto"/>
              <w:jc w:val="center"/>
              <w:rPr>
                <w:rFonts w:cstheme="minorHAnsi"/>
                <w:sz w:val="20"/>
                <w:szCs w:val="20"/>
              </w:rPr>
            </w:pPr>
            <w:r w:rsidRPr="005C10E8">
              <w:rPr>
                <w:rFonts w:cstheme="minorHAnsi"/>
                <w:sz w:val="20"/>
                <w:szCs w:val="20"/>
              </w:rPr>
              <w:t>7,13%</w:t>
            </w:r>
          </w:p>
        </w:tc>
        <w:tc>
          <w:tcPr>
            <w:tcW w:w="1956" w:type="dxa"/>
            <w:vAlign w:val="center"/>
          </w:tcPr>
          <w:p w:rsidR="00C223C7" w:rsidRPr="005C10E8" w:rsidRDefault="00C223C7" w:rsidP="00FD2AA0">
            <w:pPr>
              <w:spacing w:after="0" w:line="240" w:lineRule="auto"/>
              <w:jc w:val="center"/>
              <w:rPr>
                <w:rFonts w:cstheme="minorHAnsi"/>
                <w:sz w:val="20"/>
                <w:szCs w:val="20"/>
              </w:rPr>
            </w:pPr>
            <w:r w:rsidRPr="005C10E8">
              <w:rPr>
                <w:rFonts w:cstheme="minorHAnsi"/>
                <w:sz w:val="20"/>
                <w:szCs w:val="20"/>
              </w:rPr>
              <w:t>7,13%</w:t>
            </w:r>
          </w:p>
        </w:tc>
      </w:tr>
      <w:tr w:rsidR="00C223C7" w:rsidRPr="005C10E8" w:rsidTr="00FD2AA0">
        <w:trPr>
          <w:trHeight w:hRule="exact" w:val="340"/>
          <w:jc w:val="center"/>
        </w:trPr>
        <w:tc>
          <w:tcPr>
            <w:tcW w:w="9327" w:type="dxa"/>
            <w:gridSpan w:val="5"/>
            <w:vAlign w:val="center"/>
          </w:tcPr>
          <w:p w:rsidR="00C223C7" w:rsidRPr="005C10E8" w:rsidRDefault="00C223C7" w:rsidP="00FD2AA0">
            <w:pPr>
              <w:spacing w:after="0"/>
              <w:jc w:val="center"/>
              <w:rPr>
                <w:rFonts w:cstheme="minorHAnsi"/>
                <w:b/>
                <w:bCs/>
                <w:sz w:val="20"/>
                <w:szCs w:val="20"/>
              </w:rPr>
            </w:pPr>
            <w:r w:rsidRPr="005C10E8">
              <w:rPr>
                <w:rFonts w:cstheme="minorHAnsi"/>
                <w:b/>
                <w:bCs/>
                <w:sz w:val="20"/>
                <w:szCs w:val="20"/>
              </w:rPr>
              <w:t>Περιοχή Εφαρμογής</w:t>
            </w:r>
          </w:p>
        </w:tc>
      </w:tr>
      <w:tr w:rsidR="00C223C7" w:rsidRPr="005C10E8" w:rsidTr="00FD2AA0">
        <w:trPr>
          <w:trHeight w:hRule="exact" w:val="340"/>
          <w:jc w:val="center"/>
        </w:trPr>
        <w:tc>
          <w:tcPr>
            <w:tcW w:w="9327" w:type="dxa"/>
            <w:gridSpan w:val="5"/>
            <w:vAlign w:val="center"/>
          </w:tcPr>
          <w:p w:rsidR="00C223C7" w:rsidRPr="005C10E8" w:rsidRDefault="00C223C7" w:rsidP="00FD2AA0">
            <w:pPr>
              <w:spacing w:after="0"/>
              <w:jc w:val="center"/>
              <w:rPr>
                <w:rFonts w:cstheme="minorHAnsi"/>
                <w:sz w:val="20"/>
                <w:szCs w:val="20"/>
              </w:rPr>
            </w:pPr>
            <w:r w:rsidRPr="005C10E8">
              <w:rPr>
                <w:rFonts w:cstheme="minorHAnsi"/>
                <w:sz w:val="20"/>
                <w:szCs w:val="20"/>
              </w:rPr>
              <w:t>Η περιοχή παρέμβασης του Τοπικού Προγράμματος</w:t>
            </w:r>
          </w:p>
        </w:tc>
      </w:tr>
      <w:tr w:rsidR="00C223C7" w:rsidRPr="005C10E8" w:rsidTr="00FD2AA0">
        <w:trPr>
          <w:trHeight w:hRule="exact" w:val="340"/>
          <w:jc w:val="center"/>
        </w:trPr>
        <w:tc>
          <w:tcPr>
            <w:tcW w:w="9327" w:type="dxa"/>
            <w:gridSpan w:val="5"/>
            <w:vAlign w:val="center"/>
          </w:tcPr>
          <w:p w:rsidR="00C223C7" w:rsidRPr="005C10E8" w:rsidRDefault="00C223C7" w:rsidP="00FD2AA0">
            <w:pPr>
              <w:spacing w:after="0"/>
              <w:jc w:val="center"/>
              <w:rPr>
                <w:rFonts w:cstheme="minorHAnsi"/>
                <w:b/>
                <w:bCs/>
                <w:sz w:val="20"/>
                <w:szCs w:val="20"/>
              </w:rPr>
            </w:pPr>
            <w:r w:rsidRPr="005C10E8">
              <w:rPr>
                <w:rFonts w:cstheme="minorHAnsi"/>
                <w:b/>
                <w:bCs/>
                <w:sz w:val="20"/>
                <w:szCs w:val="20"/>
              </w:rPr>
              <w:t>Δικαιούχοι</w:t>
            </w:r>
          </w:p>
        </w:tc>
      </w:tr>
      <w:tr w:rsidR="00C223C7" w:rsidRPr="005C10E8" w:rsidTr="00FD2AA0">
        <w:trPr>
          <w:trHeight w:val="449"/>
          <w:jc w:val="center"/>
        </w:trPr>
        <w:tc>
          <w:tcPr>
            <w:tcW w:w="9327" w:type="dxa"/>
            <w:gridSpan w:val="5"/>
          </w:tcPr>
          <w:p w:rsidR="00C223C7" w:rsidRPr="005C10E8" w:rsidRDefault="00C223C7" w:rsidP="00FD2AA0">
            <w:pPr>
              <w:autoSpaceDE w:val="0"/>
              <w:autoSpaceDN w:val="0"/>
              <w:adjustRightInd w:val="0"/>
              <w:spacing w:after="0" w:line="240" w:lineRule="auto"/>
              <w:jc w:val="both"/>
              <w:rPr>
                <w:rFonts w:cstheme="minorHAnsi"/>
                <w:sz w:val="20"/>
                <w:szCs w:val="20"/>
              </w:rPr>
            </w:pPr>
            <w:r w:rsidRPr="005C10E8">
              <w:rPr>
                <w:rFonts w:cstheme="minorHAnsi"/>
                <w:sz w:val="20"/>
                <w:szCs w:val="20"/>
              </w:rPr>
              <w:t xml:space="preserve"> Η στήριξη χορηγείται σε πολύ μικρές και μικρές επιχειρήσεις, που συνίστανται από Φυσικά ή Νομικά πρόσωπα (σύσταση Επιτροπής 2003/361/ΕΚ), με εξαίρεση αυτές που λειτουργούν υπό τη μορφή της κοινωνίας, της εταιρείας αστικού δικαίου και της κοινοπραξίας</w:t>
            </w:r>
            <w:r w:rsidRPr="005C10E8">
              <w:rPr>
                <w:rFonts w:cstheme="minorHAnsi"/>
                <w:color w:val="833C0B"/>
                <w:sz w:val="20"/>
                <w:szCs w:val="20"/>
              </w:rPr>
              <w:t>.</w:t>
            </w:r>
            <w:r w:rsidRPr="005C10E8">
              <w:rPr>
                <w:rFonts w:cstheme="minorHAnsi"/>
                <w:b/>
                <w:bCs/>
                <w:sz w:val="20"/>
                <w:szCs w:val="20"/>
              </w:rPr>
              <w:t xml:space="preserve"> Η υποδράση αφορά αποκλειστικά</w:t>
            </w:r>
            <w:r w:rsidRPr="005C10E8">
              <w:rPr>
                <w:rFonts w:cstheme="minorHAnsi"/>
                <w:b/>
                <w:bCs/>
                <w:sz w:val="20"/>
                <w:szCs w:val="20"/>
                <w:u w:val="single"/>
              </w:rPr>
              <w:t xml:space="preserve"> Δικαιούχους  νέους/ες ηλικίας έως 40 ετών ως φυσικά πρόσωπα (ατομική επιχείρηση) ή και νομικά πρόσωπα στα οποία συμμετέχουν αποκλειστικά νέοι/ες  ηλικίας έως 40 ετών.</w:t>
            </w:r>
            <w:r w:rsidRPr="005C10E8">
              <w:rPr>
                <w:rFonts w:cstheme="minorHAnsi"/>
                <w:sz w:val="20"/>
                <w:szCs w:val="20"/>
                <w:u w:val="single"/>
              </w:rPr>
              <w:t xml:space="preserve"> Επίσης η υποδράση,</w:t>
            </w:r>
            <w:r w:rsidRPr="005C10E8">
              <w:rPr>
                <w:rFonts w:cstheme="minorHAnsi"/>
                <w:b/>
                <w:bCs/>
                <w:sz w:val="20"/>
                <w:szCs w:val="20"/>
                <w:u w:val="single"/>
              </w:rPr>
              <w:t xml:space="preserve"> μόνο για εκσυγχρονισμούς επιχειρήσεων, αφορά δικαιούχους ή και νομικά πρόσωπα στα οποία συμμετέχουν αυτοί, ανεξαρτήτως του ηλικιακού ορίου των 40 ετών.</w:t>
            </w:r>
          </w:p>
        </w:tc>
      </w:tr>
    </w:tbl>
    <w:p w:rsidR="00C223C7" w:rsidRDefault="00C223C7" w:rsidP="00995444">
      <w:pPr>
        <w:spacing w:after="0"/>
        <w:rPr>
          <w:rFonts w:ascii="Calibri" w:hAnsi="Calibri"/>
          <w:b/>
          <w:sz w:val="24"/>
          <w:szCs w:val="24"/>
        </w:rPr>
      </w:pPr>
    </w:p>
    <w:p w:rsidR="001C0548" w:rsidRDefault="001C0548" w:rsidP="001C0548">
      <w:pPr>
        <w:spacing w:after="0"/>
        <w:rPr>
          <w:rFonts w:ascii="Calibri" w:hAnsi="Calibri"/>
          <w:b/>
          <w:sz w:val="24"/>
          <w:szCs w:val="24"/>
        </w:rPr>
      </w:pPr>
      <w:r>
        <w:rPr>
          <w:rFonts w:ascii="Calibri" w:hAnsi="Calibri"/>
          <w:b/>
          <w:sz w:val="24"/>
          <w:szCs w:val="24"/>
        </w:rPr>
        <w:t>Υποδράση: 19.2.3.3</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097"/>
        <w:gridCol w:w="2192"/>
        <w:gridCol w:w="1984"/>
        <w:gridCol w:w="1956"/>
      </w:tblGrid>
      <w:tr w:rsidR="001C0548" w:rsidRPr="00D10F24" w:rsidTr="00FD2AA0">
        <w:trPr>
          <w:trHeight w:hRule="exact" w:val="567"/>
          <w:jc w:val="center"/>
        </w:trPr>
        <w:tc>
          <w:tcPr>
            <w:tcW w:w="2098" w:type="dxa"/>
            <w:shd w:val="clear" w:color="auto" w:fill="D9D9D9"/>
            <w:vAlign w:val="center"/>
          </w:tcPr>
          <w:p w:rsidR="001C0548" w:rsidRPr="00D10F24" w:rsidRDefault="001C0548" w:rsidP="00FD2AA0">
            <w:pPr>
              <w:spacing w:after="0"/>
              <w:rPr>
                <w:rFonts w:cstheme="minorHAnsi"/>
                <w:sz w:val="20"/>
                <w:szCs w:val="20"/>
                <w:lang w:val="en-US"/>
              </w:rPr>
            </w:pPr>
            <w:r w:rsidRPr="00D10F24">
              <w:rPr>
                <w:rFonts w:cstheme="minorHAnsi"/>
                <w:b/>
                <w:bCs/>
                <w:sz w:val="20"/>
                <w:szCs w:val="20"/>
              </w:rPr>
              <w:t>Τίτλος Δράσης</w:t>
            </w:r>
          </w:p>
        </w:tc>
        <w:tc>
          <w:tcPr>
            <w:tcW w:w="7229" w:type="dxa"/>
            <w:gridSpan w:val="4"/>
            <w:shd w:val="clear" w:color="auto" w:fill="D9D9D9"/>
            <w:vAlign w:val="center"/>
          </w:tcPr>
          <w:p w:rsidR="001C0548" w:rsidRPr="00D10F24" w:rsidRDefault="001C0548" w:rsidP="00FD2AA0">
            <w:pPr>
              <w:spacing w:after="0"/>
              <w:jc w:val="center"/>
              <w:rPr>
                <w:rFonts w:cstheme="minorHAnsi"/>
                <w:b/>
                <w:bCs/>
                <w:sz w:val="20"/>
                <w:szCs w:val="20"/>
              </w:rPr>
            </w:pPr>
            <w:r w:rsidRPr="00D10F24">
              <w:rPr>
                <w:rFonts w:cstheme="minorHAnsi"/>
                <w:b/>
                <w:bCs/>
                <w:sz w:val="20"/>
                <w:szCs w:val="20"/>
              </w:rPr>
              <w:t>Οριζόντια ενίσχυση στην ανάπτυξη / βελτίωση της επιχειρηματικότητας και ανταγωνιστικότητας της περιοχής εφαρμογής.</w:t>
            </w:r>
          </w:p>
        </w:tc>
      </w:tr>
      <w:tr w:rsidR="001C0548" w:rsidRPr="00D10F24" w:rsidTr="00FD2AA0">
        <w:trPr>
          <w:trHeight w:hRule="exact" w:val="340"/>
          <w:jc w:val="center"/>
        </w:trPr>
        <w:tc>
          <w:tcPr>
            <w:tcW w:w="2098" w:type="dxa"/>
            <w:shd w:val="clear" w:color="auto" w:fill="D9D9D9"/>
            <w:vAlign w:val="center"/>
          </w:tcPr>
          <w:p w:rsidR="001C0548" w:rsidRPr="00D10F24" w:rsidRDefault="001C0548" w:rsidP="00FD2AA0">
            <w:pPr>
              <w:spacing w:after="0"/>
              <w:rPr>
                <w:rFonts w:cstheme="minorHAnsi"/>
                <w:sz w:val="20"/>
                <w:szCs w:val="20"/>
                <w:lang w:val="en-US"/>
              </w:rPr>
            </w:pPr>
            <w:r w:rsidRPr="00D10F24">
              <w:rPr>
                <w:rFonts w:cstheme="minorHAnsi"/>
                <w:b/>
                <w:bCs/>
                <w:sz w:val="20"/>
                <w:szCs w:val="20"/>
              </w:rPr>
              <w:t>Κωδικός Δράσης</w:t>
            </w:r>
          </w:p>
        </w:tc>
        <w:tc>
          <w:tcPr>
            <w:tcW w:w="7229" w:type="dxa"/>
            <w:gridSpan w:val="4"/>
            <w:shd w:val="clear" w:color="auto" w:fill="D9D9D9"/>
            <w:vAlign w:val="center"/>
          </w:tcPr>
          <w:p w:rsidR="001C0548" w:rsidRPr="00D10F24" w:rsidRDefault="001C0548" w:rsidP="00FD2AA0">
            <w:pPr>
              <w:spacing w:after="0"/>
              <w:jc w:val="center"/>
              <w:rPr>
                <w:rFonts w:cstheme="minorHAnsi"/>
                <w:b/>
                <w:bCs/>
                <w:sz w:val="20"/>
                <w:szCs w:val="20"/>
                <w:lang w:val="en-US"/>
              </w:rPr>
            </w:pPr>
            <w:r w:rsidRPr="00D10F24">
              <w:rPr>
                <w:rFonts w:cstheme="minorHAnsi"/>
                <w:b/>
                <w:bCs/>
                <w:sz w:val="20"/>
                <w:szCs w:val="20"/>
              </w:rPr>
              <w:t>19.2.3</w:t>
            </w:r>
          </w:p>
        </w:tc>
      </w:tr>
      <w:tr w:rsidR="001C0548" w:rsidRPr="00D10F24" w:rsidTr="00FD2AA0">
        <w:trPr>
          <w:trHeight w:hRule="exact" w:val="567"/>
          <w:jc w:val="center"/>
        </w:trPr>
        <w:tc>
          <w:tcPr>
            <w:tcW w:w="2098" w:type="dxa"/>
            <w:shd w:val="clear" w:color="auto" w:fill="D9D9D9"/>
            <w:vAlign w:val="center"/>
          </w:tcPr>
          <w:p w:rsidR="001C0548" w:rsidRPr="00D10F24" w:rsidRDefault="001C0548" w:rsidP="00FD2AA0">
            <w:pPr>
              <w:spacing w:after="0"/>
              <w:rPr>
                <w:rFonts w:cstheme="minorHAnsi"/>
                <w:b/>
                <w:bCs/>
                <w:sz w:val="20"/>
                <w:szCs w:val="20"/>
              </w:rPr>
            </w:pPr>
            <w:r w:rsidRPr="00D10F24">
              <w:rPr>
                <w:rFonts w:cstheme="minorHAnsi"/>
                <w:b/>
                <w:bCs/>
                <w:sz w:val="20"/>
                <w:szCs w:val="20"/>
              </w:rPr>
              <w:t>Τίτλος υποδράσης</w:t>
            </w:r>
          </w:p>
        </w:tc>
        <w:tc>
          <w:tcPr>
            <w:tcW w:w="7229" w:type="dxa"/>
            <w:gridSpan w:val="4"/>
            <w:shd w:val="clear" w:color="auto" w:fill="D9D9D9"/>
            <w:vAlign w:val="center"/>
          </w:tcPr>
          <w:p w:rsidR="001C0548" w:rsidRPr="00D10F24" w:rsidRDefault="001C0548" w:rsidP="00FD2AA0">
            <w:pPr>
              <w:jc w:val="center"/>
              <w:rPr>
                <w:rFonts w:cstheme="minorHAnsi"/>
                <w:sz w:val="20"/>
                <w:szCs w:val="20"/>
              </w:rPr>
            </w:pPr>
            <w:r w:rsidRPr="00D10F24">
              <w:rPr>
                <w:rFonts w:cstheme="minorHAnsi"/>
                <w:sz w:val="20"/>
                <w:szCs w:val="20"/>
              </w:rPr>
              <w:t>Οριζόντια εφαρμογή ενίσχυσης επενδύσεων στον τομέα του τουρισμού με σκοπό την εξυπηρέτηση των στόχων της τοπικής στρατηγικής.</w:t>
            </w:r>
          </w:p>
        </w:tc>
      </w:tr>
      <w:tr w:rsidR="001C0548" w:rsidRPr="00D10F24" w:rsidTr="00FD2AA0">
        <w:trPr>
          <w:trHeight w:hRule="exact" w:val="340"/>
          <w:jc w:val="center"/>
        </w:trPr>
        <w:tc>
          <w:tcPr>
            <w:tcW w:w="2098" w:type="dxa"/>
            <w:shd w:val="clear" w:color="auto" w:fill="D9D9D9"/>
            <w:vAlign w:val="center"/>
          </w:tcPr>
          <w:p w:rsidR="001C0548" w:rsidRPr="00D10F24" w:rsidRDefault="001C0548" w:rsidP="00FD2AA0">
            <w:pPr>
              <w:spacing w:after="0"/>
              <w:rPr>
                <w:rFonts w:cstheme="minorHAnsi"/>
                <w:sz w:val="20"/>
                <w:szCs w:val="20"/>
                <w:lang w:val="en-US"/>
              </w:rPr>
            </w:pPr>
            <w:r w:rsidRPr="00D10F24">
              <w:rPr>
                <w:rFonts w:cstheme="minorHAnsi"/>
                <w:b/>
                <w:bCs/>
                <w:sz w:val="20"/>
                <w:szCs w:val="20"/>
              </w:rPr>
              <w:t>Κωδικός υποδράσης</w:t>
            </w:r>
          </w:p>
        </w:tc>
        <w:tc>
          <w:tcPr>
            <w:tcW w:w="7229" w:type="dxa"/>
            <w:gridSpan w:val="4"/>
            <w:shd w:val="clear" w:color="auto" w:fill="D9D9D9"/>
            <w:vAlign w:val="center"/>
          </w:tcPr>
          <w:p w:rsidR="001C0548" w:rsidRPr="00D10F24" w:rsidRDefault="001C0548" w:rsidP="00FD2AA0">
            <w:pPr>
              <w:spacing w:after="0"/>
              <w:jc w:val="center"/>
              <w:rPr>
                <w:rFonts w:cstheme="minorHAnsi"/>
                <w:sz w:val="20"/>
                <w:szCs w:val="20"/>
              </w:rPr>
            </w:pPr>
            <w:r w:rsidRPr="00D10F24">
              <w:rPr>
                <w:rFonts w:cstheme="minorHAnsi"/>
                <w:sz w:val="20"/>
                <w:szCs w:val="20"/>
              </w:rPr>
              <w:t>19.2.3.3</w:t>
            </w:r>
          </w:p>
        </w:tc>
      </w:tr>
      <w:tr w:rsidR="001C0548" w:rsidRPr="00D10F24" w:rsidTr="00C85BEF">
        <w:trPr>
          <w:trHeight w:val="670"/>
          <w:jc w:val="center"/>
        </w:trPr>
        <w:tc>
          <w:tcPr>
            <w:tcW w:w="2098" w:type="dxa"/>
            <w:tcBorders>
              <w:bottom w:val="single" w:sz="4" w:space="0" w:color="auto"/>
            </w:tcBorders>
            <w:shd w:val="clear" w:color="auto" w:fill="D9D9D9"/>
            <w:vAlign w:val="center"/>
          </w:tcPr>
          <w:p w:rsidR="001C0548" w:rsidRPr="00D10F24" w:rsidRDefault="001C0548" w:rsidP="00C85BEF">
            <w:pPr>
              <w:spacing w:before="100" w:beforeAutospacing="1" w:after="1080"/>
              <w:rPr>
                <w:rFonts w:cstheme="minorHAnsi"/>
                <w:sz w:val="20"/>
                <w:szCs w:val="20"/>
                <w:lang w:val="en-US"/>
              </w:rPr>
            </w:pPr>
            <w:r w:rsidRPr="00D10F24">
              <w:rPr>
                <w:rFonts w:cstheme="minorHAnsi"/>
                <w:b/>
                <w:bCs/>
                <w:sz w:val="20"/>
                <w:szCs w:val="20"/>
              </w:rPr>
              <w:t>Νομική βάση</w:t>
            </w:r>
          </w:p>
        </w:tc>
        <w:tc>
          <w:tcPr>
            <w:tcW w:w="7229" w:type="dxa"/>
            <w:gridSpan w:val="4"/>
            <w:tcBorders>
              <w:bottom w:val="single" w:sz="4" w:space="0" w:color="auto"/>
            </w:tcBorders>
            <w:shd w:val="clear" w:color="auto" w:fill="D9D9D9"/>
            <w:vAlign w:val="center"/>
          </w:tcPr>
          <w:p w:rsidR="00112884" w:rsidRPr="00D10F24" w:rsidRDefault="001C0548" w:rsidP="00FD2AA0">
            <w:pPr>
              <w:autoSpaceDE w:val="0"/>
              <w:autoSpaceDN w:val="0"/>
              <w:adjustRightInd w:val="0"/>
              <w:spacing w:after="0" w:line="240" w:lineRule="auto"/>
              <w:rPr>
                <w:rFonts w:cstheme="minorHAnsi"/>
                <w:sz w:val="20"/>
                <w:szCs w:val="20"/>
              </w:rPr>
            </w:pPr>
            <w:r w:rsidRPr="00D10F24">
              <w:rPr>
                <w:rFonts w:cstheme="minorHAnsi"/>
                <w:sz w:val="20"/>
                <w:szCs w:val="20"/>
              </w:rPr>
              <w:t xml:space="preserve"> </w:t>
            </w:r>
            <w:r w:rsidR="00241B97">
              <w:rPr>
                <w:rFonts w:cstheme="minorHAnsi"/>
                <w:sz w:val="20"/>
                <w:szCs w:val="20"/>
              </w:rPr>
              <w:t>Επιλεξιμότητα Υπο</w:t>
            </w:r>
            <w:r w:rsidR="00A301F8">
              <w:rPr>
                <w:rFonts w:cstheme="minorHAnsi"/>
                <w:sz w:val="20"/>
                <w:szCs w:val="20"/>
              </w:rPr>
              <w:t>δράσης:</w:t>
            </w:r>
            <w:r w:rsidR="00A301F8" w:rsidRPr="005C10E8">
              <w:rPr>
                <w:rFonts w:cstheme="minorHAnsi"/>
                <w:sz w:val="20"/>
                <w:szCs w:val="20"/>
              </w:rPr>
              <w:t xml:space="preserve"> </w:t>
            </w:r>
            <w:r w:rsidR="00241B97">
              <w:rPr>
                <w:rFonts w:cstheme="minorHAnsi"/>
                <w:sz w:val="20"/>
                <w:szCs w:val="20"/>
              </w:rPr>
              <w:t>Άρθρ</w:t>
            </w:r>
            <w:r w:rsidR="002C159C">
              <w:rPr>
                <w:rFonts w:cstheme="minorHAnsi"/>
                <w:sz w:val="20"/>
                <w:szCs w:val="20"/>
              </w:rPr>
              <w:t>ο 19</w:t>
            </w:r>
            <w:r w:rsidR="00241B97">
              <w:rPr>
                <w:rFonts w:cstheme="minorHAnsi"/>
                <w:sz w:val="20"/>
                <w:szCs w:val="20"/>
              </w:rPr>
              <w:t xml:space="preserve"> Καν. (ΕΕ) 1305/</w:t>
            </w:r>
            <w:r w:rsidRPr="00D10F24">
              <w:rPr>
                <w:rFonts w:cstheme="minorHAnsi"/>
                <w:sz w:val="20"/>
                <w:szCs w:val="20"/>
              </w:rPr>
              <w:t>2013</w:t>
            </w:r>
          </w:p>
          <w:p w:rsidR="001C0548" w:rsidRPr="005E1292" w:rsidRDefault="00A301F8" w:rsidP="00FD2AA0">
            <w:pPr>
              <w:autoSpaceDE w:val="0"/>
              <w:autoSpaceDN w:val="0"/>
              <w:adjustRightInd w:val="0"/>
              <w:spacing w:after="0" w:line="240" w:lineRule="auto"/>
              <w:rPr>
                <w:rFonts w:cstheme="minorHAnsi"/>
                <w:sz w:val="20"/>
                <w:szCs w:val="20"/>
              </w:rPr>
            </w:pPr>
            <w:r>
              <w:rPr>
                <w:rFonts w:eastAsia="Calibri" w:cstheme="minorHAnsi"/>
                <w:sz w:val="20"/>
                <w:szCs w:val="20"/>
              </w:rPr>
              <w:t xml:space="preserve">Καθεστώς Ενίσχυσης: </w:t>
            </w:r>
            <w:r w:rsidR="00C85BEF" w:rsidRPr="00D10F24">
              <w:rPr>
                <w:rFonts w:cstheme="minorHAnsi"/>
                <w:sz w:val="20"/>
                <w:szCs w:val="20"/>
              </w:rPr>
              <w:t>Περιφερειακός χάρτης ενισχύσεων (Άρθρο 14 του Καν. (ΕΕ) 651/14) (Ενίσχυση 45% για πολύ μικρές και μικρές επιχειρήσεις</w:t>
            </w:r>
            <w:r w:rsidR="00C85BEF" w:rsidRPr="005E1292">
              <w:rPr>
                <w:rFonts w:cstheme="minorHAnsi"/>
                <w:sz w:val="20"/>
                <w:szCs w:val="20"/>
              </w:rPr>
              <w:t xml:space="preserve">). </w:t>
            </w:r>
            <w:r w:rsidR="0021354F" w:rsidRPr="005E1292">
              <w:rPr>
                <w:rFonts w:cstheme="minorHAnsi"/>
                <w:sz w:val="20"/>
                <w:szCs w:val="20"/>
              </w:rPr>
              <w:t xml:space="preserve">Ενισχύονται έργα για </w:t>
            </w:r>
            <w:r w:rsidR="00CE30D8" w:rsidRPr="005E1292">
              <w:rPr>
                <w:rFonts w:cstheme="minorHAnsi"/>
                <w:sz w:val="20"/>
                <w:szCs w:val="20"/>
              </w:rPr>
              <w:t>*</w:t>
            </w:r>
            <w:r w:rsidR="00C85BEF" w:rsidRPr="005E1292">
              <w:rPr>
                <w:rFonts w:cstheme="minorHAnsi"/>
                <w:b/>
                <w:sz w:val="20"/>
                <w:szCs w:val="20"/>
              </w:rPr>
              <w:t>«αρχική επένδυση»</w:t>
            </w:r>
            <w:r w:rsidR="00C85BEF" w:rsidRPr="005E1292">
              <w:rPr>
                <w:rFonts w:cstheme="minorHAnsi"/>
                <w:sz w:val="20"/>
                <w:szCs w:val="20"/>
              </w:rPr>
              <w:t xml:space="preserve"> κατά την έννοια των ορισμώ</w:t>
            </w:r>
            <w:r w:rsidR="00CE30D8" w:rsidRPr="005E1292">
              <w:rPr>
                <w:rFonts w:cstheme="minorHAnsi"/>
                <w:sz w:val="20"/>
                <w:szCs w:val="20"/>
              </w:rPr>
              <w:t xml:space="preserve">ν </w:t>
            </w:r>
            <w:r w:rsidR="00C85BEF" w:rsidRPr="005E1292">
              <w:rPr>
                <w:rFonts w:cstheme="minorHAnsi"/>
                <w:sz w:val="20"/>
                <w:szCs w:val="20"/>
              </w:rPr>
              <w:t>του άρθρου 2 του Καν. (ΕΕ) 651/2014</w:t>
            </w:r>
            <w:r w:rsidR="00112884" w:rsidRPr="005E1292">
              <w:rPr>
                <w:rFonts w:cstheme="minorHAnsi"/>
                <w:sz w:val="20"/>
                <w:szCs w:val="20"/>
              </w:rPr>
              <w:t>.</w:t>
            </w:r>
          </w:p>
          <w:p w:rsidR="001C0548" w:rsidRPr="00D10F24" w:rsidRDefault="00CE30D8" w:rsidP="00FD2AA0">
            <w:pPr>
              <w:autoSpaceDE w:val="0"/>
              <w:autoSpaceDN w:val="0"/>
              <w:adjustRightInd w:val="0"/>
              <w:spacing w:after="0" w:line="240" w:lineRule="auto"/>
              <w:rPr>
                <w:rFonts w:cstheme="minorHAnsi"/>
                <w:i/>
                <w:sz w:val="20"/>
                <w:szCs w:val="20"/>
              </w:rPr>
            </w:pPr>
            <w:r w:rsidRPr="005E1292">
              <w:rPr>
                <w:rFonts w:cstheme="minorHAnsi"/>
                <w:i/>
                <w:sz w:val="20"/>
                <w:szCs w:val="20"/>
              </w:rPr>
              <w:t>*Βλέπε παρακάτω ορισμό «αρχικής επένδυσης»</w:t>
            </w:r>
            <w:r w:rsidR="0021354F" w:rsidRPr="005E1292">
              <w:rPr>
                <w:rFonts w:cstheme="minorHAnsi"/>
                <w:i/>
                <w:sz w:val="20"/>
                <w:szCs w:val="20"/>
              </w:rPr>
              <w:t xml:space="preserve"> </w:t>
            </w:r>
            <w:r w:rsidR="0021354F" w:rsidRPr="005E1292">
              <w:rPr>
                <w:rFonts w:cstheme="minorHAnsi"/>
                <w:b/>
                <w:i/>
                <w:sz w:val="20"/>
                <w:szCs w:val="20"/>
              </w:rPr>
              <w:t>κ</w:t>
            </w:r>
            <w:r w:rsidR="0021354F" w:rsidRPr="005E1292">
              <w:rPr>
                <w:rFonts w:cstheme="minorHAnsi"/>
                <w:b/>
                <w:bCs/>
                <w:i/>
                <w:sz w:val="20"/>
                <w:szCs w:val="20"/>
              </w:rPr>
              <w:t xml:space="preserve">αι </w:t>
            </w:r>
            <w:bookmarkStart w:id="12" w:name="_Toc524698361"/>
            <w:r w:rsidR="0021354F" w:rsidRPr="005E1292">
              <w:rPr>
                <w:rFonts w:cstheme="minorHAnsi"/>
                <w:b/>
                <w:bCs/>
                <w:i/>
                <w:sz w:val="20"/>
                <w:szCs w:val="20"/>
              </w:rPr>
              <w:t>Πίνακα επεξήγησης όρων και συντμήσεων</w:t>
            </w:r>
            <w:bookmarkEnd w:id="12"/>
            <w:r w:rsidR="0021354F" w:rsidRPr="005E1292">
              <w:rPr>
                <w:rFonts w:cstheme="minorHAnsi"/>
                <w:b/>
                <w:bCs/>
                <w:i/>
                <w:sz w:val="20"/>
                <w:szCs w:val="20"/>
              </w:rPr>
              <w:t xml:space="preserve"> της πρόσκλησης.</w:t>
            </w:r>
            <w:r w:rsidRPr="00D10F24">
              <w:rPr>
                <w:rFonts w:cstheme="minorHAnsi"/>
                <w:i/>
                <w:sz w:val="20"/>
                <w:szCs w:val="20"/>
              </w:rPr>
              <w:t xml:space="preserve"> </w:t>
            </w:r>
          </w:p>
        </w:tc>
      </w:tr>
      <w:tr w:rsidR="001C0548" w:rsidRPr="00D10F24" w:rsidTr="00FD2AA0">
        <w:trPr>
          <w:trHeight w:val="311"/>
          <w:jc w:val="center"/>
        </w:trPr>
        <w:tc>
          <w:tcPr>
            <w:tcW w:w="9327" w:type="dxa"/>
            <w:gridSpan w:val="5"/>
          </w:tcPr>
          <w:p w:rsidR="001C0548" w:rsidRPr="00D10F24" w:rsidRDefault="001C0548" w:rsidP="00C85BEF">
            <w:pPr>
              <w:spacing w:after="0"/>
              <w:jc w:val="center"/>
              <w:rPr>
                <w:rFonts w:cstheme="minorHAnsi"/>
                <w:b/>
                <w:bCs/>
                <w:sz w:val="20"/>
                <w:szCs w:val="20"/>
              </w:rPr>
            </w:pPr>
            <w:r w:rsidRPr="00D10F24">
              <w:rPr>
                <w:rFonts w:cstheme="minorHAnsi"/>
                <w:b/>
                <w:bCs/>
                <w:sz w:val="20"/>
                <w:szCs w:val="20"/>
              </w:rPr>
              <w:t>Αναλυτική περιγραφή υποδράσης</w:t>
            </w:r>
          </w:p>
          <w:p w:rsidR="001C0548" w:rsidRPr="00D10F24" w:rsidRDefault="001C0548" w:rsidP="00FD2AA0">
            <w:pPr>
              <w:autoSpaceDE w:val="0"/>
              <w:autoSpaceDN w:val="0"/>
              <w:adjustRightInd w:val="0"/>
              <w:spacing w:after="0" w:line="240" w:lineRule="auto"/>
              <w:jc w:val="both"/>
              <w:rPr>
                <w:rFonts w:cstheme="minorHAnsi"/>
                <w:sz w:val="20"/>
                <w:szCs w:val="20"/>
              </w:rPr>
            </w:pPr>
            <w:r w:rsidRPr="00D10F24">
              <w:rPr>
                <w:rFonts w:cstheme="minorHAnsi"/>
                <w:sz w:val="20"/>
                <w:szCs w:val="20"/>
              </w:rPr>
              <w:t>Η υποδράση συνδέεται άμεσα με την ανάπτυξη της  επιχειρηματικότητας, τη βελτίωση της ανταγωνιστικότητας  και τη δημιουργία και διατήρηση θέσεων απασχόλησης και αυτοαπασχόλησης στο τριτογενή τομέα, προκειμένου να συμβάλει οριζόντια στην κοινωνική και οικονομική αναζωογόνηση των αγροτικών περιοχών (περιοχής παρέμβασης του τοπικού προγράμματος)</w:t>
            </w:r>
            <w:r w:rsidRPr="00D10F24">
              <w:rPr>
                <w:rFonts w:cstheme="minorHAnsi"/>
                <w:bCs/>
                <w:sz w:val="20"/>
                <w:szCs w:val="20"/>
              </w:rPr>
              <w:t>.</w:t>
            </w:r>
          </w:p>
          <w:p w:rsidR="001C0548" w:rsidRPr="00D10F24" w:rsidRDefault="001C0548" w:rsidP="00FD2AA0">
            <w:pPr>
              <w:autoSpaceDE w:val="0"/>
              <w:autoSpaceDN w:val="0"/>
              <w:adjustRightInd w:val="0"/>
              <w:spacing w:after="0" w:line="240" w:lineRule="auto"/>
              <w:jc w:val="both"/>
              <w:rPr>
                <w:rFonts w:cstheme="minorHAnsi"/>
                <w:sz w:val="20"/>
                <w:szCs w:val="20"/>
              </w:rPr>
            </w:pPr>
            <w:r w:rsidRPr="00D10F24">
              <w:rPr>
                <w:rFonts w:cstheme="minorHAnsi"/>
                <w:sz w:val="20"/>
                <w:szCs w:val="20"/>
              </w:rPr>
              <w:t xml:space="preserve">Η διαφοροποίηση προς μη γεωργικές  δραστηριότητες εξυπηρετεί  την προώθηση της οικονομικής ανάπτυξης και της κοινωνικής συνοχής </w:t>
            </w:r>
            <w:r w:rsidRPr="00D10F24">
              <w:rPr>
                <w:rFonts w:cstheme="minorHAnsi"/>
                <w:b/>
                <w:bCs/>
                <w:sz w:val="20"/>
                <w:szCs w:val="20"/>
              </w:rPr>
              <w:t xml:space="preserve">μέσω της ποιοτικής αναβάθμισης του τουρισμού και της εστίασης καθώς και την ανάπτυξη θεματικών-εναλλακτικών μορφών τουρισμού </w:t>
            </w:r>
            <w:r w:rsidRPr="00D10F24">
              <w:rPr>
                <w:rFonts w:cstheme="minorHAnsi"/>
                <w:sz w:val="20"/>
                <w:szCs w:val="20"/>
              </w:rPr>
              <w:t>με βάση τα στοιχεία της φυσικής και της πολιτιστικής κληρονομιάς, η οποία αποτελεί σημαντικό συγκριτικό πλεονέκτημα της περιοχής παρέμβασης.</w:t>
            </w:r>
          </w:p>
          <w:p w:rsidR="001C0548" w:rsidRPr="00D10F24" w:rsidRDefault="001C0548" w:rsidP="00FD2AA0">
            <w:pPr>
              <w:spacing w:after="0"/>
              <w:jc w:val="both"/>
              <w:rPr>
                <w:rFonts w:cstheme="minorHAnsi"/>
                <w:sz w:val="20"/>
                <w:szCs w:val="20"/>
              </w:rPr>
            </w:pPr>
            <w:r w:rsidRPr="00D10F24">
              <w:rPr>
                <w:rFonts w:cstheme="minorHAnsi"/>
                <w:b/>
                <w:bCs/>
                <w:sz w:val="20"/>
                <w:szCs w:val="20"/>
              </w:rPr>
              <w:t>Υποδράση 19.2.3.3: Οριζόντια εφαρμογή ενίσχυσης επενδύσεων στον τομέα του τουρισμού με σκοπό την εξυπηρέτηση των στόχων της τοπικής στρατηγικής.</w:t>
            </w:r>
          </w:p>
          <w:p w:rsidR="001C0548" w:rsidRPr="00D10F24" w:rsidRDefault="001C0548" w:rsidP="00FD2AA0">
            <w:pPr>
              <w:spacing w:after="0"/>
              <w:jc w:val="both"/>
              <w:rPr>
                <w:rFonts w:cstheme="minorHAnsi"/>
                <w:b/>
                <w:bCs/>
                <w:sz w:val="20"/>
                <w:szCs w:val="20"/>
              </w:rPr>
            </w:pPr>
            <w:r w:rsidRPr="00D10F24">
              <w:rPr>
                <w:rFonts w:cstheme="minorHAnsi"/>
                <w:b/>
                <w:bCs/>
                <w:sz w:val="20"/>
                <w:szCs w:val="20"/>
              </w:rPr>
              <w:t>Ενδεικτικά αφορά δραστηριότητες όπως:</w:t>
            </w:r>
          </w:p>
          <w:p w:rsidR="001C0548" w:rsidRDefault="001C0548" w:rsidP="00FD2AA0">
            <w:pPr>
              <w:spacing w:after="0"/>
              <w:jc w:val="both"/>
              <w:rPr>
                <w:rFonts w:cstheme="minorHAnsi"/>
                <w:sz w:val="20"/>
                <w:szCs w:val="20"/>
              </w:rPr>
            </w:pPr>
            <w:r w:rsidRPr="00D10F24">
              <w:rPr>
                <w:rFonts w:cstheme="minorHAnsi"/>
                <w:b/>
                <w:bCs/>
                <w:sz w:val="20"/>
                <w:szCs w:val="20"/>
              </w:rPr>
              <w:t>Δραστηριότητες αναψυχής, τουρισμού, εστίασης</w:t>
            </w:r>
            <w:r w:rsidRPr="00D10F24">
              <w:rPr>
                <w:rFonts w:cstheme="minorHAnsi"/>
                <w:sz w:val="20"/>
                <w:szCs w:val="20"/>
              </w:rPr>
              <w:t xml:space="preserve">, ειδικά σε σχέση με την τοπική φυσική, πολιτιστική και αγροτική κληρονομία (π.χ. αγροτουρισμός, περιβαλλοντικός ή άλλος θεματικός τουρισμός, υπηρεσίες που συνδέονται με την ανάδειξη της τοπικής φυσικής και πολιτιστικής κληρονομίας και την ευαισθητοποίηση, κοινωνικές δραστηριότητες) </w:t>
            </w:r>
          </w:p>
          <w:p w:rsidR="00D10F24" w:rsidRPr="00D10F24" w:rsidRDefault="00D10F24" w:rsidP="00FD2AA0">
            <w:pPr>
              <w:spacing w:after="0"/>
              <w:jc w:val="both"/>
              <w:rPr>
                <w:rFonts w:cstheme="minorHAnsi"/>
                <w:sz w:val="20"/>
                <w:szCs w:val="20"/>
              </w:rPr>
            </w:pPr>
          </w:p>
          <w:p w:rsidR="001C0548" w:rsidRPr="00D10F24" w:rsidRDefault="001C0548" w:rsidP="00FD2AA0">
            <w:pPr>
              <w:spacing w:after="0"/>
              <w:jc w:val="both"/>
              <w:rPr>
                <w:rFonts w:cstheme="minorHAnsi"/>
                <w:b/>
                <w:bCs/>
                <w:sz w:val="20"/>
                <w:szCs w:val="20"/>
              </w:rPr>
            </w:pPr>
            <w:r w:rsidRPr="00D10F24">
              <w:rPr>
                <w:rFonts w:cstheme="minorHAnsi"/>
                <w:b/>
                <w:bCs/>
                <w:sz w:val="20"/>
                <w:szCs w:val="20"/>
              </w:rPr>
              <w:t>Α.  Για τις λειτουργικές μορφές και κατηγορίες τουριστικών καταλυμάτων και λοιπών τουριστικών εγκαταστάσεων που διαλαμβάνονται στην ΚΥΑ  2986/16  (ΦΕΚ 3885 Β’ /2016) προβλέπονται:</w:t>
            </w:r>
          </w:p>
          <w:p w:rsidR="001C0548" w:rsidRPr="00D10F24" w:rsidRDefault="001C0548" w:rsidP="001C0548">
            <w:pPr>
              <w:pStyle w:val="ListParagraph"/>
              <w:numPr>
                <w:ilvl w:val="0"/>
                <w:numId w:val="17"/>
              </w:numPr>
              <w:spacing w:after="200" w:line="276" w:lineRule="auto"/>
              <w:jc w:val="both"/>
              <w:rPr>
                <w:rFonts w:asciiTheme="minorHAnsi" w:hAnsiTheme="minorHAnsi" w:cstheme="minorHAnsi"/>
                <w:sz w:val="20"/>
                <w:szCs w:val="20"/>
              </w:rPr>
            </w:pPr>
            <w:r w:rsidRPr="00D10F24">
              <w:rPr>
                <w:rFonts w:asciiTheme="minorHAnsi" w:hAnsiTheme="minorHAnsi" w:cstheme="minorHAnsi"/>
                <w:sz w:val="20"/>
                <w:szCs w:val="20"/>
              </w:rPr>
              <w:t>Ίδρυση κύριων τουριστικών καταλυμάτων (Ξενοδοχεία 4 και 3 αστέρων με ελάχιστη δυναμικότητα: 10 δωμάτια, 20 κλίνες και μέγιστη δυναμικότητα : 30 δωμάτια, 60 κλίνες) και Οργανωμένες τουριστικές κατασκηνώσεις - camping).</w:t>
            </w:r>
          </w:p>
          <w:p w:rsidR="001C0548" w:rsidRPr="00D10F24" w:rsidRDefault="001C0548" w:rsidP="001C0548">
            <w:pPr>
              <w:pStyle w:val="ListParagraph"/>
              <w:numPr>
                <w:ilvl w:val="0"/>
                <w:numId w:val="17"/>
              </w:numPr>
              <w:spacing w:after="200" w:line="276" w:lineRule="auto"/>
              <w:jc w:val="both"/>
              <w:rPr>
                <w:rFonts w:asciiTheme="minorHAnsi" w:hAnsiTheme="minorHAnsi" w:cstheme="minorHAnsi"/>
                <w:sz w:val="20"/>
                <w:szCs w:val="20"/>
              </w:rPr>
            </w:pPr>
            <w:r w:rsidRPr="00D10F24">
              <w:rPr>
                <w:rFonts w:asciiTheme="minorHAnsi" w:hAnsiTheme="minorHAnsi" w:cstheme="minorHAnsi"/>
                <w:sz w:val="20"/>
                <w:szCs w:val="20"/>
              </w:rPr>
              <w:t>Ίδρυση μη κύριων τουριστικών καταλυμάτων (αυτοεξυπηρετούμενα καταλύματα – τουλάχιστον δύο τουριστικές επιπλωμένες κατοικίες με ελάχιστο αριθμό 10 κλινών  και ενοικιαζόμενα επιπλωμένα δωμάτια - διαμερίσματα 4 και 3 κλειδιών, ελάχιστης δυναμικότητας 5 δωματίων και 10 κλινών.</w:t>
            </w:r>
          </w:p>
          <w:p w:rsidR="001C0548" w:rsidRPr="00D10F24" w:rsidRDefault="001C0548" w:rsidP="001C0548">
            <w:pPr>
              <w:pStyle w:val="ListParagraph"/>
              <w:numPr>
                <w:ilvl w:val="0"/>
                <w:numId w:val="17"/>
              </w:numPr>
              <w:spacing w:after="200" w:line="276" w:lineRule="auto"/>
              <w:jc w:val="both"/>
              <w:rPr>
                <w:rFonts w:asciiTheme="minorHAnsi" w:hAnsiTheme="minorHAnsi" w:cstheme="minorHAnsi"/>
                <w:sz w:val="20"/>
                <w:szCs w:val="20"/>
              </w:rPr>
            </w:pPr>
            <w:r w:rsidRPr="00D10F24">
              <w:rPr>
                <w:rFonts w:asciiTheme="minorHAnsi" w:hAnsiTheme="minorHAnsi" w:cstheme="minorHAnsi"/>
                <w:sz w:val="20"/>
                <w:szCs w:val="20"/>
              </w:rPr>
              <w:t>Ίδρυση ξενοδοχειακών καταλυμάτων εντός παραδοσιακών ή διατηρητέων κτισμάτων.</w:t>
            </w:r>
          </w:p>
          <w:p w:rsidR="00112884" w:rsidRPr="00D10F24" w:rsidRDefault="001C0548" w:rsidP="00112884">
            <w:pPr>
              <w:pStyle w:val="ListParagraph"/>
              <w:numPr>
                <w:ilvl w:val="0"/>
                <w:numId w:val="17"/>
              </w:numPr>
              <w:spacing w:after="200" w:line="276" w:lineRule="auto"/>
              <w:jc w:val="both"/>
              <w:rPr>
                <w:rFonts w:asciiTheme="minorHAnsi" w:hAnsiTheme="minorHAnsi" w:cstheme="minorHAnsi"/>
                <w:sz w:val="20"/>
                <w:szCs w:val="20"/>
              </w:rPr>
            </w:pPr>
            <w:r w:rsidRPr="00D10F24">
              <w:rPr>
                <w:rFonts w:asciiTheme="minorHAnsi" w:hAnsiTheme="minorHAnsi" w:cstheme="minorHAnsi"/>
                <w:sz w:val="20"/>
                <w:szCs w:val="20"/>
              </w:rPr>
              <w:t xml:space="preserve">Επέκταση νομίμως λειτουργούντων κύριων και μη κύριων ξενοδοχειακών καταλυμάτων, υπό την προϋπόθεση ότι μετά την ολοκλήρωση της επένδυσης το σύνολο του τουριστικού καταλύματος (αρχικό κατάλυμα συν επέκταση) θα ανήκει στις λειτουργικές μορφές της ΚΥΑ 2986/16 . </w:t>
            </w:r>
          </w:p>
          <w:p w:rsidR="001C0548" w:rsidRPr="00D10F24" w:rsidRDefault="001C0548" w:rsidP="001C0548">
            <w:pPr>
              <w:pStyle w:val="ListParagraph"/>
              <w:numPr>
                <w:ilvl w:val="0"/>
                <w:numId w:val="17"/>
              </w:numPr>
              <w:spacing w:after="200" w:line="276" w:lineRule="auto"/>
              <w:jc w:val="both"/>
              <w:rPr>
                <w:rFonts w:asciiTheme="minorHAnsi" w:hAnsiTheme="minorHAnsi" w:cstheme="minorHAnsi"/>
                <w:sz w:val="20"/>
                <w:szCs w:val="20"/>
              </w:rPr>
            </w:pPr>
            <w:r w:rsidRPr="00D10F24">
              <w:rPr>
                <w:rFonts w:asciiTheme="minorHAnsi" w:hAnsiTheme="minorHAnsi" w:cstheme="minorHAnsi"/>
                <w:sz w:val="20"/>
                <w:szCs w:val="20"/>
              </w:rPr>
              <w:t>Ποιοτικός εκσυγχρονισμός κύριων και μη κύριων ξενοδοχειακών καταλυμάτων, ανεξαρτήτως λειτουργικής μορφής και τάξης, προκειμένου να βελτιωθεί το επίπεδο παρεχομένων υπηρεσιών τους.</w:t>
            </w:r>
          </w:p>
          <w:p w:rsidR="001C0548" w:rsidRPr="00D10F24" w:rsidRDefault="001C0548" w:rsidP="001C0548">
            <w:pPr>
              <w:pStyle w:val="ListParagraph"/>
              <w:numPr>
                <w:ilvl w:val="0"/>
                <w:numId w:val="17"/>
              </w:numPr>
              <w:spacing w:after="0" w:line="276" w:lineRule="auto"/>
              <w:ind w:left="737"/>
              <w:jc w:val="both"/>
              <w:rPr>
                <w:rFonts w:asciiTheme="minorHAnsi" w:hAnsiTheme="minorHAnsi" w:cstheme="minorHAnsi"/>
                <w:sz w:val="20"/>
                <w:szCs w:val="20"/>
              </w:rPr>
            </w:pPr>
            <w:r w:rsidRPr="00D10F24">
              <w:rPr>
                <w:rFonts w:asciiTheme="minorHAnsi" w:hAnsiTheme="minorHAnsi" w:cstheme="minorHAnsi"/>
                <w:sz w:val="20"/>
                <w:szCs w:val="20"/>
              </w:rPr>
              <w:t>Εγκαταστάσεις Ειδικής Τουριστικής Υποδομής (Τουριστικοί λιμένες, Χιονοδρομικά κέντρα, Εγκαταστάσεις Ιαματικού Τουρισμού (Μονάδες ιαματικής θεραπείας, κέντρα ιαματικού τουρισμού − θερμαλισμού, κέντρα θαλασσοθεραπείας, κέντρα αναζωογόνησης (spa).</w:t>
            </w:r>
          </w:p>
          <w:p w:rsidR="00112884" w:rsidRPr="00D10F24" w:rsidRDefault="00112884" w:rsidP="00112884">
            <w:pPr>
              <w:spacing w:after="0"/>
              <w:ind w:left="377"/>
              <w:jc w:val="both"/>
              <w:rPr>
                <w:rFonts w:cstheme="minorHAnsi"/>
                <w:sz w:val="20"/>
                <w:szCs w:val="20"/>
              </w:rPr>
            </w:pPr>
          </w:p>
          <w:p w:rsidR="001C0548" w:rsidRDefault="001C0548" w:rsidP="00FD2AA0">
            <w:pPr>
              <w:spacing w:after="0"/>
              <w:jc w:val="both"/>
              <w:rPr>
                <w:rFonts w:cstheme="minorHAnsi"/>
                <w:sz w:val="20"/>
                <w:szCs w:val="20"/>
              </w:rPr>
            </w:pPr>
            <w:r w:rsidRPr="00D10F24">
              <w:rPr>
                <w:rFonts w:cstheme="minorHAnsi"/>
                <w:b/>
                <w:bCs/>
                <w:sz w:val="20"/>
                <w:szCs w:val="20"/>
              </w:rPr>
              <w:t xml:space="preserve">Β. Ίδρυση, επέκταση, εκσυγχρονισμός επιχειρήσεων που παρέχουν υπηρεσίες εστίασης και αναψυχής. </w:t>
            </w:r>
            <w:r w:rsidRPr="00D10F24">
              <w:rPr>
                <w:rFonts w:cstheme="minorHAnsi"/>
                <w:sz w:val="20"/>
                <w:szCs w:val="20"/>
              </w:rPr>
              <w:t>Πρόκειται για καταστήματα υγειονομικού ενδιαφέροντος που παρασκευάζουν φαγητό (εστιατόρια, ταβέρνες κλπ) και το διαθέτουν στο χώρο τους ή και εκτός αυτού καθώς και αναψυκτήρια, παραδοσιακά καφενεία κλπ. Στην ενέργεια αυτή είναι επιθ</w:t>
            </w:r>
            <w:r w:rsidR="00241B97">
              <w:rPr>
                <w:rFonts w:cstheme="minorHAnsi"/>
                <w:sz w:val="20"/>
                <w:szCs w:val="20"/>
              </w:rPr>
              <w:t xml:space="preserve">υμητή η διασύνδεση με τα </w:t>
            </w:r>
            <w:r w:rsidRPr="00D10F24">
              <w:rPr>
                <w:rFonts w:cstheme="minorHAnsi"/>
                <w:sz w:val="20"/>
                <w:szCs w:val="20"/>
              </w:rPr>
              <w:t>προϊόντα του αγροδιατροφικού τομέα.</w:t>
            </w:r>
          </w:p>
          <w:p w:rsidR="00D10F24" w:rsidRPr="00D10F24" w:rsidRDefault="00D10F24" w:rsidP="00FD2AA0">
            <w:pPr>
              <w:spacing w:after="0"/>
              <w:jc w:val="both"/>
              <w:rPr>
                <w:rFonts w:cstheme="minorHAnsi"/>
                <w:b/>
                <w:bCs/>
                <w:sz w:val="20"/>
                <w:szCs w:val="20"/>
              </w:rPr>
            </w:pPr>
          </w:p>
          <w:p w:rsidR="001C0548" w:rsidRPr="00D10F24" w:rsidRDefault="001C0548" w:rsidP="00FD2AA0">
            <w:pPr>
              <w:spacing w:after="0"/>
              <w:jc w:val="both"/>
              <w:rPr>
                <w:rFonts w:cstheme="minorHAnsi"/>
                <w:b/>
                <w:bCs/>
                <w:sz w:val="20"/>
                <w:szCs w:val="20"/>
              </w:rPr>
            </w:pPr>
            <w:r w:rsidRPr="00D10F24">
              <w:rPr>
                <w:rFonts w:cstheme="minorHAnsi"/>
                <w:b/>
                <w:bCs/>
                <w:sz w:val="20"/>
                <w:szCs w:val="20"/>
              </w:rPr>
              <w:t>Γ.  Ενθάρρυνση ανάπτυξης εναλλακτικού – θεματικού τουρισμού.</w:t>
            </w:r>
          </w:p>
          <w:p w:rsidR="001C0548" w:rsidRDefault="001C0548" w:rsidP="00FD2AA0">
            <w:pPr>
              <w:spacing w:after="0"/>
              <w:jc w:val="both"/>
              <w:rPr>
                <w:rFonts w:cstheme="minorHAnsi"/>
                <w:sz w:val="20"/>
                <w:szCs w:val="20"/>
              </w:rPr>
            </w:pPr>
            <w:r w:rsidRPr="00D10F24">
              <w:rPr>
                <w:rFonts w:cstheme="minorHAnsi"/>
                <w:sz w:val="20"/>
                <w:szCs w:val="20"/>
              </w:rPr>
              <w:t xml:space="preserve">Προβλέπεται η ενίσχυση δημιουργίας - επέκτασης δραστηριοτήτων εναλλακτικών μορφών τουρισμού, οι οποίες κρίνονται απαραίτητες για τον εμπλουτισμό και την ολοκλήρωση του τουριστικού προϊόντος της περιοχής  και την ανάδειξή της ως προορισμού πολύ-θεματικού τουρισμού όπως: πολιτισμικού-αρχαιολογικού, θρησκευτικού, περιηγητικού, οικολογικού, εκπαιδευτικού, ποδηλατικού, αθλητικού, φυσιολατρικού, συνεδριακού, ορειβατικού, αναρριχητικού, ιππικού, χιονοδρομικού, ιστιοπλοϊκού, καταδυτικού, γαστρονομικού κ.λπ. </w:t>
            </w:r>
          </w:p>
          <w:p w:rsidR="00D10F24" w:rsidRPr="00D10F24" w:rsidRDefault="00D10F24" w:rsidP="00FD2AA0">
            <w:pPr>
              <w:spacing w:after="0"/>
              <w:jc w:val="both"/>
              <w:rPr>
                <w:rFonts w:cstheme="minorHAnsi"/>
                <w:sz w:val="20"/>
                <w:szCs w:val="20"/>
              </w:rPr>
            </w:pPr>
          </w:p>
          <w:p w:rsidR="001C0548" w:rsidRPr="00D10F24" w:rsidRDefault="001C0548" w:rsidP="00FD2AA0">
            <w:pPr>
              <w:spacing w:after="0"/>
              <w:jc w:val="both"/>
              <w:rPr>
                <w:rFonts w:cstheme="minorHAnsi"/>
                <w:sz w:val="20"/>
                <w:szCs w:val="20"/>
              </w:rPr>
            </w:pPr>
            <w:r w:rsidRPr="00D10F24">
              <w:rPr>
                <w:rFonts w:cstheme="minorHAnsi"/>
                <w:b/>
                <w:bCs/>
                <w:sz w:val="20"/>
                <w:szCs w:val="20"/>
              </w:rPr>
              <w:t>Δ. Ίδρυση, επέκταση, εκσυγχρονισμός επιχειρήσεων που παρέχουν άλλες (εκτός διανυκτέρευσης) τουριστικές υπηρεσίες</w:t>
            </w:r>
            <w:r w:rsidRPr="00D10F24">
              <w:rPr>
                <w:rFonts w:cstheme="minorHAnsi"/>
                <w:sz w:val="20"/>
                <w:szCs w:val="20"/>
              </w:rPr>
              <w:t>, όπως (ενδεικτικά): οργάνωση, πληροφόρηση και προώθηση τουρισμού (τουριστικά γραφεία κ.λπ.), ενοικιάσεις αυτοκινήτων, ποδηλάτων, εξοπλισμού θαλάσσιων κ.ά. αθλημάτων, ξεναγήσεις, τουριστικά πακέτα κ.ά.</w:t>
            </w:r>
          </w:p>
          <w:p w:rsidR="00166E79" w:rsidRPr="000E330D" w:rsidRDefault="00166E79" w:rsidP="00166E79">
            <w:pPr>
              <w:pStyle w:val="ListParagraph"/>
              <w:spacing w:after="0" w:line="276" w:lineRule="auto"/>
              <w:jc w:val="both"/>
              <w:rPr>
                <w:rFonts w:asciiTheme="minorHAnsi" w:hAnsiTheme="minorHAnsi" w:cstheme="minorHAnsi"/>
                <w:b/>
                <w:bCs/>
                <w:sz w:val="20"/>
                <w:szCs w:val="20"/>
              </w:rPr>
            </w:pPr>
            <w:r w:rsidRPr="005E1292">
              <w:rPr>
                <w:rFonts w:cstheme="minorHAnsi"/>
                <w:b/>
                <w:bCs/>
                <w:sz w:val="20"/>
                <w:szCs w:val="20"/>
              </w:rPr>
              <w:t xml:space="preserve">Δικαιούχοι σύμφωνα με τους ΚΑΔ του σχετικού παραρτήματος </w:t>
            </w:r>
            <w:r w:rsidRPr="005E1292">
              <w:rPr>
                <w:rFonts w:cstheme="minorHAnsi"/>
                <w:b/>
                <w:bCs/>
                <w:sz w:val="20"/>
                <w:szCs w:val="20"/>
                <w:lang w:val="en-US"/>
              </w:rPr>
              <w:t>II</w:t>
            </w:r>
            <w:r w:rsidRPr="005E1292">
              <w:rPr>
                <w:rFonts w:cstheme="minorHAnsi"/>
                <w:b/>
                <w:bCs/>
                <w:sz w:val="20"/>
                <w:szCs w:val="20"/>
              </w:rPr>
              <w:t xml:space="preserve">_8 </w:t>
            </w:r>
            <w:r w:rsidRPr="005E1292">
              <w:rPr>
                <w:rFonts w:cstheme="minorHAnsi"/>
                <w:bCs/>
                <w:sz w:val="20"/>
                <w:szCs w:val="20"/>
              </w:rPr>
              <w:t>(Υπο-δράσεις 19.2.3.3)</w:t>
            </w:r>
          </w:p>
          <w:p w:rsidR="00112884" w:rsidRPr="00D10F24" w:rsidRDefault="00112884" w:rsidP="00FD2AA0">
            <w:pPr>
              <w:spacing w:after="0"/>
              <w:jc w:val="both"/>
              <w:rPr>
                <w:rFonts w:cstheme="minorHAnsi"/>
                <w:sz w:val="20"/>
                <w:szCs w:val="20"/>
              </w:rPr>
            </w:pPr>
          </w:p>
          <w:p w:rsidR="008A321F" w:rsidRPr="00D10F24" w:rsidRDefault="008A321F" w:rsidP="00FD2AA0">
            <w:pPr>
              <w:spacing w:after="0"/>
              <w:jc w:val="both"/>
              <w:rPr>
                <w:rFonts w:cstheme="minorHAnsi"/>
                <w:sz w:val="20"/>
                <w:szCs w:val="20"/>
              </w:rPr>
            </w:pPr>
            <w:r w:rsidRPr="00D10F24">
              <w:rPr>
                <w:rFonts w:cstheme="minorHAnsi"/>
                <w:noProof/>
                <w:sz w:val="20"/>
                <w:szCs w:val="20"/>
              </w:rPr>
              <w:drawing>
                <wp:inline distT="0" distB="0" distL="0" distR="0">
                  <wp:extent cx="5844270" cy="2385392"/>
                  <wp:effectExtent l="19050" t="0" r="4080" b="0"/>
                  <wp:docPr id="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5843905" cy="2385243"/>
                          </a:xfrm>
                          <a:prstGeom prst="rect">
                            <a:avLst/>
                          </a:prstGeom>
                          <a:noFill/>
                          <a:ln w="9525">
                            <a:noFill/>
                            <a:miter lim="800000"/>
                            <a:headEnd/>
                            <a:tailEnd/>
                          </a:ln>
                        </pic:spPr>
                      </pic:pic>
                    </a:graphicData>
                  </a:graphic>
                </wp:inline>
              </w:drawing>
            </w:r>
          </w:p>
        </w:tc>
      </w:tr>
      <w:tr w:rsidR="001C0548" w:rsidRPr="00D10F24" w:rsidTr="00FD2AA0">
        <w:trPr>
          <w:trHeight w:hRule="exact" w:val="340"/>
          <w:jc w:val="center"/>
        </w:trPr>
        <w:tc>
          <w:tcPr>
            <w:tcW w:w="9327" w:type="dxa"/>
            <w:gridSpan w:val="5"/>
            <w:vAlign w:val="center"/>
          </w:tcPr>
          <w:p w:rsidR="001C0548" w:rsidRPr="00D10F24" w:rsidRDefault="001C0548" w:rsidP="00FD2AA0">
            <w:pPr>
              <w:spacing w:after="0"/>
              <w:jc w:val="center"/>
              <w:rPr>
                <w:rFonts w:cstheme="minorHAnsi"/>
                <w:sz w:val="20"/>
                <w:szCs w:val="20"/>
              </w:rPr>
            </w:pPr>
            <w:r w:rsidRPr="00D10F24">
              <w:rPr>
                <w:rFonts w:cstheme="minorHAnsi"/>
                <w:b/>
                <w:bCs/>
                <w:sz w:val="20"/>
                <w:szCs w:val="20"/>
              </w:rPr>
              <w:t>Θεματική Κατεύθυνση που εξυπηρετείται</w:t>
            </w:r>
          </w:p>
        </w:tc>
      </w:tr>
      <w:tr w:rsidR="001C0548" w:rsidRPr="00D10F24" w:rsidTr="00FD2AA0">
        <w:trPr>
          <w:trHeight w:hRule="exact" w:val="567"/>
          <w:jc w:val="center"/>
        </w:trPr>
        <w:tc>
          <w:tcPr>
            <w:tcW w:w="9327" w:type="dxa"/>
            <w:gridSpan w:val="5"/>
            <w:vAlign w:val="center"/>
          </w:tcPr>
          <w:p w:rsidR="001C0548" w:rsidRPr="00D10F24" w:rsidRDefault="001C0548" w:rsidP="00FD2AA0">
            <w:pPr>
              <w:spacing w:after="0"/>
              <w:jc w:val="center"/>
              <w:rPr>
                <w:rFonts w:cstheme="minorHAnsi"/>
                <w:sz w:val="20"/>
                <w:szCs w:val="20"/>
              </w:rPr>
            </w:pPr>
            <w:r w:rsidRPr="00D10F24">
              <w:rPr>
                <w:rFonts w:cstheme="minorHAnsi"/>
                <w:sz w:val="20"/>
                <w:szCs w:val="20"/>
              </w:rPr>
              <w:t>Μέσω της υποδράσης εξυπηρετείται η  1</w:t>
            </w:r>
            <w:r w:rsidRPr="00D10F24">
              <w:rPr>
                <w:rFonts w:cstheme="minorHAnsi"/>
                <w:sz w:val="20"/>
                <w:szCs w:val="20"/>
                <w:vertAlign w:val="superscript"/>
              </w:rPr>
              <w:t>η</w:t>
            </w:r>
            <w:r w:rsidRPr="00D10F24">
              <w:rPr>
                <w:rFonts w:cstheme="minorHAnsi"/>
                <w:sz w:val="20"/>
                <w:szCs w:val="20"/>
              </w:rPr>
              <w:t xml:space="preserve"> ΘΚ:</w:t>
            </w:r>
            <w:r w:rsidRPr="00D10F24">
              <w:rPr>
                <w:rFonts w:cstheme="minorHAnsi"/>
                <w:b/>
                <w:bCs/>
                <w:sz w:val="20"/>
                <w:szCs w:val="20"/>
              </w:rPr>
              <w:t xml:space="preserve"> </w:t>
            </w:r>
            <w:r w:rsidRPr="00D10F24">
              <w:rPr>
                <w:rFonts w:cstheme="minorHAnsi"/>
                <w:sz w:val="20"/>
                <w:szCs w:val="20"/>
              </w:rPr>
              <w:t>Βελτίωση της ελκυστικότητας της περιοχής παρέμβασης και ενίσχυση του τουριστικού προϊόντος.</w:t>
            </w:r>
          </w:p>
        </w:tc>
      </w:tr>
      <w:tr w:rsidR="001C0548" w:rsidRPr="00D10F24" w:rsidTr="00FD2AA0">
        <w:trPr>
          <w:trHeight w:hRule="exact" w:val="567"/>
          <w:jc w:val="center"/>
        </w:trPr>
        <w:tc>
          <w:tcPr>
            <w:tcW w:w="9327" w:type="dxa"/>
            <w:gridSpan w:val="5"/>
            <w:vAlign w:val="center"/>
          </w:tcPr>
          <w:p w:rsidR="001C0548" w:rsidRPr="00D10F24" w:rsidRDefault="001C0548" w:rsidP="00FD2AA0">
            <w:pPr>
              <w:jc w:val="center"/>
              <w:rPr>
                <w:rFonts w:cstheme="minorHAnsi"/>
                <w:sz w:val="20"/>
                <w:szCs w:val="20"/>
              </w:rPr>
            </w:pPr>
            <w:r w:rsidRPr="00D10F24">
              <w:rPr>
                <w:rFonts w:cstheme="minorHAnsi"/>
                <w:b/>
                <w:bCs/>
                <w:sz w:val="20"/>
                <w:szCs w:val="20"/>
              </w:rPr>
              <w:t>Χρηματοδοτικά στοιχεία / ένταση ενίσχυσης:</w:t>
            </w:r>
            <w:r w:rsidRPr="00D10F24">
              <w:rPr>
                <w:rFonts w:cstheme="minorHAnsi"/>
                <w:sz w:val="20"/>
                <w:szCs w:val="20"/>
              </w:rPr>
              <w:t xml:space="preserve"> Περιφερειακός Χάρτης ενισχύσεων (</w:t>
            </w:r>
            <w:r w:rsidR="00566E7E" w:rsidRPr="00D10F24">
              <w:rPr>
                <w:rFonts w:cstheme="minorHAnsi"/>
                <w:sz w:val="20"/>
                <w:szCs w:val="20"/>
              </w:rPr>
              <w:t xml:space="preserve">Άρθρο 14 του </w:t>
            </w:r>
            <w:r w:rsidRPr="00D10F24">
              <w:rPr>
                <w:rFonts w:cstheme="minorHAnsi"/>
                <w:sz w:val="20"/>
                <w:szCs w:val="20"/>
              </w:rPr>
              <w:t xml:space="preserve">Κ. 651/14) </w:t>
            </w:r>
            <w:r w:rsidRPr="00D10F24">
              <w:rPr>
                <w:rFonts w:cstheme="minorHAnsi"/>
                <w:b/>
                <w:bCs/>
                <w:sz w:val="20"/>
                <w:szCs w:val="20"/>
              </w:rPr>
              <w:t>Φωκίδα</w:t>
            </w:r>
            <w:r w:rsidRPr="00D10F24">
              <w:rPr>
                <w:rFonts w:cstheme="minorHAnsi"/>
                <w:b/>
                <w:bCs/>
                <w:color w:val="FF0000"/>
                <w:sz w:val="20"/>
                <w:szCs w:val="20"/>
              </w:rPr>
              <w:t xml:space="preserve"> </w:t>
            </w:r>
            <w:r w:rsidRPr="00D10F24">
              <w:rPr>
                <w:rFonts w:cstheme="minorHAnsi"/>
                <w:b/>
                <w:bCs/>
                <w:sz w:val="20"/>
                <w:szCs w:val="20"/>
              </w:rPr>
              <w:t xml:space="preserve">45% </w:t>
            </w:r>
            <w:r w:rsidRPr="00D10F24">
              <w:rPr>
                <w:rFonts w:cstheme="minorHAnsi"/>
                <w:sz w:val="20"/>
                <w:szCs w:val="20"/>
              </w:rPr>
              <w:t xml:space="preserve">μικρές &amp; πολύ μικρές επιχ/σεις με προϋπολογισμό μέχρι </w:t>
            </w:r>
            <w:r w:rsidRPr="00D10F24">
              <w:rPr>
                <w:rFonts w:cstheme="minorHAnsi"/>
                <w:b/>
                <w:bCs/>
                <w:sz w:val="20"/>
                <w:szCs w:val="20"/>
              </w:rPr>
              <w:t>600.000,00 ευρώ</w:t>
            </w:r>
          </w:p>
        </w:tc>
      </w:tr>
      <w:tr w:rsidR="001C0548" w:rsidRPr="00D10F24" w:rsidTr="00FD2AA0">
        <w:trPr>
          <w:trHeight w:val="227"/>
          <w:jc w:val="center"/>
        </w:trPr>
        <w:tc>
          <w:tcPr>
            <w:tcW w:w="3195" w:type="dxa"/>
            <w:gridSpan w:val="2"/>
            <w:vAlign w:val="center"/>
          </w:tcPr>
          <w:p w:rsidR="001C0548" w:rsidRPr="00D10F24" w:rsidRDefault="001C0548" w:rsidP="00FD2AA0">
            <w:pPr>
              <w:spacing w:after="0" w:line="240" w:lineRule="auto"/>
              <w:jc w:val="center"/>
              <w:rPr>
                <w:rFonts w:cstheme="minorHAnsi"/>
                <w:sz w:val="20"/>
                <w:szCs w:val="20"/>
              </w:rPr>
            </w:pPr>
          </w:p>
        </w:tc>
        <w:tc>
          <w:tcPr>
            <w:tcW w:w="2192" w:type="dxa"/>
            <w:vAlign w:val="center"/>
          </w:tcPr>
          <w:p w:rsidR="001C0548" w:rsidRPr="00D10F24" w:rsidRDefault="001C0548" w:rsidP="00FD2AA0">
            <w:pPr>
              <w:spacing w:after="0" w:line="240" w:lineRule="auto"/>
              <w:jc w:val="center"/>
              <w:rPr>
                <w:rFonts w:cstheme="minorHAnsi"/>
                <w:sz w:val="20"/>
                <w:szCs w:val="20"/>
              </w:rPr>
            </w:pPr>
            <w:r w:rsidRPr="00D10F24">
              <w:rPr>
                <w:rFonts w:cstheme="minorHAnsi"/>
                <w:sz w:val="20"/>
                <w:szCs w:val="20"/>
              </w:rPr>
              <w:t>Ποσό σε ευρώ</w:t>
            </w:r>
          </w:p>
        </w:tc>
        <w:tc>
          <w:tcPr>
            <w:tcW w:w="1984" w:type="dxa"/>
            <w:vAlign w:val="center"/>
          </w:tcPr>
          <w:p w:rsidR="001C0548" w:rsidRPr="00D10F24" w:rsidRDefault="001C0548" w:rsidP="00FD2AA0">
            <w:pPr>
              <w:spacing w:after="0" w:line="240" w:lineRule="auto"/>
              <w:jc w:val="center"/>
              <w:rPr>
                <w:rFonts w:cstheme="minorHAnsi"/>
                <w:sz w:val="20"/>
                <w:szCs w:val="20"/>
              </w:rPr>
            </w:pPr>
            <w:r w:rsidRPr="00D10F24">
              <w:rPr>
                <w:rFonts w:cstheme="minorHAnsi"/>
                <w:sz w:val="20"/>
                <w:szCs w:val="20"/>
              </w:rPr>
              <w:t>Ποσοστό (%) σε επίπεδο υπομέτρου</w:t>
            </w:r>
          </w:p>
        </w:tc>
        <w:tc>
          <w:tcPr>
            <w:tcW w:w="1956" w:type="dxa"/>
            <w:vAlign w:val="center"/>
          </w:tcPr>
          <w:p w:rsidR="001C0548" w:rsidRPr="00D10F24" w:rsidRDefault="001C0548" w:rsidP="00FD2AA0">
            <w:pPr>
              <w:spacing w:after="0" w:line="240" w:lineRule="auto"/>
              <w:jc w:val="center"/>
              <w:rPr>
                <w:rFonts w:cstheme="minorHAnsi"/>
                <w:sz w:val="20"/>
                <w:szCs w:val="20"/>
              </w:rPr>
            </w:pPr>
            <w:r w:rsidRPr="00D10F24">
              <w:rPr>
                <w:rFonts w:cstheme="minorHAnsi"/>
                <w:sz w:val="20"/>
                <w:szCs w:val="20"/>
              </w:rPr>
              <w:t>Ποσοστό (%) σε επίπεδο Τοπικού προγράμματος</w:t>
            </w:r>
          </w:p>
        </w:tc>
      </w:tr>
      <w:tr w:rsidR="001C0548" w:rsidRPr="00D10F24" w:rsidTr="00FD2AA0">
        <w:trPr>
          <w:trHeight w:val="227"/>
          <w:jc w:val="center"/>
        </w:trPr>
        <w:tc>
          <w:tcPr>
            <w:tcW w:w="3195" w:type="dxa"/>
            <w:gridSpan w:val="2"/>
            <w:vAlign w:val="center"/>
          </w:tcPr>
          <w:p w:rsidR="001C0548" w:rsidRPr="00D10F24" w:rsidRDefault="001C0548" w:rsidP="00FD2AA0">
            <w:pPr>
              <w:spacing w:after="0" w:line="240" w:lineRule="auto"/>
              <w:jc w:val="center"/>
              <w:rPr>
                <w:rFonts w:cstheme="minorHAnsi"/>
                <w:b/>
                <w:bCs/>
                <w:sz w:val="20"/>
                <w:szCs w:val="20"/>
              </w:rPr>
            </w:pPr>
            <w:r w:rsidRPr="00D10F24">
              <w:rPr>
                <w:rFonts w:cstheme="minorHAnsi"/>
                <w:b/>
                <w:bCs/>
                <w:sz w:val="20"/>
                <w:szCs w:val="20"/>
              </w:rPr>
              <w:t>Συνολικός προϋπολογισμός</w:t>
            </w:r>
          </w:p>
        </w:tc>
        <w:tc>
          <w:tcPr>
            <w:tcW w:w="2192" w:type="dxa"/>
            <w:vAlign w:val="center"/>
          </w:tcPr>
          <w:p w:rsidR="001C0548" w:rsidRPr="00D10F24" w:rsidRDefault="001C0548" w:rsidP="00FD2AA0">
            <w:pPr>
              <w:spacing w:after="0" w:line="240" w:lineRule="auto"/>
              <w:jc w:val="center"/>
              <w:rPr>
                <w:rFonts w:cstheme="minorHAnsi"/>
                <w:b/>
                <w:bCs/>
                <w:color w:val="2F5496"/>
                <w:sz w:val="20"/>
                <w:szCs w:val="20"/>
              </w:rPr>
            </w:pPr>
            <w:r w:rsidRPr="00D10F24">
              <w:rPr>
                <w:rFonts w:cstheme="minorHAnsi"/>
                <w:b/>
                <w:bCs/>
                <w:sz w:val="20"/>
                <w:szCs w:val="20"/>
              </w:rPr>
              <w:t>755.555,55</w:t>
            </w:r>
          </w:p>
        </w:tc>
        <w:tc>
          <w:tcPr>
            <w:tcW w:w="1984" w:type="dxa"/>
            <w:vAlign w:val="center"/>
          </w:tcPr>
          <w:p w:rsidR="001C0548" w:rsidRPr="00D10F24" w:rsidRDefault="001C0548" w:rsidP="00FD2AA0">
            <w:pPr>
              <w:spacing w:after="0" w:line="240" w:lineRule="auto"/>
              <w:jc w:val="center"/>
              <w:rPr>
                <w:rFonts w:cstheme="minorHAnsi"/>
                <w:b/>
                <w:bCs/>
                <w:sz w:val="20"/>
                <w:szCs w:val="20"/>
              </w:rPr>
            </w:pPr>
            <w:r w:rsidRPr="00D10F24">
              <w:rPr>
                <w:rFonts w:cstheme="minorHAnsi"/>
                <w:b/>
                <w:bCs/>
                <w:sz w:val="20"/>
                <w:szCs w:val="20"/>
              </w:rPr>
              <w:t>12,24%</w:t>
            </w:r>
          </w:p>
        </w:tc>
        <w:tc>
          <w:tcPr>
            <w:tcW w:w="1956" w:type="dxa"/>
            <w:vAlign w:val="center"/>
          </w:tcPr>
          <w:p w:rsidR="001C0548" w:rsidRPr="00D10F24" w:rsidRDefault="001C0548" w:rsidP="00FD2AA0">
            <w:pPr>
              <w:spacing w:after="0" w:line="240" w:lineRule="auto"/>
              <w:jc w:val="center"/>
              <w:rPr>
                <w:rFonts w:cstheme="minorHAnsi"/>
                <w:b/>
                <w:bCs/>
                <w:sz w:val="20"/>
                <w:szCs w:val="20"/>
              </w:rPr>
            </w:pPr>
            <w:r w:rsidRPr="00D10F24">
              <w:rPr>
                <w:rFonts w:cstheme="minorHAnsi"/>
                <w:b/>
                <w:bCs/>
                <w:sz w:val="20"/>
                <w:szCs w:val="20"/>
              </w:rPr>
              <w:t>10,33%</w:t>
            </w:r>
          </w:p>
        </w:tc>
      </w:tr>
      <w:tr w:rsidR="001C0548" w:rsidRPr="00D10F24" w:rsidTr="00FD2AA0">
        <w:trPr>
          <w:trHeight w:val="227"/>
          <w:jc w:val="center"/>
        </w:trPr>
        <w:tc>
          <w:tcPr>
            <w:tcW w:w="3195" w:type="dxa"/>
            <w:gridSpan w:val="2"/>
            <w:vAlign w:val="center"/>
          </w:tcPr>
          <w:p w:rsidR="001C0548" w:rsidRPr="00D10F24" w:rsidRDefault="001C0548" w:rsidP="00FD2AA0">
            <w:pPr>
              <w:spacing w:after="0" w:line="240" w:lineRule="auto"/>
              <w:jc w:val="center"/>
              <w:rPr>
                <w:rFonts w:cstheme="minorHAnsi"/>
                <w:sz w:val="20"/>
                <w:szCs w:val="20"/>
              </w:rPr>
            </w:pPr>
            <w:r w:rsidRPr="00D10F24">
              <w:rPr>
                <w:rFonts w:cstheme="minorHAnsi"/>
                <w:sz w:val="20"/>
                <w:szCs w:val="20"/>
              </w:rPr>
              <w:t>Δημόσια Δαπάνη</w:t>
            </w:r>
          </w:p>
        </w:tc>
        <w:tc>
          <w:tcPr>
            <w:tcW w:w="2192" w:type="dxa"/>
            <w:vAlign w:val="center"/>
          </w:tcPr>
          <w:p w:rsidR="001C0548" w:rsidRPr="00D10F24" w:rsidRDefault="001C0548" w:rsidP="00FD2AA0">
            <w:pPr>
              <w:spacing w:after="0" w:line="240" w:lineRule="auto"/>
              <w:jc w:val="center"/>
              <w:rPr>
                <w:rFonts w:cstheme="minorHAnsi"/>
                <w:color w:val="2F5496"/>
                <w:sz w:val="20"/>
                <w:szCs w:val="20"/>
              </w:rPr>
            </w:pPr>
            <w:r w:rsidRPr="00D10F24">
              <w:rPr>
                <w:rFonts w:cstheme="minorHAnsi"/>
                <w:sz w:val="20"/>
                <w:szCs w:val="20"/>
              </w:rPr>
              <w:t>340.000,00</w:t>
            </w:r>
          </w:p>
        </w:tc>
        <w:tc>
          <w:tcPr>
            <w:tcW w:w="1984" w:type="dxa"/>
            <w:vAlign w:val="center"/>
          </w:tcPr>
          <w:p w:rsidR="001C0548" w:rsidRPr="00D10F24" w:rsidRDefault="001C0548" w:rsidP="00FD2AA0">
            <w:pPr>
              <w:spacing w:after="0" w:line="240" w:lineRule="auto"/>
              <w:jc w:val="center"/>
              <w:rPr>
                <w:rFonts w:cstheme="minorHAnsi"/>
                <w:sz w:val="20"/>
                <w:szCs w:val="20"/>
              </w:rPr>
            </w:pPr>
            <w:r w:rsidRPr="00D10F24">
              <w:rPr>
                <w:rFonts w:cstheme="minorHAnsi"/>
                <w:sz w:val="20"/>
                <w:szCs w:val="20"/>
              </w:rPr>
              <w:t>8,37%</w:t>
            </w:r>
          </w:p>
        </w:tc>
        <w:tc>
          <w:tcPr>
            <w:tcW w:w="1956" w:type="dxa"/>
            <w:vAlign w:val="center"/>
          </w:tcPr>
          <w:p w:rsidR="001C0548" w:rsidRPr="00D10F24" w:rsidRDefault="001C0548" w:rsidP="00FD2AA0">
            <w:pPr>
              <w:spacing w:after="0" w:line="240" w:lineRule="auto"/>
              <w:jc w:val="center"/>
              <w:rPr>
                <w:rFonts w:cstheme="minorHAnsi"/>
                <w:sz w:val="20"/>
                <w:szCs w:val="20"/>
              </w:rPr>
            </w:pPr>
            <w:r w:rsidRPr="00D10F24">
              <w:rPr>
                <w:rFonts w:cstheme="minorHAnsi"/>
                <w:sz w:val="20"/>
                <w:szCs w:val="20"/>
              </w:rPr>
              <w:t>6,54%</w:t>
            </w:r>
          </w:p>
        </w:tc>
      </w:tr>
      <w:tr w:rsidR="001C0548" w:rsidRPr="00D10F24" w:rsidTr="00FD2AA0">
        <w:trPr>
          <w:trHeight w:val="227"/>
          <w:jc w:val="center"/>
        </w:trPr>
        <w:tc>
          <w:tcPr>
            <w:tcW w:w="3195" w:type="dxa"/>
            <w:gridSpan w:val="2"/>
            <w:vAlign w:val="center"/>
          </w:tcPr>
          <w:p w:rsidR="001C0548" w:rsidRPr="00D10F24" w:rsidRDefault="001C0548" w:rsidP="00FD2AA0">
            <w:pPr>
              <w:spacing w:after="0" w:line="240" w:lineRule="auto"/>
              <w:jc w:val="center"/>
              <w:rPr>
                <w:rFonts w:cstheme="minorHAnsi"/>
                <w:sz w:val="20"/>
                <w:szCs w:val="20"/>
              </w:rPr>
            </w:pPr>
            <w:r w:rsidRPr="00D10F24">
              <w:rPr>
                <w:rFonts w:cstheme="minorHAnsi"/>
                <w:sz w:val="20"/>
                <w:szCs w:val="20"/>
              </w:rPr>
              <w:t>Ιδιωτική Συμμετοχή</w:t>
            </w:r>
          </w:p>
        </w:tc>
        <w:tc>
          <w:tcPr>
            <w:tcW w:w="2192" w:type="dxa"/>
            <w:vAlign w:val="center"/>
          </w:tcPr>
          <w:p w:rsidR="001C0548" w:rsidRPr="00D10F24" w:rsidRDefault="001C0548" w:rsidP="00FD2AA0">
            <w:pPr>
              <w:spacing w:after="0" w:line="240" w:lineRule="auto"/>
              <w:jc w:val="center"/>
              <w:rPr>
                <w:rFonts w:cstheme="minorHAnsi"/>
                <w:color w:val="2F5496"/>
                <w:sz w:val="20"/>
                <w:szCs w:val="20"/>
                <w:lang w:val="en-US"/>
              </w:rPr>
            </w:pPr>
            <w:r w:rsidRPr="00D10F24">
              <w:rPr>
                <w:rFonts w:cstheme="minorHAnsi"/>
                <w:sz w:val="20"/>
                <w:szCs w:val="20"/>
              </w:rPr>
              <w:t>415.555,55</w:t>
            </w:r>
          </w:p>
        </w:tc>
        <w:tc>
          <w:tcPr>
            <w:tcW w:w="1984" w:type="dxa"/>
            <w:vAlign w:val="center"/>
          </w:tcPr>
          <w:p w:rsidR="001C0548" w:rsidRPr="00D10F24" w:rsidRDefault="001C0548" w:rsidP="00FD2AA0">
            <w:pPr>
              <w:spacing w:after="0" w:line="240" w:lineRule="auto"/>
              <w:jc w:val="center"/>
              <w:rPr>
                <w:rFonts w:cstheme="minorHAnsi"/>
                <w:sz w:val="20"/>
                <w:szCs w:val="20"/>
              </w:rPr>
            </w:pPr>
            <w:r w:rsidRPr="00D10F24">
              <w:rPr>
                <w:rFonts w:cstheme="minorHAnsi"/>
                <w:sz w:val="20"/>
                <w:szCs w:val="20"/>
              </w:rPr>
              <w:t>19,65%</w:t>
            </w:r>
          </w:p>
        </w:tc>
        <w:tc>
          <w:tcPr>
            <w:tcW w:w="1956" w:type="dxa"/>
            <w:vAlign w:val="center"/>
          </w:tcPr>
          <w:p w:rsidR="001C0548" w:rsidRPr="00D10F24" w:rsidRDefault="001C0548" w:rsidP="00FD2AA0">
            <w:pPr>
              <w:spacing w:after="0" w:line="240" w:lineRule="auto"/>
              <w:jc w:val="center"/>
              <w:rPr>
                <w:rFonts w:cstheme="minorHAnsi"/>
                <w:sz w:val="20"/>
                <w:szCs w:val="20"/>
              </w:rPr>
            </w:pPr>
            <w:r w:rsidRPr="00D10F24">
              <w:rPr>
                <w:rFonts w:cstheme="minorHAnsi"/>
                <w:sz w:val="20"/>
                <w:szCs w:val="20"/>
              </w:rPr>
              <w:t>19,65%</w:t>
            </w:r>
          </w:p>
        </w:tc>
      </w:tr>
      <w:tr w:rsidR="001C0548" w:rsidRPr="00D10F24" w:rsidTr="00FD2AA0">
        <w:trPr>
          <w:trHeight w:hRule="exact" w:val="340"/>
          <w:jc w:val="center"/>
        </w:trPr>
        <w:tc>
          <w:tcPr>
            <w:tcW w:w="9327" w:type="dxa"/>
            <w:gridSpan w:val="5"/>
            <w:vAlign w:val="center"/>
          </w:tcPr>
          <w:p w:rsidR="001C0548" w:rsidRPr="00D10F24" w:rsidRDefault="001C0548" w:rsidP="00FD2AA0">
            <w:pPr>
              <w:spacing w:after="0"/>
              <w:jc w:val="center"/>
              <w:rPr>
                <w:rFonts w:cstheme="minorHAnsi"/>
                <w:b/>
                <w:bCs/>
                <w:sz w:val="20"/>
                <w:szCs w:val="20"/>
              </w:rPr>
            </w:pPr>
            <w:r w:rsidRPr="00D10F24">
              <w:rPr>
                <w:rFonts w:cstheme="minorHAnsi"/>
                <w:b/>
                <w:bCs/>
                <w:sz w:val="20"/>
                <w:szCs w:val="20"/>
              </w:rPr>
              <w:t>Περιοχή Εφαρμογής</w:t>
            </w:r>
          </w:p>
        </w:tc>
      </w:tr>
      <w:tr w:rsidR="001C0548" w:rsidRPr="00D10F24" w:rsidTr="00FD2AA0">
        <w:trPr>
          <w:trHeight w:hRule="exact" w:val="340"/>
          <w:jc w:val="center"/>
        </w:trPr>
        <w:tc>
          <w:tcPr>
            <w:tcW w:w="9327" w:type="dxa"/>
            <w:gridSpan w:val="5"/>
            <w:vAlign w:val="center"/>
          </w:tcPr>
          <w:p w:rsidR="001C0548" w:rsidRPr="00D10F24" w:rsidRDefault="001C0548" w:rsidP="00FD2AA0">
            <w:pPr>
              <w:spacing w:after="0"/>
              <w:jc w:val="center"/>
              <w:rPr>
                <w:rFonts w:cstheme="minorHAnsi"/>
                <w:sz w:val="20"/>
                <w:szCs w:val="20"/>
              </w:rPr>
            </w:pPr>
            <w:r w:rsidRPr="00D10F24">
              <w:rPr>
                <w:rFonts w:cstheme="minorHAnsi"/>
                <w:sz w:val="20"/>
                <w:szCs w:val="20"/>
              </w:rPr>
              <w:t>Η περιοχή παρέμβασης του Τοπικού Προγράμματος</w:t>
            </w:r>
          </w:p>
        </w:tc>
      </w:tr>
      <w:tr w:rsidR="001C0548" w:rsidRPr="00D10F24" w:rsidTr="00FD2AA0">
        <w:trPr>
          <w:trHeight w:hRule="exact" w:val="340"/>
          <w:jc w:val="center"/>
        </w:trPr>
        <w:tc>
          <w:tcPr>
            <w:tcW w:w="9327" w:type="dxa"/>
            <w:gridSpan w:val="5"/>
            <w:vAlign w:val="center"/>
          </w:tcPr>
          <w:p w:rsidR="001C0548" w:rsidRPr="00D10F24" w:rsidRDefault="001C0548" w:rsidP="00FD2AA0">
            <w:pPr>
              <w:spacing w:after="0"/>
              <w:jc w:val="center"/>
              <w:rPr>
                <w:rFonts w:cstheme="minorHAnsi"/>
                <w:b/>
                <w:bCs/>
                <w:sz w:val="20"/>
                <w:szCs w:val="20"/>
              </w:rPr>
            </w:pPr>
            <w:r w:rsidRPr="00D10F24">
              <w:rPr>
                <w:rFonts w:cstheme="minorHAnsi"/>
                <w:b/>
                <w:bCs/>
                <w:sz w:val="20"/>
                <w:szCs w:val="20"/>
              </w:rPr>
              <w:t>Δικαιούχοι</w:t>
            </w:r>
          </w:p>
        </w:tc>
      </w:tr>
      <w:tr w:rsidR="001C0548" w:rsidRPr="00D10F24" w:rsidTr="00FD2AA0">
        <w:trPr>
          <w:trHeight w:val="449"/>
          <w:jc w:val="center"/>
        </w:trPr>
        <w:tc>
          <w:tcPr>
            <w:tcW w:w="9327" w:type="dxa"/>
            <w:gridSpan w:val="5"/>
          </w:tcPr>
          <w:p w:rsidR="001C0548" w:rsidRPr="00D10F24" w:rsidRDefault="001C0548" w:rsidP="007A4FBD">
            <w:pPr>
              <w:autoSpaceDE w:val="0"/>
              <w:autoSpaceDN w:val="0"/>
              <w:adjustRightInd w:val="0"/>
              <w:spacing w:after="0" w:line="240" w:lineRule="auto"/>
              <w:jc w:val="both"/>
              <w:rPr>
                <w:rFonts w:cstheme="minorHAnsi"/>
                <w:sz w:val="20"/>
                <w:szCs w:val="20"/>
              </w:rPr>
            </w:pPr>
            <w:r w:rsidRPr="00D10F24">
              <w:rPr>
                <w:rFonts w:cstheme="minorHAnsi"/>
                <w:sz w:val="20"/>
                <w:szCs w:val="20"/>
              </w:rPr>
              <w:t xml:space="preserve"> Η στήριξη χορηγείται σε πολύ μικρές και μικρές επιχειρήσεις,</w:t>
            </w:r>
            <w:r w:rsidR="007A4FBD" w:rsidRPr="00D10F24">
              <w:rPr>
                <w:rFonts w:cstheme="minorHAnsi"/>
                <w:sz w:val="20"/>
                <w:szCs w:val="20"/>
              </w:rPr>
              <w:t xml:space="preserve"> που συνίστανται από Φυσικά ή Νομικά πρόσωπα (σύσταση Επιτροπής 2003/361/ΕΚ),</w:t>
            </w:r>
            <w:r w:rsidRPr="00D10F24">
              <w:rPr>
                <w:rFonts w:cstheme="minorHAnsi"/>
                <w:sz w:val="20"/>
                <w:szCs w:val="20"/>
              </w:rPr>
              <w:t xml:space="preserve"> με εξαίρεση αυτές που λειτουργούν υπό τη μορφή της κοινωνίας, της εταιρείας αστικού δικαίου και της κοινοπραξίας.</w:t>
            </w:r>
            <w:r w:rsidRPr="00D10F24">
              <w:rPr>
                <w:rFonts w:cstheme="minorHAnsi"/>
                <w:b/>
                <w:bCs/>
                <w:i/>
                <w:iCs/>
                <w:sz w:val="20"/>
                <w:szCs w:val="20"/>
              </w:rPr>
              <w:t xml:space="preserve"> Παρατήρηση: </w:t>
            </w:r>
            <w:r w:rsidRPr="00D10F24">
              <w:rPr>
                <w:rFonts w:cstheme="minorHAnsi"/>
                <w:i/>
                <w:iCs/>
                <w:sz w:val="20"/>
                <w:szCs w:val="20"/>
              </w:rPr>
              <w:t>Η εφαρμογή της υποδράσης19.2.3.3 αφορά  στις λοιπές κατηγορίες δικαιούχων οι οποίες εξαιρούνται της υποδράσης 19.2.2.3 χωρίς να απορρίπτει πράξεις που μπορούν να ενταχθούν και στη δράση 19.2.2.</w:t>
            </w:r>
          </w:p>
        </w:tc>
      </w:tr>
    </w:tbl>
    <w:p w:rsidR="007A162C" w:rsidRDefault="007A162C" w:rsidP="004176B1">
      <w:pPr>
        <w:rPr>
          <w:rStyle w:val="Heading1Char"/>
          <w:rFonts w:ascii="Calibri" w:hAnsi="Calibri"/>
          <w:color w:val="auto"/>
        </w:rPr>
      </w:pPr>
      <w:bookmarkStart w:id="13" w:name="_Toc524957767"/>
    </w:p>
    <w:p w:rsidR="006D3902" w:rsidRDefault="006D3902" w:rsidP="006D3902">
      <w:pPr>
        <w:jc w:val="center"/>
        <w:rPr>
          <w:rFonts w:ascii="Calibri" w:eastAsia="Calibri" w:hAnsi="Calibri" w:cs="Arial"/>
          <w:b/>
          <w:sz w:val="28"/>
          <w:szCs w:val="28"/>
        </w:rPr>
      </w:pPr>
      <w:r w:rsidRPr="006D3902">
        <w:rPr>
          <w:rStyle w:val="Heading1Char"/>
          <w:rFonts w:ascii="Calibri" w:hAnsi="Calibri"/>
          <w:color w:val="auto"/>
        </w:rPr>
        <w:t>Κριτήρια Επιλογής</w:t>
      </w:r>
      <w:bookmarkEnd w:id="13"/>
      <w:r w:rsidRPr="006D3902">
        <w:rPr>
          <w:rFonts w:ascii="Calibri" w:eastAsia="Calibri" w:hAnsi="Calibri" w:cs="Arial"/>
          <w:b/>
          <w:sz w:val="28"/>
          <w:szCs w:val="28"/>
          <w:lang w:val="en-US"/>
        </w:rPr>
        <w:t xml:space="preserve"> </w:t>
      </w:r>
      <w:r w:rsidR="00D10F24">
        <w:rPr>
          <w:rFonts w:ascii="Calibri" w:eastAsia="Calibri" w:hAnsi="Calibri" w:cs="Arial"/>
          <w:b/>
          <w:sz w:val="28"/>
          <w:szCs w:val="28"/>
        </w:rPr>
        <w:t xml:space="preserve">Υποδράσεων 19.2.2.3 - </w:t>
      </w:r>
      <w:r w:rsidRPr="006D3902">
        <w:rPr>
          <w:rFonts w:ascii="Calibri" w:eastAsia="Calibri" w:hAnsi="Calibri" w:cs="Arial"/>
          <w:b/>
          <w:sz w:val="28"/>
          <w:szCs w:val="28"/>
        </w:rPr>
        <w:t>19.2.3.3</w:t>
      </w:r>
    </w:p>
    <w:tbl>
      <w:tblPr>
        <w:tblpPr w:leftFromText="180" w:rightFromText="180" w:vertAnchor="text" w:horzAnchor="margin" w:tblpX="-176" w:tblpY="28"/>
        <w:tblW w:w="9180" w:type="dxa"/>
        <w:tblLayout w:type="fixed"/>
        <w:tblLook w:val="04A0" w:firstRow="1" w:lastRow="0" w:firstColumn="1" w:lastColumn="0" w:noHBand="0" w:noVBand="1"/>
      </w:tblPr>
      <w:tblGrid>
        <w:gridCol w:w="534"/>
        <w:gridCol w:w="2126"/>
        <w:gridCol w:w="4111"/>
        <w:gridCol w:w="1275"/>
        <w:gridCol w:w="1134"/>
      </w:tblGrid>
      <w:tr w:rsidR="006D3902" w:rsidRPr="00752891" w:rsidTr="00CA43E0">
        <w:trPr>
          <w:trHeight w:hRule="exact" w:val="567"/>
        </w:trPr>
        <w:tc>
          <w:tcPr>
            <w:tcW w:w="534" w:type="dxa"/>
            <w:tcBorders>
              <w:top w:val="single" w:sz="4" w:space="0" w:color="auto"/>
              <w:left w:val="single" w:sz="4" w:space="0" w:color="auto"/>
              <w:bottom w:val="single" w:sz="4" w:space="0" w:color="auto"/>
              <w:right w:val="single" w:sz="4" w:space="0" w:color="auto"/>
            </w:tcBorders>
            <w:shd w:val="clear" w:color="auto" w:fill="FFFF00"/>
            <w:vAlign w:val="center"/>
          </w:tcPr>
          <w:p w:rsidR="006D3902" w:rsidRPr="00752891" w:rsidRDefault="006D3902" w:rsidP="00CA43E0">
            <w:pPr>
              <w:spacing w:after="0" w:line="240" w:lineRule="auto"/>
              <w:jc w:val="center"/>
              <w:rPr>
                <w:rFonts w:eastAsia="Times New Roman" w:cstheme="minorHAnsi"/>
                <w:b/>
                <w:color w:val="000000"/>
                <w:sz w:val="18"/>
                <w:szCs w:val="18"/>
              </w:rPr>
            </w:pPr>
            <w:r w:rsidRPr="00752891">
              <w:rPr>
                <w:rFonts w:eastAsia="Times New Roman" w:cstheme="minorHAnsi"/>
                <w:b/>
                <w:color w:val="000000"/>
                <w:sz w:val="18"/>
                <w:szCs w:val="18"/>
              </w:rPr>
              <w:t>Α/Α</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6D3902" w:rsidRPr="00752891" w:rsidRDefault="006D3902" w:rsidP="00CA43E0">
            <w:pPr>
              <w:spacing w:after="0" w:line="240" w:lineRule="auto"/>
              <w:jc w:val="center"/>
              <w:rPr>
                <w:rFonts w:eastAsia="Times New Roman" w:cstheme="minorHAnsi"/>
                <w:b/>
                <w:color w:val="000000"/>
                <w:sz w:val="18"/>
                <w:szCs w:val="18"/>
              </w:rPr>
            </w:pPr>
            <w:r w:rsidRPr="00752891">
              <w:rPr>
                <w:rFonts w:eastAsia="Times New Roman" w:cstheme="minorHAnsi"/>
                <w:b/>
                <w:color w:val="000000"/>
                <w:sz w:val="18"/>
                <w:szCs w:val="18"/>
              </w:rPr>
              <w:t>ΚΡΙΤΗΡΙΟ</w:t>
            </w:r>
          </w:p>
        </w:tc>
        <w:tc>
          <w:tcPr>
            <w:tcW w:w="4111" w:type="dxa"/>
            <w:tcBorders>
              <w:top w:val="single" w:sz="4" w:space="0" w:color="auto"/>
              <w:left w:val="nil"/>
              <w:bottom w:val="single" w:sz="4" w:space="0" w:color="auto"/>
              <w:right w:val="single" w:sz="4" w:space="0" w:color="auto"/>
            </w:tcBorders>
            <w:shd w:val="clear" w:color="auto" w:fill="FFFF00"/>
            <w:noWrap/>
            <w:vAlign w:val="center"/>
            <w:hideMark/>
          </w:tcPr>
          <w:p w:rsidR="006D3902" w:rsidRPr="00752891" w:rsidRDefault="006D3902" w:rsidP="00CA43E0">
            <w:pPr>
              <w:spacing w:after="0" w:line="240" w:lineRule="auto"/>
              <w:jc w:val="center"/>
              <w:rPr>
                <w:rFonts w:eastAsia="Times New Roman" w:cstheme="minorHAnsi"/>
                <w:b/>
                <w:color w:val="000000"/>
                <w:sz w:val="18"/>
                <w:szCs w:val="18"/>
              </w:rPr>
            </w:pPr>
            <w:r w:rsidRPr="00752891">
              <w:rPr>
                <w:rFonts w:eastAsia="Times New Roman" w:cstheme="minorHAnsi"/>
                <w:b/>
                <w:color w:val="000000"/>
                <w:sz w:val="18"/>
                <w:szCs w:val="18"/>
              </w:rPr>
              <w:t>ΑΝΑΛΥΣΗ</w:t>
            </w:r>
          </w:p>
        </w:tc>
        <w:tc>
          <w:tcPr>
            <w:tcW w:w="1275" w:type="dxa"/>
            <w:tcBorders>
              <w:top w:val="single" w:sz="4" w:space="0" w:color="auto"/>
              <w:left w:val="nil"/>
              <w:bottom w:val="single" w:sz="4" w:space="0" w:color="auto"/>
              <w:right w:val="single" w:sz="4" w:space="0" w:color="auto"/>
            </w:tcBorders>
            <w:shd w:val="clear" w:color="auto" w:fill="FFFF00"/>
            <w:noWrap/>
            <w:vAlign w:val="center"/>
            <w:hideMark/>
          </w:tcPr>
          <w:p w:rsidR="006D3902" w:rsidRPr="00752891" w:rsidRDefault="006D3902" w:rsidP="00CA43E0">
            <w:pPr>
              <w:spacing w:after="0" w:line="160" w:lineRule="exact"/>
              <w:ind w:left="-113"/>
              <w:jc w:val="right"/>
              <w:rPr>
                <w:rFonts w:eastAsia="Times New Roman" w:cstheme="minorHAnsi"/>
                <w:b/>
                <w:color w:val="000000"/>
                <w:sz w:val="18"/>
                <w:szCs w:val="18"/>
              </w:rPr>
            </w:pPr>
            <w:r w:rsidRPr="00752891">
              <w:rPr>
                <w:rFonts w:eastAsia="Times New Roman" w:cstheme="minorHAnsi"/>
                <w:b/>
                <w:color w:val="000000"/>
                <w:sz w:val="18"/>
                <w:szCs w:val="18"/>
              </w:rPr>
              <w:t>ΒΑΘΜΟΛΟΓΙΑ</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6D3902" w:rsidRPr="00752891" w:rsidRDefault="00D10F24" w:rsidP="00CA43E0">
            <w:pPr>
              <w:spacing w:after="0" w:line="160" w:lineRule="exact"/>
              <w:ind w:left="-113"/>
              <w:jc w:val="center"/>
              <w:rPr>
                <w:rFonts w:eastAsia="Times New Roman" w:cstheme="minorHAnsi"/>
                <w:b/>
                <w:color w:val="000000"/>
                <w:sz w:val="18"/>
                <w:szCs w:val="18"/>
              </w:rPr>
            </w:pPr>
            <w:r w:rsidRPr="00752891">
              <w:rPr>
                <w:rFonts w:eastAsia="Times New Roman" w:cstheme="minorHAnsi"/>
                <w:b/>
                <w:color w:val="000000"/>
                <w:sz w:val="18"/>
                <w:szCs w:val="18"/>
              </w:rPr>
              <w:t xml:space="preserve">           </w:t>
            </w:r>
            <w:r w:rsidR="006D3902" w:rsidRPr="00752891">
              <w:rPr>
                <w:rFonts w:eastAsia="Times New Roman" w:cstheme="minorHAnsi"/>
                <w:b/>
                <w:color w:val="000000"/>
                <w:sz w:val="18"/>
                <w:szCs w:val="18"/>
              </w:rPr>
              <w:t>ΒΑΡΥΤΗΤΑ %</w:t>
            </w:r>
          </w:p>
        </w:tc>
      </w:tr>
      <w:tr w:rsidR="006D3902" w:rsidRPr="00752891" w:rsidTr="00CA43E0">
        <w:trPr>
          <w:trHeight w:hRule="exact" w:val="567"/>
        </w:trPr>
        <w:tc>
          <w:tcPr>
            <w:tcW w:w="5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1</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6D3902" w:rsidRPr="00752891" w:rsidRDefault="00EA6CF4"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w:t>
            </w:r>
            <w:r w:rsidR="006D3902" w:rsidRPr="00752891">
              <w:rPr>
                <w:rFonts w:eastAsia="Times New Roman" w:cstheme="minorHAnsi"/>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w:t>
            </w: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Συσχέτιση με το σύνολο των στόχων που αφορούν στην υποδράση</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100</w:t>
            </w:r>
          </w:p>
        </w:tc>
        <w:tc>
          <w:tcPr>
            <w:tcW w:w="1134" w:type="dxa"/>
            <w:vMerge w:val="restart"/>
            <w:tcBorders>
              <w:top w:val="single" w:sz="4" w:space="0" w:color="auto"/>
              <w:left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r w:rsidRPr="00752891">
              <w:rPr>
                <w:rFonts w:eastAsia="Times New Roman" w:cstheme="minorHAnsi"/>
                <w:b/>
                <w:sz w:val="18"/>
                <w:szCs w:val="18"/>
              </w:rPr>
              <w:t>7</w:t>
            </w:r>
          </w:p>
        </w:tc>
      </w:tr>
      <w:tr w:rsidR="006D3902" w:rsidRPr="00752891" w:rsidTr="00CA43E0">
        <w:trPr>
          <w:trHeight w:hRule="exact" w:val="567"/>
        </w:trPr>
        <w:tc>
          <w:tcPr>
            <w:tcW w:w="534" w:type="dxa"/>
            <w:vMerge/>
            <w:tcBorders>
              <w:left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Συσχέτιση με το 70% των στόχων που αφορούν στην υποδράση</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70</w:t>
            </w:r>
          </w:p>
        </w:tc>
        <w:tc>
          <w:tcPr>
            <w:tcW w:w="1134" w:type="dxa"/>
            <w:vMerge/>
            <w:tcBorders>
              <w:left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567"/>
        </w:trPr>
        <w:tc>
          <w:tcPr>
            <w:tcW w:w="534" w:type="dxa"/>
            <w:vMerge/>
            <w:tcBorders>
              <w:left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Συσχέτιση με το 30% των στόχων που αφορούν στην υποδράση</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30</w:t>
            </w:r>
          </w:p>
        </w:tc>
        <w:tc>
          <w:tcPr>
            <w:tcW w:w="1134" w:type="dxa"/>
            <w:vMerge/>
            <w:tcBorders>
              <w:left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567"/>
        </w:trPr>
        <w:tc>
          <w:tcPr>
            <w:tcW w:w="534" w:type="dxa"/>
            <w:vMerge/>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Συσχέτιση με ποσοστό μικρότερο του  30% των στόχων που αφορούν στην υποδράση</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0</w:t>
            </w:r>
          </w:p>
        </w:tc>
        <w:tc>
          <w:tcPr>
            <w:tcW w:w="1134" w:type="dxa"/>
            <w:vMerge/>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680"/>
        </w:trPr>
        <w:tc>
          <w:tcPr>
            <w:tcW w:w="5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2</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Προώθηση νεανικής επιχειρηματικότητας</w:t>
            </w: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r w:rsidRPr="00752891">
              <w:rPr>
                <w:rFonts w:eastAsia="Times New Roman" w:cstheme="minorHAnsi"/>
                <w:b/>
                <w:sz w:val="18"/>
                <w:szCs w:val="18"/>
              </w:rPr>
              <w:t>10</w:t>
            </w:r>
          </w:p>
        </w:tc>
      </w:tr>
      <w:tr w:rsidR="006D3902" w:rsidRPr="00752891" w:rsidTr="00CA43E0">
        <w:trPr>
          <w:trHeight w:hRule="exact" w:val="680"/>
        </w:trPr>
        <w:tc>
          <w:tcPr>
            <w:tcW w:w="534" w:type="dxa"/>
            <w:vMerge/>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50</w:t>
            </w:r>
          </w:p>
        </w:tc>
        <w:tc>
          <w:tcPr>
            <w:tcW w:w="1134" w:type="dxa"/>
            <w:vMerge/>
            <w:tcBorders>
              <w:left w:val="single" w:sz="4" w:space="0" w:color="auto"/>
              <w:bottom w:val="single" w:sz="4" w:space="0" w:color="auto"/>
              <w:right w:val="single" w:sz="4" w:space="0" w:color="auto"/>
            </w:tcBorders>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680"/>
        </w:trPr>
        <w:tc>
          <w:tcPr>
            <w:tcW w:w="5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3</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Προώθηση γυναικείας επιχειρηματικότητας</w:t>
            </w: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r w:rsidRPr="00752891">
              <w:rPr>
                <w:rFonts w:eastAsia="Times New Roman" w:cstheme="minorHAnsi"/>
                <w:b/>
                <w:sz w:val="18"/>
                <w:szCs w:val="18"/>
              </w:rPr>
              <w:t>3</w:t>
            </w:r>
          </w:p>
        </w:tc>
      </w:tr>
      <w:tr w:rsidR="006D3902" w:rsidRPr="00752891" w:rsidTr="00CA43E0">
        <w:trPr>
          <w:trHeight w:hRule="exact" w:val="680"/>
        </w:trPr>
        <w:tc>
          <w:tcPr>
            <w:tcW w:w="534" w:type="dxa"/>
            <w:vMerge/>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50</w:t>
            </w:r>
          </w:p>
        </w:tc>
        <w:tc>
          <w:tcPr>
            <w:tcW w:w="1134" w:type="dxa"/>
            <w:vMerge/>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567"/>
        </w:trPr>
        <w:tc>
          <w:tcPr>
            <w:tcW w:w="5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4</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Προώθηση επιχειρηματικότητας  συλλογικών φορέων (Συνεταιρισμοί, ΚοινΣΕΠ, κ.ά.)</w:t>
            </w: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sz w:val="18"/>
                <w:szCs w:val="18"/>
              </w:rPr>
            </w:pPr>
            <w:r w:rsidRPr="00752891">
              <w:rPr>
                <w:rFonts w:eastAsia="Times New Roman" w:cstheme="minorHAnsi"/>
                <w:sz w:val="18"/>
                <w:szCs w:val="18"/>
              </w:rPr>
              <w:t>Ναι</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sz w:val="18"/>
                <w:szCs w:val="18"/>
              </w:rPr>
            </w:pPr>
            <w:r w:rsidRPr="00752891">
              <w:rPr>
                <w:rFonts w:eastAsia="Times New Roman" w:cstheme="minorHAnsi"/>
                <w:sz w:val="18"/>
                <w:szCs w:val="18"/>
              </w:rPr>
              <w:t>100</w:t>
            </w:r>
          </w:p>
        </w:tc>
        <w:tc>
          <w:tcPr>
            <w:tcW w:w="11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r w:rsidRPr="00752891">
              <w:rPr>
                <w:rFonts w:eastAsia="Times New Roman" w:cstheme="minorHAnsi"/>
                <w:b/>
                <w:sz w:val="18"/>
                <w:szCs w:val="18"/>
              </w:rPr>
              <w:t>3</w:t>
            </w:r>
          </w:p>
        </w:tc>
      </w:tr>
      <w:tr w:rsidR="006D3902" w:rsidRPr="00752891" w:rsidTr="00CA43E0">
        <w:trPr>
          <w:trHeight w:hRule="exact" w:val="510"/>
        </w:trPr>
        <w:tc>
          <w:tcPr>
            <w:tcW w:w="534" w:type="dxa"/>
            <w:vMerge/>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sz w:val="18"/>
                <w:szCs w:val="18"/>
              </w:rPr>
            </w:pPr>
            <w:r w:rsidRPr="00752891">
              <w:rPr>
                <w:rFonts w:eastAsia="Times New Roman" w:cstheme="minorHAnsi"/>
                <w:sz w:val="18"/>
                <w:szCs w:val="18"/>
              </w:rPr>
              <w:t>Όχι</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sz w:val="18"/>
                <w:szCs w:val="18"/>
              </w:rPr>
            </w:pPr>
            <w:r w:rsidRPr="00752891">
              <w:rPr>
                <w:rFonts w:eastAsia="Times New Roman" w:cstheme="minorHAnsi"/>
                <w:sz w:val="18"/>
                <w:szCs w:val="18"/>
              </w:rPr>
              <w:t>0</w:t>
            </w:r>
          </w:p>
        </w:tc>
        <w:tc>
          <w:tcPr>
            <w:tcW w:w="1134" w:type="dxa"/>
            <w:vMerge/>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454"/>
        </w:trPr>
        <w:tc>
          <w:tcPr>
            <w:tcW w:w="5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5</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Τίτλοι Σπουδών σ</w:t>
            </w:r>
            <w:r w:rsidR="00126D0C" w:rsidRPr="00752891">
              <w:rPr>
                <w:rFonts w:eastAsia="Times New Roman" w:cstheme="minorHAnsi"/>
                <w:color w:val="000000"/>
                <w:sz w:val="18"/>
                <w:szCs w:val="18"/>
              </w:rPr>
              <w:t>χετικοί με τη φύση της πρότασης</w:t>
            </w:r>
            <w:r w:rsidRPr="00752891">
              <w:rPr>
                <w:rFonts w:eastAsia="Times New Roman" w:cstheme="minorHAnsi"/>
                <w:color w:val="000000"/>
                <w:sz w:val="18"/>
                <w:szCs w:val="18"/>
              </w:rPr>
              <w:t xml:space="preserve"> </w:t>
            </w: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Τίτλος σπουδών ΑΕΙ / ΤΕΙ</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r w:rsidRPr="00752891">
              <w:rPr>
                <w:rFonts w:eastAsia="Times New Roman" w:cstheme="minorHAnsi"/>
                <w:b/>
                <w:sz w:val="18"/>
                <w:szCs w:val="18"/>
              </w:rPr>
              <w:t>6</w:t>
            </w:r>
          </w:p>
        </w:tc>
      </w:tr>
      <w:tr w:rsidR="006D3902" w:rsidRPr="00752891" w:rsidTr="00CA43E0">
        <w:trPr>
          <w:trHeight w:hRule="exact" w:val="680"/>
        </w:trPr>
        <w:tc>
          <w:tcPr>
            <w:tcW w:w="534" w:type="dxa"/>
            <w:vMerge/>
            <w:tcBorders>
              <w:left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50</w:t>
            </w:r>
          </w:p>
        </w:tc>
        <w:tc>
          <w:tcPr>
            <w:tcW w:w="1134" w:type="dxa"/>
            <w:vMerge/>
            <w:tcBorders>
              <w:left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454"/>
        </w:trPr>
        <w:tc>
          <w:tcPr>
            <w:tcW w:w="534" w:type="dxa"/>
            <w:vMerge/>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noWrap/>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Καμία εκ των παραπάνω εκπαίδευση</w:t>
            </w:r>
          </w:p>
        </w:tc>
        <w:tc>
          <w:tcPr>
            <w:tcW w:w="1275" w:type="dxa"/>
            <w:tcBorders>
              <w:top w:val="nil"/>
              <w:left w:val="nil"/>
              <w:bottom w:val="single" w:sz="4" w:space="0" w:color="auto"/>
              <w:right w:val="single" w:sz="4" w:space="0" w:color="auto"/>
            </w:tcBorders>
            <w:shd w:val="clear" w:color="auto" w:fill="auto"/>
            <w:noWrap/>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0</w:t>
            </w:r>
          </w:p>
        </w:tc>
        <w:tc>
          <w:tcPr>
            <w:tcW w:w="1134" w:type="dxa"/>
            <w:vMerge/>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1588"/>
        </w:trPr>
        <w:tc>
          <w:tcPr>
            <w:tcW w:w="534" w:type="dxa"/>
            <w:tcBorders>
              <w:top w:val="nil"/>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jc w:val="center"/>
              <w:rPr>
                <w:rFonts w:eastAsia="Times New Roman" w:cstheme="minorHAnsi"/>
                <w:sz w:val="18"/>
                <w:szCs w:val="18"/>
              </w:rPr>
            </w:pPr>
            <w:r w:rsidRPr="00752891">
              <w:rPr>
                <w:rFonts w:eastAsia="Times New Roman" w:cstheme="minorHAnsi"/>
                <w:sz w:val="18"/>
                <w:szCs w:val="18"/>
              </w:rPr>
              <w:t>6</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sz w:val="18"/>
                <w:szCs w:val="18"/>
              </w:rPr>
            </w:pPr>
            <w:r w:rsidRPr="00752891">
              <w:rPr>
                <w:rFonts w:eastAsia="Times New Roman" w:cstheme="minorHAnsi"/>
                <w:sz w:val="18"/>
                <w:szCs w:val="18"/>
              </w:rPr>
              <w:t>Επαγγελματική εμπειρία (Προηγούμενη αποδεδειγμένη απασχόληση σε αντικείμενο σχετικό με τη φύση της πρότασης)</w:t>
            </w: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sz w:val="18"/>
                <w:szCs w:val="18"/>
              </w:rPr>
            </w:pPr>
            <w:r w:rsidRPr="00752891">
              <w:rPr>
                <w:rFonts w:eastAsia="Times New Roman" w:cstheme="minorHAnsi"/>
                <w:sz w:val="18"/>
                <w:szCs w:val="18"/>
              </w:rPr>
              <w:t>(κάθε έτος επαγγελματικής εμπειρίας βαθμολογείται με 20 μονάδες - μέγιστο τα 5 έτη)</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sz w:val="18"/>
                <w:szCs w:val="18"/>
              </w:rPr>
            </w:pPr>
            <w:r w:rsidRPr="00752891">
              <w:rPr>
                <w:rFonts w:eastAsia="Times New Roman" w:cstheme="minorHAnsi"/>
                <w:sz w:val="18"/>
                <w:szCs w:val="18"/>
              </w:rPr>
              <w:t> </w:t>
            </w:r>
          </w:p>
        </w:tc>
        <w:tc>
          <w:tcPr>
            <w:tcW w:w="1134" w:type="dxa"/>
            <w:tcBorders>
              <w:top w:val="nil"/>
              <w:left w:val="nil"/>
              <w:bottom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r w:rsidRPr="00752891">
              <w:rPr>
                <w:rFonts w:eastAsia="Times New Roman" w:cstheme="minorHAnsi"/>
                <w:b/>
                <w:sz w:val="18"/>
                <w:szCs w:val="18"/>
              </w:rPr>
              <w:t>4</w:t>
            </w:r>
          </w:p>
        </w:tc>
      </w:tr>
      <w:tr w:rsidR="006D3902" w:rsidRPr="00752891" w:rsidTr="00CA43E0">
        <w:trPr>
          <w:trHeight w:val="510"/>
        </w:trPr>
        <w:tc>
          <w:tcPr>
            <w:tcW w:w="534" w:type="dxa"/>
            <w:tcBorders>
              <w:top w:val="nil"/>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7</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Δυνατότητα διάθεσης ιδίων κεφαλαίων για την έναρξη υλοποίησης του επενδυτικού σχεδίου</w:t>
            </w: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Ποσοστό Ιδίων Κεφαλαίων επί της ιδιωτικής συμμετοχής *100%</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 </w:t>
            </w:r>
          </w:p>
        </w:tc>
        <w:tc>
          <w:tcPr>
            <w:tcW w:w="1134" w:type="dxa"/>
            <w:tcBorders>
              <w:top w:val="nil"/>
              <w:left w:val="nil"/>
              <w:bottom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r w:rsidRPr="00752891">
              <w:rPr>
                <w:rFonts w:eastAsia="Times New Roman" w:cstheme="minorHAnsi"/>
                <w:b/>
                <w:sz w:val="18"/>
                <w:szCs w:val="18"/>
              </w:rPr>
              <w:t>8</w:t>
            </w:r>
          </w:p>
        </w:tc>
      </w:tr>
      <w:tr w:rsidR="006D3902" w:rsidRPr="00752891" w:rsidTr="00CA43E0">
        <w:trPr>
          <w:trHeight w:hRule="exact" w:val="567"/>
        </w:trPr>
        <w:tc>
          <w:tcPr>
            <w:tcW w:w="534" w:type="dxa"/>
            <w:vMerge w:val="restart"/>
            <w:tcBorders>
              <w:top w:val="nil"/>
              <w:left w:val="single" w:sz="4" w:space="0" w:color="auto"/>
              <w:bottom w:val="nil"/>
              <w:right w:val="single" w:sz="4" w:space="0" w:color="auto"/>
            </w:tcBorders>
            <w:vAlign w:val="center"/>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8</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21354F" w:rsidRDefault="006D3902" w:rsidP="0021354F">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Προστασία περιβάλλοντος</w:t>
            </w:r>
          </w:p>
          <w:p w:rsidR="006D3902" w:rsidRPr="0021354F" w:rsidRDefault="0021354F" w:rsidP="005E1292">
            <w:pPr>
              <w:spacing w:after="0" w:line="240" w:lineRule="auto"/>
              <w:jc w:val="center"/>
              <w:rPr>
                <w:rFonts w:eastAsia="Times New Roman" w:cstheme="minorHAnsi"/>
                <w:color w:val="000000"/>
                <w:sz w:val="16"/>
                <w:szCs w:val="16"/>
              </w:rPr>
            </w:pPr>
            <w:r w:rsidRPr="0021354F">
              <w:rPr>
                <w:rFonts w:eastAsia="Times New Roman" w:cstheme="minorHAnsi"/>
                <w:b/>
                <w:color w:val="000000"/>
                <w:sz w:val="16"/>
                <w:szCs w:val="16"/>
              </w:rPr>
              <w:t>Παρατήρηση</w:t>
            </w:r>
            <w:r>
              <w:rPr>
                <w:rFonts w:eastAsia="Times New Roman" w:cstheme="minorHAnsi"/>
                <w:b/>
                <w:color w:val="000000"/>
                <w:sz w:val="16"/>
                <w:szCs w:val="16"/>
              </w:rPr>
              <w:t>:</w:t>
            </w:r>
            <w:r w:rsidR="005E1292" w:rsidRPr="005E1292">
              <w:rPr>
                <w:rFonts w:cstheme="minorHAnsi"/>
                <w:sz w:val="16"/>
                <w:szCs w:val="16"/>
              </w:rPr>
              <w:t xml:space="preserve"> </w:t>
            </w:r>
            <w:r w:rsidR="005E1292">
              <w:rPr>
                <w:rFonts w:cstheme="minorHAnsi"/>
                <w:sz w:val="16"/>
                <w:szCs w:val="16"/>
              </w:rPr>
              <w:t>Για</w:t>
            </w:r>
            <w:r>
              <w:rPr>
                <w:rFonts w:cstheme="minorHAnsi"/>
                <w:sz w:val="16"/>
                <w:szCs w:val="16"/>
              </w:rPr>
              <w:t xml:space="preserve"> την υπο-δράση 19.2.3.3</w:t>
            </w:r>
            <w:r w:rsidRPr="005E1292">
              <w:rPr>
                <w:rFonts w:eastAsia="Times New Roman" w:cstheme="minorHAnsi"/>
                <w:color w:val="000000"/>
                <w:sz w:val="16"/>
                <w:szCs w:val="16"/>
              </w:rPr>
              <w:t xml:space="preserve"> </w:t>
            </w:r>
            <w:r w:rsidR="005E1292">
              <w:rPr>
                <w:rFonts w:cstheme="minorHAnsi"/>
                <w:sz w:val="16"/>
                <w:szCs w:val="16"/>
              </w:rPr>
              <w:t xml:space="preserve"> σ</w:t>
            </w:r>
            <w:r w:rsidRPr="005E1292">
              <w:rPr>
                <w:rFonts w:cstheme="minorHAnsi"/>
                <w:sz w:val="16"/>
                <w:szCs w:val="16"/>
              </w:rPr>
              <w:t>ε περίπτωση χρήσης του Άρθρου 14 του ( Καν. ΕΕ) 651/2014 δεν είναι επιλέξιμες οι ενισχύσεις για παραγωγή ενέργειας και επομένως ο εξοπλισμός παραγωγής ενέργειας από ανανεώσιμες πηγές ενέργειας.</w:t>
            </w:r>
            <w:r>
              <w:rPr>
                <w:rFonts w:cstheme="minorHAnsi"/>
                <w:sz w:val="16"/>
                <w:szCs w:val="16"/>
              </w:rPr>
              <w:t xml:space="preserve">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Ποσοστό δαπανών σχετικών με την προστασία του περιβάλλοντος μεγαλύτερο ή ίσο του 5%</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6D3902" w:rsidRPr="00752891" w:rsidRDefault="006D3902" w:rsidP="00CA43E0">
            <w:pPr>
              <w:jc w:val="right"/>
              <w:rPr>
                <w:rFonts w:cstheme="minorHAnsi"/>
                <w:b/>
                <w:sz w:val="18"/>
                <w:szCs w:val="18"/>
              </w:rPr>
            </w:pPr>
            <w:r w:rsidRPr="00752891">
              <w:rPr>
                <w:rFonts w:cstheme="minorHAnsi"/>
                <w:b/>
                <w:sz w:val="18"/>
                <w:szCs w:val="18"/>
              </w:rPr>
              <w:t>5</w:t>
            </w:r>
          </w:p>
        </w:tc>
      </w:tr>
      <w:tr w:rsidR="006D3902" w:rsidRPr="00752891" w:rsidTr="0021354F">
        <w:trPr>
          <w:trHeight w:hRule="exact" w:val="2073"/>
        </w:trPr>
        <w:tc>
          <w:tcPr>
            <w:tcW w:w="534" w:type="dxa"/>
            <w:vMerge/>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Ποσοστό δαπανών σχετικών με την προστασία του περιβάλλοντος μικρότερο του 5%</w:t>
            </w:r>
          </w:p>
        </w:tc>
        <w:tc>
          <w:tcPr>
            <w:tcW w:w="1275" w:type="dxa"/>
            <w:tcBorders>
              <w:top w:val="nil"/>
              <w:left w:val="nil"/>
              <w:bottom w:val="single" w:sz="4" w:space="0" w:color="auto"/>
              <w:right w:val="single" w:sz="4" w:space="0" w:color="auto"/>
            </w:tcBorders>
            <w:shd w:val="clear" w:color="auto" w:fill="auto"/>
            <w:noWrap/>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0</w:t>
            </w:r>
          </w:p>
        </w:tc>
        <w:tc>
          <w:tcPr>
            <w:tcW w:w="1134" w:type="dxa"/>
            <w:vMerge/>
            <w:tcBorders>
              <w:left w:val="single" w:sz="4" w:space="0" w:color="auto"/>
              <w:bottom w:val="single" w:sz="4" w:space="0" w:color="000000"/>
              <w:right w:val="single" w:sz="4" w:space="0" w:color="auto"/>
            </w:tcBorders>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1247"/>
        </w:trPr>
        <w:tc>
          <w:tcPr>
            <w:tcW w:w="534" w:type="dxa"/>
            <w:tcBorders>
              <w:top w:val="nil"/>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9</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6D3902" w:rsidRPr="00752891" w:rsidRDefault="00126D0C"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 xml:space="preserve">Καινοτόμος </w:t>
            </w:r>
            <w:r w:rsidR="006D3902" w:rsidRPr="00752891">
              <w:rPr>
                <w:rFonts w:eastAsia="Times New Roman" w:cstheme="minorHAnsi"/>
                <w:color w:val="000000"/>
                <w:sz w:val="18"/>
                <w:szCs w:val="18"/>
              </w:rPr>
              <w:t>χαρακτήρας της πρότασης</w:t>
            </w:r>
            <w:r w:rsidRPr="00752891">
              <w:rPr>
                <w:rFonts w:eastAsia="Times New Roman" w:cstheme="minorHAnsi"/>
                <w:color w:val="000000"/>
                <w:sz w:val="18"/>
                <w:szCs w:val="18"/>
              </w:rPr>
              <w:t xml:space="preserve"> </w:t>
            </w:r>
            <w:r w:rsidR="006D3902" w:rsidRPr="00752891">
              <w:rPr>
                <w:rFonts w:eastAsia="Times New Roman" w:cstheme="minorHAnsi"/>
                <w:color w:val="000000"/>
                <w:sz w:val="18"/>
                <w:szCs w:val="18"/>
              </w:rPr>
              <w:t>/ Χρήση καινοτομίας και νέων τεχνολογιών (τουρισμός / υπηρεσίες)</w:t>
            </w: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Οργανωτική καινοτομία / καινοτομία στο προϊόν ή στην διαχείριση και λειτουργία</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100</w:t>
            </w:r>
          </w:p>
        </w:tc>
        <w:tc>
          <w:tcPr>
            <w:tcW w:w="1134" w:type="dxa"/>
            <w:tcBorders>
              <w:top w:val="nil"/>
              <w:left w:val="nil"/>
              <w:bottom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r w:rsidRPr="00752891">
              <w:rPr>
                <w:rFonts w:eastAsia="Times New Roman" w:cstheme="minorHAnsi"/>
                <w:b/>
                <w:sz w:val="18"/>
                <w:szCs w:val="18"/>
              </w:rPr>
              <w:t>5</w:t>
            </w:r>
          </w:p>
        </w:tc>
      </w:tr>
      <w:tr w:rsidR="006D3902" w:rsidRPr="00752891" w:rsidTr="00CA43E0">
        <w:trPr>
          <w:trHeight w:hRule="exact" w:val="567"/>
        </w:trPr>
        <w:tc>
          <w:tcPr>
            <w:tcW w:w="5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10</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Συμβατότητα με την τοπική αρχιτεκτονική</w:t>
            </w: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Διατηρητέο ή παραδοσιακό κτίριο</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r w:rsidRPr="00752891">
              <w:rPr>
                <w:rFonts w:eastAsia="Times New Roman" w:cstheme="minorHAnsi"/>
                <w:b/>
                <w:sz w:val="18"/>
                <w:szCs w:val="18"/>
              </w:rPr>
              <w:t>4</w:t>
            </w:r>
          </w:p>
        </w:tc>
      </w:tr>
      <w:tr w:rsidR="006D3902" w:rsidRPr="00752891" w:rsidTr="00CA43E0">
        <w:trPr>
          <w:trHeight w:hRule="exact" w:val="567"/>
        </w:trPr>
        <w:tc>
          <w:tcPr>
            <w:tcW w:w="534" w:type="dxa"/>
            <w:vMerge/>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 xml:space="preserve">Παραδοσιακός οικισμός </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50</w:t>
            </w:r>
          </w:p>
        </w:tc>
        <w:tc>
          <w:tcPr>
            <w:tcW w:w="1134" w:type="dxa"/>
            <w:vMerge/>
            <w:tcBorders>
              <w:left w:val="single" w:sz="4" w:space="0" w:color="auto"/>
              <w:bottom w:val="single" w:sz="4" w:space="0" w:color="000000"/>
              <w:right w:val="single" w:sz="4" w:space="0" w:color="auto"/>
            </w:tcBorders>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567"/>
        </w:trPr>
        <w:tc>
          <w:tcPr>
            <w:tcW w:w="5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11</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Ετοιμότητα έναρξης υλοποίησης της πρότασης</w:t>
            </w: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 xml:space="preserve">Εξασφάλιση του συνόλου των απαιτούμενων </w:t>
            </w:r>
            <w:r w:rsidR="00E40450">
              <w:rPr>
                <w:rFonts w:eastAsia="Times New Roman" w:cstheme="minorHAnsi"/>
                <w:color w:val="000000"/>
                <w:sz w:val="18"/>
                <w:szCs w:val="18"/>
              </w:rPr>
              <w:t>γνωμοδοτήσεων/εγκρίσεων/</w:t>
            </w:r>
            <w:r w:rsidRPr="00752891">
              <w:rPr>
                <w:rFonts w:eastAsia="Times New Roman" w:cstheme="minorHAnsi"/>
                <w:color w:val="000000"/>
                <w:sz w:val="18"/>
                <w:szCs w:val="18"/>
              </w:rPr>
              <w:t>αδειών</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r w:rsidRPr="00752891">
              <w:rPr>
                <w:rFonts w:eastAsia="Times New Roman" w:cstheme="minorHAnsi"/>
                <w:b/>
                <w:sz w:val="18"/>
                <w:szCs w:val="18"/>
              </w:rPr>
              <w:t>10</w:t>
            </w:r>
          </w:p>
        </w:tc>
      </w:tr>
      <w:tr w:rsidR="006D3902" w:rsidRPr="00752891" w:rsidTr="00CA43E0">
        <w:trPr>
          <w:trHeight w:hRule="exact" w:val="567"/>
        </w:trPr>
        <w:tc>
          <w:tcPr>
            <w:tcW w:w="534" w:type="dxa"/>
            <w:vMerge/>
            <w:tcBorders>
              <w:left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Εξασφάλιση μέρους των απαιτ</w:t>
            </w:r>
            <w:r w:rsidR="00E40450">
              <w:rPr>
                <w:rFonts w:eastAsia="Times New Roman" w:cstheme="minorHAnsi"/>
                <w:color w:val="000000"/>
                <w:sz w:val="18"/>
                <w:szCs w:val="18"/>
              </w:rPr>
              <w:t>ούμενων γνωμοδοτήσεων/εγκρίσεων/</w:t>
            </w:r>
            <w:r w:rsidRPr="00752891">
              <w:rPr>
                <w:rFonts w:eastAsia="Times New Roman" w:cstheme="minorHAnsi"/>
                <w:color w:val="000000"/>
                <w:sz w:val="18"/>
                <w:szCs w:val="18"/>
              </w:rPr>
              <w:t>αδειών</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60</w:t>
            </w:r>
          </w:p>
        </w:tc>
        <w:tc>
          <w:tcPr>
            <w:tcW w:w="1134" w:type="dxa"/>
            <w:vMerge/>
            <w:tcBorders>
              <w:left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567"/>
        </w:trPr>
        <w:tc>
          <w:tcPr>
            <w:tcW w:w="534" w:type="dxa"/>
            <w:vMerge/>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000000" w:fill="FFFFFF"/>
            <w:vAlign w:val="center"/>
            <w:hideMark/>
          </w:tcPr>
          <w:p w:rsidR="006D3902" w:rsidRPr="00750DD2"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Υποβολή αιτήσεων στις αρμόδιες αρχές για απαρ</w:t>
            </w:r>
            <w:r w:rsidR="00E40450">
              <w:rPr>
                <w:rFonts w:eastAsia="Times New Roman" w:cstheme="minorHAnsi"/>
                <w:color w:val="000000"/>
                <w:sz w:val="18"/>
                <w:szCs w:val="18"/>
              </w:rPr>
              <w:t>αίτητες γνωμοδοτήσεις/εγκρίσεις/</w:t>
            </w:r>
            <w:r w:rsidRPr="00752891">
              <w:rPr>
                <w:rFonts w:eastAsia="Times New Roman" w:cstheme="minorHAnsi"/>
                <w:color w:val="000000"/>
                <w:sz w:val="18"/>
                <w:szCs w:val="18"/>
              </w:rPr>
              <w:t>άδειες</w:t>
            </w:r>
          </w:p>
        </w:tc>
        <w:tc>
          <w:tcPr>
            <w:tcW w:w="1275" w:type="dxa"/>
            <w:tcBorders>
              <w:top w:val="nil"/>
              <w:left w:val="nil"/>
              <w:bottom w:val="single" w:sz="4" w:space="0" w:color="auto"/>
              <w:right w:val="single" w:sz="4" w:space="0" w:color="auto"/>
            </w:tcBorders>
            <w:shd w:val="clear" w:color="000000" w:fill="FFFFFF"/>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30</w:t>
            </w:r>
          </w:p>
        </w:tc>
        <w:tc>
          <w:tcPr>
            <w:tcW w:w="1134" w:type="dxa"/>
            <w:vMerge/>
            <w:tcBorders>
              <w:left w:val="single" w:sz="4" w:space="0" w:color="auto"/>
              <w:bottom w:val="single" w:sz="4" w:space="0" w:color="000000"/>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680"/>
        </w:trPr>
        <w:tc>
          <w:tcPr>
            <w:tcW w:w="5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12</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Σύσταση Φορέα</w:t>
            </w: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sz w:val="18"/>
                <w:szCs w:val="18"/>
              </w:rPr>
            </w:pPr>
            <w:r w:rsidRPr="00752891">
              <w:rPr>
                <w:rFonts w:eastAsia="Times New Roman" w:cstheme="minorHAnsi"/>
                <w:sz w:val="18"/>
                <w:szCs w:val="18"/>
              </w:rPr>
              <w:t>Έχει συσταθεί ο φορέας υλοποίησης της επένδυσης (εταιρεία, νομικό πρόσωπο κ</w:t>
            </w:r>
            <w:r w:rsidR="00E40450" w:rsidRPr="00E40450">
              <w:rPr>
                <w:rFonts w:eastAsia="Times New Roman" w:cstheme="minorHAnsi"/>
                <w:sz w:val="18"/>
                <w:szCs w:val="18"/>
              </w:rPr>
              <w:t>.</w:t>
            </w:r>
            <w:r w:rsidRPr="00752891">
              <w:rPr>
                <w:rFonts w:eastAsia="Times New Roman" w:cstheme="minorHAnsi"/>
                <w:sz w:val="18"/>
                <w:szCs w:val="18"/>
              </w:rPr>
              <w:t>λπ</w:t>
            </w:r>
            <w:r w:rsidR="00E40450" w:rsidRPr="00E40450">
              <w:rPr>
                <w:rFonts w:eastAsia="Times New Roman" w:cstheme="minorHAnsi"/>
                <w:sz w:val="18"/>
                <w:szCs w:val="18"/>
              </w:rPr>
              <w:t>.</w:t>
            </w:r>
            <w:r w:rsidRPr="00752891">
              <w:rPr>
                <w:rFonts w:eastAsia="Times New Roman" w:cstheme="minorHAnsi"/>
                <w:sz w:val="18"/>
                <w:szCs w:val="18"/>
              </w:rPr>
              <w:t>) ή δεν απαιτείται σύσταση φορέα</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sz w:val="18"/>
                <w:szCs w:val="18"/>
              </w:rPr>
            </w:pPr>
            <w:r w:rsidRPr="00752891">
              <w:rPr>
                <w:rFonts w:eastAsia="Times New Roman" w:cstheme="minorHAnsi"/>
                <w:sz w:val="18"/>
                <w:szCs w:val="18"/>
              </w:rPr>
              <w:t>100</w:t>
            </w:r>
          </w:p>
        </w:tc>
        <w:tc>
          <w:tcPr>
            <w:tcW w:w="11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r w:rsidRPr="00752891">
              <w:rPr>
                <w:rFonts w:eastAsia="Times New Roman" w:cstheme="minorHAnsi"/>
                <w:b/>
                <w:sz w:val="18"/>
                <w:szCs w:val="18"/>
              </w:rPr>
              <w:t>2</w:t>
            </w:r>
          </w:p>
        </w:tc>
      </w:tr>
      <w:tr w:rsidR="006D3902" w:rsidRPr="00752891" w:rsidTr="00CA43E0">
        <w:trPr>
          <w:trHeight w:hRule="exact" w:val="454"/>
        </w:trPr>
        <w:tc>
          <w:tcPr>
            <w:tcW w:w="534" w:type="dxa"/>
            <w:vMerge/>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sz w:val="18"/>
                <w:szCs w:val="18"/>
              </w:rPr>
            </w:pPr>
            <w:r w:rsidRPr="00752891">
              <w:rPr>
                <w:rFonts w:eastAsia="Times New Roman" w:cstheme="minorHAnsi"/>
                <w:sz w:val="18"/>
                <w:szCs w:val="18"/>
              </w:rPr>
              <w:t>Δεν έχει συσταθεί ο φορέας που απαιτείται</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sz w:val="18"/>
                <w:szCs w:val="18"/>
              </w:rPr>
            </w:pPr>
            <w:r w:rsidRPr="00752891">
              <w:rPr>
                <w:rFonts w:eastAsia="Times New Roman" w:cstheme="minorHAnsi"/>
                <w:sz w:val="18"/>
                <w:szCs w:val="18"/>
              </w:rPr>
              <w:t>0</w:t>
            </w:r>
          </w:p>
        </w:tc>
        <w:tc>
          <w:tcPr>
            <w:tcW w:w="1134" w:type="dxa"/>
            <w:vMerge/>
            <w:tcBorders>
              <w:left w:val="single" w:sz="4" w:space="0" w:color="auto"/>
              <w:bottom w:val="single" w:sz="4" w:space="0" w:color="000000"/>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val="567"/>
        </w:trPr>
        <w:tc>
          <w:tcPr>
            <w:tcW w:w="534" w:type="dxa"/>
            <w:tcBorders>
              <w:top w:val="nil"/>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13</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Εφαρμογή συστημάτων διαχείρισης και ποιοτικών σημάτων</w:t>
            </w: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Εφαρμογή συστημάτων διαχ</w:t>
            </w:r>
            <w:r w:rsidR="00E40450">
              <w:rPr>
                <w:rFonts w:eastAsia="Times New Roman" w:cstheme="minorHAnsi"/>
                <w:color w:val="000000"/>
                <w:sz w:val="18"/>
                <w:szCs w:val="18"/>
              </w:rPr>
              <w:t>είρισης και ποιοτικών σημάτων/</w:t>
            </w:r>
            <w:r w:rsidRPr="00752891">
              <w:rPr>
                <w:rFonts w:eastAsia="Times New Roman" w:cstheme="minorHAnsi"/>
                <w:color w:val="000000"/>
                <w:sz w:val="18"/>
                <w:szCs w:val="18"/>
              </w:rPr>
              <w:t xml:space="preserve">προτύπων </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100</w:t>
            </w:r>
          </w:p>
        </w:tc>
        <w:tc>
          <w:tcPr>
            <w:tcW w:w="1134" w:type="dxa"/>
            <w:tcBorders>
              <w:top w:val="nil"/>
              <w:left w:val="nil"/>
              <w:bottom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r w:rsidRPr="00752891">
              <w:rPr>
                <w:rFonts w:eastAsia="Times New Roman" w:cstheme="minorHAnsi"/>
                <w:b/>
                <w:sz w:val="18"/>
                <w:szCs w:val="18"/>
              </w:rPr>
              <w:t>4</w:t>
            </w:r>
          </w:p>
        </w:tc>
      </w:tr>
      <w:tr w:rsidR="006D3902" w:rsidRPr="00752891" w:rsidTr="00CA43E0">
        <w:trPr>
          <w:trHeight w:hRule="exact" w:val="680"/>
        </w:trPr>
        <w:tc>
          <w:tcPr>
            <w:tcW w:w="5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14</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 xml:space="preserve">Σαφήνεια και πληρότητα της πρότασης  </w:t>
            </w: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Σαφήνεια του περιεχομένου της πρότασης και πληρότητα ως προς τα απαιτούμενα για τη βαθμολόγηση δικαιολογητικά</w:t>
            </w:r>
            <w:r w:rsidRPr="00752891">
              <w:rPr>
                <w:rFonts w:eastAsia="Times New Roman" w:cstheme="minorHAnsi"/>
                <w:color w:val="00000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r w:rsidRPr="00752891">
              <w:rPr>
                <w:rFonts w:eastAsia="Times New Roman" w:cstheme="minorHAnsi"/>
                <w:b/>
                <w:sz w:val="18"/>
                <w:szCs w:val="18"/>
              </w:rPr>
              <w:t>8</w:t>
            </w:r>
          </w:p>
        </w:tc>
      </w:tr>
      <w:tr w:rsidR="006D3902" w:rsidRPr="00752891" w:rsidTr="00CA43E0">
        <w:trPr>
          <w:trHeight w:hRule="exact" w:val="680"/>
        </w:trPr>
        <w:tc>
          <w:tcPr>
            <w:tcW w:w="534" w:type="dxa"/>
            <w:vMerge/>
            <w:tcBorders>
              <w:left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Ασαφής περιγραφή της πρότασης αλλά πληρότητα ως προς τα απαιτούμενα για τη βαθμολόγηση δικαιολογητικά</w:t>
            </w:r>
            <w:r w:rsidRPr="00752891">
              <w:rPr>
                <w:rFonts w:eastAsia="Times New Roman" w:cstheme="minorHAnsi"/>
                <w:color w:val="00000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50</w:t>
            </w:r>
          </w:p>
        </w:tc>
        <w:tc>
          <w:tcPr>
            <w:tcW w:w="1134" w:type="dxa"/>
            <w:vMerge/>
            <w:tcBorders>
              <w:left w:val="single" w:sz="4" w:space="0" w:color="auto"/>
              <w:right w:val="single" w:sz="4" w:space="0" w:color="auto"/>
            </w:tcBorders>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680"/>
        </w:trPr>
        <w:tc>
          <w:tcPr>
            <w:tcW w:w="534" w:type="dxa"/>
            <w:vMerge/>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Ασαφής περιγραφή της πρότασης  και ελλείψεις ως προς τα απαιτούμενα για τη βαθμολόγηση δικαιολογητικά</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0</w:t>
            </w:r>
          </w:p>
        </w:tc>
        <w:tc>
          <w:tcPr>
            <w:tcW w:w="1134" w:type="dxa"/>
            <w:vMerge/>
            <w:tcBorders>
              <w:left w:val="single" w:sz="4" w:space="0" w:color="auto"/>
              <w:bottom w:val="single" w:sz="4" w:space="0" w:color="000000"/>
              <w:right w:val="single" w:sz="4" w:space="0" w:color="auto"/>
            </w:tcBorders>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510"/>
        </w:trPr>
        <w:tc>
          <w:tcPr>
            <w:tcW w:w="5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15</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Ρεαλιστικότητα χρονοδιαγράμματος υλοποίησης επένδυσης</w:t>
            </w: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Χρονοδιάγραμμα σύμφωνο με το είδος και το μέγεθος του έργου</w:t>
            </w:r>
          </w:p>
        </w:tc>
        <w:tc>
          <w:tcPr>
            <w:tcW w:w="1275" w:type="dxa"/>
            <w:tcBorders>
              <w:top w:val="nil"/>
              <w:left w:val="nil"/>
              <w:bottom w:val="single" w:sz="4" w:space="0" w:color="auto"/>
              <w:right w:val="single" w:sz="4" w:space="0" w:color="auto"/>
            </w:tcBorders>
            <w:shd w:val="clear" w:color="auto" w:fill="auto"/>
            <w:noWrap/>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50</w:t>
            </w:r>
          </w:p>
        </w:tc>
        <w:tc>
          <w:tcPr>
            <w:tcW w:w="11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r w:rsidRPr="00752891">
              <w:rPr>
                <w:rFonts w:eastAsia="Times New Roman" w:cstheme="minorHAnsi"/>
                <w:b/>
                <w:sz w:val="18"/>
                <w:szCs w:val="18"/>
              </w:rPr>
              <w:t>2</w:t>
            </w:r>
          </w:p>
        </w:tc>
      </w:tr>
      <w:tr w:rsidR="006D3902" w:rsidRPr="00752891" w:rsidTr="00CA43E0">
        <w:trPr>
          <w:trHeight w:hRule="exact" w:val="510"/>
        </w:trPr>
        <w:tc>
          <w:tcPr>
            <w:tcW w:w="534" w:type="dxa"/>
            <w:vMerge/>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Ορθολογικός προσδιορισμός των επιμέρους φάσεων υλοποίησης του έργου</w:t>
            </w:r>
          </w:p>
        </w:tc>
        <w:tc>
          <w:tcPr>
            <w:tcW w:w="1275" w:type="dxa"/>
            <w:tcBorders>
              <w:top w:val="nil"/>
              <w:left w:val="nil"/>
              <w:bottom w:val="single" w:sz="4" w:space="0" w:color="auto"/>
              <w:right w:val="single" w:sz="4" w:space="0" w:color="auto"/>
            </w:tcBorders>
            <w:shd w:val="clear" w:color="auto" w:fill="auto"/>
            <w:noWrap/>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50</w:t>
            </w:r>
          </w:p>
        </w:tc>
        <w:tc>
          <w:tcPr>
            <w:tcW w:w="1134" w:type="dxa"/>
            <w:vMerge/>
            <w:tcBorders>
              <w:left w:val="single" w:sz="4" w:space="0" w:color="auto"/>
              <w:bottom w:val="single" w:sz="4" w:space="0" w:color="000000"/>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340"/>
        </w:trPr>
        <w:tc>
          <w:tcPr>
            <w:tcW w:w="5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16</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Ρεαλιστικότητα και αξιοπιστία του κόστους</w:t>
            </w: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100*(αιτούμενο-εγκεκριμένο)/εγκεκριμένο ≤ 5</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r w:rsidRPr="00752891">
              <w:rPr>
                <w:rFonts w:eastAsia="Times New Roman" w:cstheme="minorHAnsi"/>
                <w:b/>
                <w:sz w:val="18"/>
                <w:szCs w:val="18"/>
              </w:rPr>
              <w:t>2</w:t>
            </w:r>
          </w:p>
        </w:tc>
      </w:tr>
      <w:tr w:rsidR="006D3902" w:rsidRPr="00752891" w:rsidTr="00CA43E0">
        <w:trPr>
          <w:trHeight w:hRule="exact" w:val="340"/>
        </w:trPr>
        <w:tc>
          <w:tcPr>
            <w:tcW w:w="534" w:type="dxa"/>
            <w:vMerge/>
            <w:tcBorders>
              <w:left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5 &lt; 100*(αιτούμενο-εγκεκριμένο)/εγκεκριμένο ≤ 10</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60</w:t>
            </w:r>
          </w:p>
        </w:tc>
        <w:tc>
          <w:tcPr>
            <w:tcW w:w="1134" w:type="dxa"/>
            <w:vMerge/>
            <w:tcBorders>
              <w:left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340"/>
        </w:trPr>
        <w:tc>
          <w:tcPr>
            <w:tcW w:w="534" w:type="dxa"/>
            <w:vMerge/>
            <w:tcBorders>
              <w:left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10 &lt; 100*(αιτούμενο-εγκεκριμένο)/εγκεκριμένο ≤ 30</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30</w:t>
            </w:r>
          </w:p>
        </w:tc>
        <w:tc>
          <w:tcPr>
            <w:tcW w:w="1134" w:type="dxa"/>
            <w:vMerge/>
            <w:tcBorders>
              <w:left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340"/>
        </w:trPr>
        <w:tc>
          <w:tcPr>
            <w:tcW w:w="534" w:type="dxa"/>
            <w:vMerge/>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100*(αιτούμενο -εγκεκριμένο)/εγκεκριμένο &gt; 30</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0</w:t>
            </w:r>
          </w:p>
        </w:tc>
        <w:tc>
          <w:tcPr>
            <w:tcW w:w="1134" w:type="dxa"/>
            <w:vMerge/>
            <w:tcBorders>
              <w:left w:val="single" w:sz="4" w:space="0" w:color="auto"/>
              <w:bottom w:val="single" w:sz="4" w:space="0" w:color="000000"/>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907"/>
        </w:trPr>
        <w:tc>
          <w:tcPr>
            <w:tcW w:w="534" w:type="dxa"/>
            <w:tcBorders>
              <w:top w:val="nil"/>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17</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Παροχή συμπληρωματικών υπηρεσιών / προϊόντων</w:t>
            </w:r>
          </w:p>
        </w:tc>
        <w:tc>
          <w:tcPr>
            <w:tcW w:w="4111" w:type="dxa"/>
            <w:tcBorders>
              <w:top w:val="nil"/>
              <w:left w:val="nil"/>
              <w:bottom w:val="single" w:sz="4" w:space="0" w:color="auto"/>
              <w:right w:val="single" w:sz="4" w:space="0" w:color="auto"/>
            </w:tcBorders>
            <w:shd w:val="clear" w:color="000000" w:fill="FFFFFF"/>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1275" w:type="dxa"/>
            <w:tcBorders>
              <w:top w:val="nil"/>
              <w:left w:val="nil"/>
              <w:bottom w:val="single" w:sz="4" w:space="0" w:color="auto"/>
              <w:right w:val="single" w:sz="4" w:space="0" w:color="auto"/>
            </w:tcBorders>
            <w:shd w:val="clear" w:color="000000" w:fill="FFFFFF"/>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100</w:t>
            </w:r>
          </w:p>
        </w:tc>
        <w:tc>
          <w:tcPr>
            <w:tcW w:w="1134" w:type="dxa"/>
            <w:tcBorders>
              <w:top w:val="nil"/>
              <w:left w:val="nil"/>
              <w:bottom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r w:rsidRPr="00752891">
              <w:rPr>
                <w:rFonts w:eastAsia="Times New Roman" w:cstheme="minorHAnsi"/>
                <w:b/>
                <w:sz w:val="18"/>
                <w:szCs w:val="18"/>
              </w:rPr>
              <w:t>4</w:t>
            </w:r>
          </w:p>
        </w:tc>
      </w:tr>
      <w:tr w:rsidR="006D3902" w:rsidRPr="00752891" w:rsidTr="00CA43E0">
        <w:trPr>
          <w:trHeight w:hRule="exact" w:val="510"/>
        </w:trPr>
        <w:tc>
          <w:tcPr>
            <w:tcW w:w="5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18</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Χωροθέτηση της πράξης (σύμφωνα με τη σχετική Οδηγία 75/268/ΕΟΚ και  τις τροποποιήσεις της, περί χαρακτηρισμού των περιοχών ως ορεινών και μειονεκτικών)</w:t>
            </w: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Ορεινή</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r w:rsidRPr="00752891">
              <w:rPr>
                <w:rFonts w:eastAsia="Times New Roman" w:cstheme="minorHAnsi"/>
                <w:b/>
                <w:sz w:val="18"/>
                <w:szCs w:val="18"/>
              </w:rPr>
              <w:t>4</w:t>
            </w:r>
          </w:p>
        </w:tc>
      </w:tr>
      <w:tr w:rsidR="006D3902" w:rsidRPr="00752891" w:rsidTr="00CA43E0">
        <w:trPr>
          <w:trHeight w:hRule="exact" w:val="510"/>
        </w:trPr>
        <w:tc>
          <w:tcPr>
            <w:tcW w:w="534" w:type="dxa"/>
            <w:vMerge/>
            <w:tcBorders>
              <w:left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Μειονεκτική</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50</w:t>
            </w:r>
          </w:p>
        </w:tc>
        <w:tc>
          <w:tcPr>
            <w:tcW w:w="1134" w:type="dxa"/>
            <w:vMerge/>
            <w:tcBorders>
              <w:left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510"/>
        </w:trPr>
        <w:tc>
          <w:tcPr>
            <w:tcW w:w="534" w:type="dxa"/>
            <w:vMerge/>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Λοιπές περιοχές</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0</w:t>
            </w:r>
          </w:p>
        </w:tc>
        <w:tc>
          <w:tcPr>
            <w:tcW w:w="1134" w:type="dxa"/>
            <w:vMerge/>
            <w:tcBorders>
              <w:left w:val="single" w:sz="4" w:space="0" w:color="auto"/>
              <w:bottom w:val="single" w:sz="4" w:space="0" w:color="000000"/>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510"/>
        </w:trPr>
        <w:tc>
          <w:tcPr>
            <w:tcW w:w="5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19</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 xml:space="preserve">Αναγκαιότητα της πράξης </w:t>
            </w: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E40450" w:rsidP="00CA43E0">
            <w:pPr>
              <w:spacing w:after="0" w:line="240" w:lineRule="auto"/>
              <w:jc w:val="center"/>
              <w:rPr>
                <w:rFonts w:eastAsia="Times New Roman" w:cstheme="minorHAnsi"/>
                <w:color w:val="000000"/>
                <w:sz w:val="18"/>
                <w:szCs w:val="18"/>
              </w:rPr>
            </w:pPr>
            <w:r>
              <w:rPr>
                <w:rFonts w:eastAsia="Times New Roman" w:cstheme="minorHAnsi"/>
                <w:color w:val="000000"/>
                <w:sz w:val="18"/>
                <w:szCs w:val="18"/>
              </w:rPr>
              <w:t>Δεν υπάρχει παρόμοια υπηρεσία/υποδομή στην Τοπική/</w:t>
            </w:r>
            <w:r w:rsidR="006D3902" w:rsidRPr="00752891">
              <w:rPr>
                <w:rFonts w:eastAsia="Times New Roman" w:cstheme="minorHAnsi"/>
                <w:color w:val="000000"/>
                <w:sz w:val="18"/>
                <w:szCs w:val="18"/>
              </w:rPr>
              <w:t>Δημοτική Ενότητα</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6D3902" w:rsidRPr="00752891" w:rsidRDefault="006D3902" w:rsidP="00CA43E0">
            <w:pPr>
              <w:jc w:val="right"/>
              <w:rPr>
                <w:rFonts w:eastAsia="Times New Roman" w:cstheme="minorHAnsi"/>
                <w:b/>
                <w:sz w:val="18"/>
                <w:szCs w:val="18"/>
              </w:rPr>
            </w:pPr>
            <w:r w:rsidRPr="00752891">
              <w:rPr>
                <w:rFonts w:eastAsia="Times New Roman" w:cstheme="minorHAnsi"/>
                <w:b/>
                <w:sz w:val="18"/>
                <w:szCs w:val="18"/>
              </w:rPr>
              <w:t>3</w:t>
            </w:r>
          </w:p>
        </w:tc>
      </w:tr>
      <w:tr w:rsidR="006D3902" w:rsidRPr="00752891" w:rsidTr="00CA43E0">
        <w:trPr>
          <w:trHeight w:hRule="exact" w:val="510"/>
        </w:trPr>
        <w:tc>
          <w:tcPr>
            <w:tcW w:w="534" w:type="dxa"/>
            <w:vMerge/>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E40450" w:rsidP="00CA43E0">
            <w:pPr>
              <w:spacing w:after="0" w:line="240" w:lineRule="auto"/>
              <w:jc w:val="center"/>
              <w:rPr>
                <w:rFonts w:eastAsia="Times New Roman" w:cstheme="minorHAnsi"/>
                <w:color w:val="000000"/>
                <w:sz w:val="18"/>
                <w:szCs w:val="18"/>
              </w:rPr>
            </w:pPr>
            <w:r>
              <w:rPr>
                <w:rFonts w:eastAsia="Times New Roman" w:cstheme="minorHAnsi"/>
                <w:color w:val="000000"/>
                <w:sz w:val="18"/>
                <w:szCs w:val="18"/>
              </w:rPr>
              <w:t>Υπάρχει παρόμοια υπηρεσία/υποδομή στην Τοπική /</w:t>
            </w:r>
            <w:r w:rsidR="006D3902" w:rsidRPr="00752891">
              <w:rPr>
                <w:rFonts w:eastAsia="Times New Roman" w:cstheme="minorHAnsi"/>
                <w:color w:val="000000"/>
                <w:sz w:val="18"/>
                <w:szCs w:val="18"/>
              </w:rPr>
              <w:t>Δημοτική Ενότητα</w:t>
            </w:r>
          </w:p>
        </w:tc>
        <w:tc>
          <w:tcPr>
            <w:tcW w:w="1275"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0</w:t>
            </w:r>
          </w:p>
        </w:tc>
        <w:tc>
          <w:tcPr>
            <w:tcW w:w="1134" w:type="dxa"/>
            <w:vMerge/>
            <w:tcBorders>
              <w:left w:val="single" w:sz="4" w:space="0" w:color="auto"/>
              <w:bottom w:val="single" w:sz="4" w:space="0" w:color="000000"/>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340"/>
        </w:trPr>
        <w:tc>
          <w:tcPr>
            <w:tcW w:w="5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20</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 xml:space="preserve">Συσχέτιση της πρότασης με Έξυπνη Εξειδίκευση (RIS) </w:t>
            </w: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Ναι</w:t>
            </w:r>
          </w:p>
        </w:tc>
        <w:tc>
          <w:tcPr>
            <w:tcW w:w="1275" w:type="dxa"/>
            <w:tcBorders>
              <w:top w:val="nil"/>
              <w:left w:val="nil"/>
              <w:bottom w:val="single" w:sz="4" w:space="0" w:color="auto"/>
              <w:right w:val="single" w:sz="4" w:space="0" w:color="auto"/>
            </w:tcBorders>
            <w:shd w:val="clear" w:color="auto" w:fill="auto"/>
            <w:noWrap/>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r w:rsidRPr="00752891">
              <w:rPr>
                <w:rFonts w:eastAsia="Times New Roman" w:cstheme="minorHAnsi"/>
                <w:b/>
                <w:sz w:val="18"/>
                <w:szCs w:val="18"/>
              </w:rPr>
              <w:t>3</w:t>
            </w:r>
          </w:p>
        </w:tc>
      </w:tr>
      <w:tr w:rsidR="006D3902" w:rsidRPr="00752891" w:rsidTr="00CA43E0">
        <w:trPr>
          <w:trHeight w:hRule="exact" w:val="340"/>
        </w:trPr>
        <w:tc>
          <w:tcPr>
            <w:tcW w:w="534" w:type="dxa"/>
            <w:vMerge/>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Όχι</w:t>
            </w:r>
          </w:p>
        </w:tc>
        <w:tc>
          <w:tcPr>
            <w:tcW w:w="1275" w:type="dxa"/>
            <w:tcBorders>
              <w:top w:val="nil"/>
              <w:left w:val="nil"/>
              <w:bottom w:val="single" w:sz="4" w:space="0" w:color="auto"/>
              <w:right w:val="single" w:sz="4" w:space="0" w:color="auto"/>
            </w:tcBorders>
            <w:shd w:val="clear" w:color="auto" w:fill="auto"/>
            <w:noWrap/>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0</w:t>
            </w:r>
          </w:p>
        </w:tc>
        <w:tc>
          <w:tcPr>
            <w:tcW w:w="1134" w:type="dxa"/>
            <w:vMerge/>
            <w:tcBorders>
              <w:left w:val="single" w:sz="4" w:space="0" w:color="auto"/>
              <w:bottom w:val="single" w:sz="4" w:space="0" w:color="000000"/>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340"/>
        </w:trPr>
        <w:tc>
          <w:tcPr>
            <w:tcW w:w="534" w:type="dxa"/>
            <w:vMerge w:val="restart"/>
            <w:tcBorders>
              <w:top w:val="nil"/>
              <w:left w:val="single" w:sz="4" w:space="0" w:color="auto"/>
              <w:right w:val="single" w:sz="4" w:space="0" w:color="auto"/>
            </w:tcBorders>
            <w:vAlign w:val="center"/>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21</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6D3902"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Πρόβλεψη ενεργειών δράσεων προβολής</w:t>
            </w:r>
          </w:p>
          <w:p w:rsidR="00542914" w:rsidRPr="00752891" w:rsidRDefault="00542914" w:rsidP="00CA43E0">
            <w:pPr>
              <w:spacing w:after="0" w:line="240" w:lineRule="auto"/>
              <w:jc w:val="center"/>
              <w:rPr>
                <w:rFonts w:eastAsia="Times New Roman" w:cstheme="minorHAnsi"/>
                <w:color w:val="000000"/>
                <w:sz w:val="18"/>
                <w:szCs w:val="18"/>
              </w:rPr>
            </w:pPr>
            <w:r w:rsidRPr="0012779F">
              <w:rPr>
                <w:rFonts w:cs="Helvetica"/>
                <w:b/>
                <w:color w:val="000000"/>
                <w:sz w:val="18"/>
                <w:szCs w:val="18"/>
                <w:shd w:val="clear" w:color="auto" w:fill="FFFFFF"/>
              </w:rPr>
              <w:t>Παρατήρηση:</w:t>
            </w:r>
            <w:r>
              <w:rPr>
                <w:rFonts w:cs="Helvetica"/>
                <w:color w:val="000000"/>
                <w:sz w:val="18"/>
                <w:szCs w:val="18"/>
                <w:shd w:val="clear" w:color="auto" w:fill="FFFFFF"/>
              </w:rPr>
              <w:t xml:space="preserve"> σημειώνεται ότι μόνο για την υποδράση 19.2.3.3, οι δαπάνες δράσεων προβολής</w:t>
            </w:r>
            <w:r>
              <w:rPr>
                <w:sz w:val="18"/>
                <w:szCs w:val="18"/>
              </w:rPr>
              <w:t>, δεν είναι επιλέξιμες.</w:t>
            </w:r>
            <w:r>
              <w:rPr>
                <w:rFonts w:cs="Helvetica"/>
                <w:color w:val="000000"/>
                <w:sz w:val="18"/>
                <w:szCs w:val="18"/>
                <w:shd w:val="clear" w:color="auto" w:fill="FFFFFF"/>
              </w:rPr>
              <w:t xml:space="preserve">  </w:t>
            </w: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Ναι</w:t>
            </w:r>
          </w:p>
        </w:tc>
        <w:tc>
          <w:tcPr>
            <w:tcW w:w="1275" w:type="dxa"/>
            <w:tcBorders>
              <w:top w:val="nil"/>
              <w:left w:val="nil"/>
              <w:bottom w:val="single" w:sz="4" w:space="0" w:color="auto"/>
              <w:right w:val="single" w:sz="4" w:space="0" w:color="auto"/>
            </w:tcBorders>
            <w:shd w:val="clear" w:color="auto" w:fill="auto"/>
            <w:noWrap/>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6D3902" w:rsidRPr="00752891" w:rsidRDefault="006D3902" w:rsidP="00CA43E0">
            <w:pPr>
              <w:jc w:val="right"/>
              <w:rPr>
                <w:rFonts w:cstheme="minorHAnsi"/>
                <w:b/>
                <w:sz w:val="18"/>
                <w:szCs w:val="18"/>
              </w:rPr>
            </w:pPr>
            <w:r w:rsidRPr="00752891">
              <w:rPr>
                <w:rFonts w:cstheme="minorHAnsi"/>
                <w:b/>
                <w:sz w:val="18"/>
                <w:szCs w:val="18"/>
              </w:rPr>
              <w:t>3</w:t>
            </w:r>
          </w:p>
        </w:tc>
      </w:tr>
      <w:tr w:rsidR="006D3902" w:rsidRPr="00752891" w:rsidTr="00CA43E0">
        <w:trPr>
          <w:trHeight w:hRule="exact" w:val="1473"/>
        </w:trPr>
        <w:tc>
          <w:tcPr>
            <w:tcW w:w="534" w:type="dxa"/>
            <w:vMerge/>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Όχι</w:t>
            </w:r>
          </w:p>
        </w:tc>
        <w:tc>
          <w:tcPr>
            <w:tcW w:w="1275" w:type="dxa"/>
            <w:tcBorders>
              <w:top w:val="nil"/>
              <w:left w:val="nil"/>
              <w:bottom w:val="single" w:sz="4" w:space="0" w:color="auto"/>
              <w:right w:val="single" w:sz="4" w:space="0" w:color="auto"/>
            </w:tcBorders>
            <w:shd w:val="clear" w:color="auto" w:fill="auto"/>
            <w:noWrap/>
            <w:vAlign w:val="center"/>
            <w:hideMark/>
          </w:tcPr>
          <w:p w:rsidR="006D3902" w:rsidRPr="00752891" w:rsidRDefault="006D3902" w:rsidP="00CA43E0">
            <w:pPr>
              <w:spacing w:after="0" w:line="240" w:lineRule="auto"/>
              <w:jc w:val="right"/>
              <w:rPr>
                <w:rFonts w:eastAsia="Times New Roman" w:cstheme="minorHAnsi"/>
                <w:color w:val="000000"/>
                <w:sz w:val="18"/>
                <w:szCs w:val="18"/>
              </w:rPr>
            </w:pPr>
            <w:r w:rsidRPr="00752891">
              <w:rPr>
                <w:rFonts w:eastAsia="Times New Roman" w:cstheme="minorHAnsi"/>
                <w:color w:val="000000"/>
                <w:sz w:val="18"/>
                <w:szCs w:val="18"/>
              </w:rPr>
              <w:t>0</w:t>
            </w:r>
          </w:p>
        </w:tc>
        <w:tc>
          <w:tcPr>
            <w:tcW w:w="1134" w:type="dxa"/>
            <w:vMerge/>
            <w:tcBorders>
              <w:left w:val="single" w:sz="4" w:space="0" w:color="auto"/>
              <w:bottom w:val="single" w:sz="4" w:space="0" w:color="000000"/>
              <w:right w:val="single" w:sz="4" w:space="0" w:color="auto"/>
            </w:tcBorders>
          </w:tcPr>
          <w:p w:rsidR="006D3902" w:rsidRPr="00752891" w:rsidRDefault="006D3902" w:rsidP="00CA43E0">
            <w:pPr>
              <w:spacing w:after="0" w:line="240" w:lineRule="auto"/>
              <w:jc w:val="right"/>
              <w:rPr>
                <w:rFonts w:eastAsia="Times New Roman" w:cstheme="minorHAnsi"/>
                <w:b/>
                <w:sz w:val="18"/>
                <w:szCs w:val="18"/>
              </w:rPr>
            </w:pPr>
          </w:p>
        </w:tc>
      </w:tr>
      <w:tr w:rsidR="006D3902" w:rsidRPr="00752891" w:rsidTr="00CA43E0">
        <w:trPr>
          <w:trHeight w:hRule="exact" w:val="340"/>
        </w:trPr>
        <w:tc>
          <w:tcPr>
            <w:tcW w:w="534" w:type="dxa"/>
            <w:tcBorders>
              <w:left w:val="single" w:sz="4" w:space="0" w:color="auto"/>
              <w:bottom w:val="single" w:sz="4" w:space="0" w:color="auto"/>
              <w:right w:val="single" w:sz="4" w:space="0" w:color="auto"/>
            </w:tcBorders>
            <w:vAlign w:val="center"/>
          </w:tcPr>
          <w:p w:rsidR="006D3902" w:rsidRPr="00752891" w:rsidRDefault="006D3902" w:rsidP="00CA43E0">
            <w:pPr>
              <w:spacing w:after="0" w:line="240" w:lineRule="auto"/>
              <w:rPr>
                <w:rFonts w:eastAsia="Times New Roman" w:cstheme="minorHAnsi"/>
                <w:color w:val="000000"/>
                <w:sz w:val="18"/>
                <w:szCs w:val="18"/>
              </w:rPr>
            </w:pPr>
          </w:p>
        </w:tc>
        <w:tc>
          <w:tcPr>
            <w:tcW w:w="2126" w:type="dxa"/>
            <w:tcBorders>
              <w:top w:val="nil"/>
              <w:left w:val="single" w:sz="4" w:space="0" w:color="auto"/>
              <w:bottom w:val="single" w:sz="4" w:space="0" w:color="auto"/>
              <w:right w:val="single" w:sz="4" w:space="0" w:color="auto"/>
            </w:tcBorders>
            <w:vAlign w:val="center"/>
            <w:hideMark/>
          </w:tcPr>
          <w:p w:rsidR="006D3902" w:rsidRPr="00752891" w:rsidRDefault="006D3902" w:rsidP="00CA43E0">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6D3902" w:rsidRPr="00752891" w:rsidRDefault="006D3902" w:rsidP="00CA43E0">
            <w:pPr>
              <w:spacing w:after="0" w:line="240" w:lineRule="auto"/>
              <w:jc w:val="center"/>
              <w:rPr>
                <w:rFonts w:eastAsia="Times New Roman" w:cstheme="minorHAnsi"/>
                <w:color w:val="000000"/>
                <w:sz w:val="18"/>
                <w:szCs w:val="18"/>
              </w:rPr>
            </w:pPr>
            <w:r w:rsidRPr="00752891">
              <w:rPr>
                <w:rFonts w:eastAsia="Times New Roman" w:cstheme="minorHAnsi"/>
                <w:color w:val="000000"/>
                <w:sz w:val="18"/>
                <w:szCs w:val="18"/>
              </w:rPr>
              <w:t>ΣΥΝΟΛΟ</w:t>
            </w:r>
          </w:p>
        </w:tc>
        <w:tc>
          <w:tcPr>
            <w:tcW w:w="1275" w:type="dxa"/>
            <w:tcBorders>
              <w:top w:val="nil"/>
              <w:left w:val="nil"/>
              <w:bottom w:val="single" w:sz="4" w:space="0" w:color="auto"/>
              <w:right w:val="single" w:sz="4" w:space="0" w:color="auto"/>
            </w:tcBorders>
            <w:shd w:val="clear" w:color="auto" w:fill="auto"/>
            <w:noWrap/>
            <w:vAlign w:val="center"/>
            <w:hideMark/>
          </w:tcPr>
          <w:p w:rsidR="006D3902" w:rsidRPr="00752891" w:rsidRDefault="006D3902" w:rsidP="00CA43E0">
            <w:pPr>
              <w:spacing w:after="0" w:line="240" w:lineRule="auto"/>
              <w:jc w:val="right"/>
              <w:rPr>
                <w:rFonts w:eastAsia="Times New Roman" w:cstheme="minorHAnsi"/>
                <w:color w:val="000000"/>
                <w:sz w:val="18"/>
                <w:szCs w:val="18"/>
              </w:rPr>
            </w:pPr>
          </w:p>
        </w:tc>
        <w:tc>
          <w:tcPr>
            <w:tcW w:w="1134" w:type="dxa"/>
            <w:tcBorders>
              <w:left w:val="single" w:sz="4" w:space="0" w:color="auto"/>
              <w:bottom w:val="single" w:sz="4" w:space="0" w:color="000000"/>
              <w:right w:val="single" w:sz="4" w:space="0" w:color="auto"/>
            </w:tcBorders>
            <w:vAlign w:val="center"/>
          </w:tcPr>
          <w:p w:rsidR="006D3902" w:rsidRPr="00752891" w:rsidRDefault="006D3902" w:rsidP="00CA43E0">
            <w:pPr>
              <w:spacing w:after="0" w:line="240" w:lineRule="auto"/>
              <w:jc w:val="right"/>
              <w:rPr>
                <w:rFonts w:eastAsia="Times New Roman" w:cstheme="minorHAnsi"/>
                <w:b/>
                <w:sz w:val="18"/>
                <w:szCs w:val="18"/>
              </w:rPr>
            </w:pPr>
            <w:r w:rsidRPr="00752891">
              <w:rPr>
                <w:rFonts w:eastAsia="Times New Roman" w:cstheme="minorHAnsi"/>
                <w:b/>
                <w:sz w:val="18"/>
                <w:szCs w:val="18"/>
              </w:rPr>
              <w:t>100</w:t>
            </w:r>
          </w:p>
        </w:tc>
      </w:tr>
      <w:tr w:rsidR="00FD2AA0" w:rsidRPr="00752891" w:rsidTr="00407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7"/>
        </w:trPr>
        <w:tc>
          <w:tcPr>
            <w:tcW w:w="9180" w:type="dxa"/>
            <w:gridSpan w:val="5"/>
            <w:tcBorders>
              <w:bottom w:val="single" w:sz="4" w:space="0" w:color="auto"/>
            </w:tcBorders>
          </w:tcPr>
          <w:p w:rsidR="00FD2AA0" w:rsidRPr="00752891" w:rsidRDefault="00FD2AA0" w:rsidP="00CA43E0">
            <w:pPr>
              <w:spacing w:after="0"/>
              <w:jc w:val="center"/>
              <w:rPr>
                <w:rFonts w:eastAsia="Times New Roman" w:cstheme="minorHAnsi"/>
                <w:b/>
                <w:bCs/>
                <w:color w:val="000000"/>
                <w:sz w:val="18"/>
                <w:szCs w:val="18"/>
              </w:rPr>
            </w:pPr>
            <w:r w:rsidRPr="00752891">
              <w:rPr>
                <w:rFonts w:eastAsia="Times New Roman" w:cstheme="minorHAnsi"/>
                <w:b/>
                <w:bCs/>
                <w:color w:val="000000"/>
                <w:sz w:val="18"/>
                <w:szCs w:val="18"/>
              </w:rPr>
              <w:t>Τιμή βάσης (ελάχιστη  βαθμολογία που πρέπει να συγκεντρώσει ο εν δυνάμει δικαιούχος): 30</w:t>
            </w:r>
          </w:p>
          <w:p w:rsidR="00CA43E0" w:rsidRPr="00407A9B" w:rsidRDefault="00FD2AA0" w:rsidP="00407A9B">
            <w:pPr>
              <w:spacing w:after="0"/>
              <w:jc w:val="center"/>
              <w:rPr>
                <w:rFonts w:eastAsia="Times New Roman" w:cstheme="minorHAnsi"/>
                <w:bCs/>
                <w:color w:val="000000"/>
                <w:sz w:val="18"/>
                <w:szCs w:val="18"/>
                <w:lang w:val="en-US"/>
              </w:rPr>
            </w:pPr>
            <w:r w:rsidRPr="00752891">
              <w:rPr>
                <w:rFonts w:eastAsia="Times New Roman" w:cstheme="minorHAnsi"/>
                <w:bCs/>
                <w:color w:val="000000"/>
                <w:sz w:val="18"/>
                <w:szCs w:val="18"/>
              </w:rPr>
              <w:t xml:space="preserve">Τιμή μέγιστης βαθμολογίας: </w:t>
            </w:r>
            <w:r w:rsidRPr="00752891">
              <w:rPr>
                <w:rFonts w:eastAsia="Times New Roman" w:cstheme="minorHAnsi"/>
                <w:bCs/>
                <w:color w:val="000000"/>
                <w:sz w:val="18"/>
                <w:szCs w:val="18"/>
                <w:lang w:val="en-US"/>
              </w:rPr>
              <w:t>100</w:t>
            </w:r>
          </w:p>
        </w:tc>
      </w:tr>
    </w:tbl>
    <w:p w:rsidR="004176B1" w:rsidRDefault="004176B1" w:rsidP="004176B1">
      <w:pPr>
        <w:spacing w:line="100" w:lineRule="exact"/>
        <w:jc w:val="both"/>
        <w:rPr>
          <w:rFonts w:ascii="Calibri" w:eastAsia="Calibri" w:hAnsi="Calibri"/>
          <w:color w:val="000000"/>
          <w:sz w:val="20"/>
          <w:szCs w:val="20"/>
        </w:rPr>
      </w:pPr>
    </w:p>
    <w:p w:rsidR="00EA6CF4" w:rsidRDefault="00EA6CF4" w:rsidP="004176B1">
      <w:pPr>
        <w:spacing w:line="240" w:lineRule="exact"/>
        <w:jc w:val="both"/>
        <w:rPr>
          <w:rFonts w:ascii="Calibri" w:hAnsi="Calibri" w:cs="Calibri"/>
          <w:i/>
          <w:sz w:val="20"/>
          <w:szCs w:val="20"/>
        </w:rPr>
      </w:pPr>
      <w:r w:rsidRPr="00FD2AA0">
        <w:rPr>
          <w:rFonts w:ascii="Calibri" w:eastAsia="Calibri" w:hAnsi="Calibri"/>
          <w:color w:val="000000"/>
          <w:sz w:val="20"/>
          <w:szCs w:val="20"/>
        </w:rPr>
        <w:t>*</w:t>
      </w:r>
      <w:r w:rsidRPr="00FD2AA0">
        <w:rPr>
          <w:rFonts w:ascii="Calibri" w:hAnsi="Calibri" w:cs="Calibri"/>
          <w:i/>
          <w:sz w:val="20"/>
          <w:szCs w:val="20"/>
        </w:rPr>
        <w:t>Η σκοπιμότητα κάθε επενδυτικού σχεδίου που θα  υποβληθεί στο πλαίσιο τη</w:t>
      </w:r>
      <w:r w:rsidR="009400CA">
        <w:rPr>
          <w:rFonts w:ascii="Calibri" w:hAnsi="Calibri" w:cs="Calibri"/>
          <w:i/>
          <w:sz w:val="20"/>
          <w:szCs w:val="20"/>
        </w:rPr>
        <w:t>ς παρούσας Υπο</w:t>
      </w:r>
      <w:r w:rsidRPr="00FD2AA0">
        <w:rPr>
          <w:rFonts w:ascii="Calibri" w:hAnsi="Calibri" w:cs="Calibri"/>
          <w:i/>
          <w:sz w:val="20"/>
          <w:szCs w:val="20"/>
        </w:rPr>
        <w:t>δράσης, θα αξιολογηθεί σύμφωνα με τον ποσοστιαίο βαθμό αθροιστικής εξυπηρέτησης των  ειδικών ή στρατηγικών σ</w:t>
      </w:r>
      <w:r w:rsidR="009400CA">
        <w:rPr>
          <w:rFonts w:ascii="Calibri" w:hAnsi="Calibri" w:cs="Calibri"/>
          <w:i/>
          <w:sz w:val="20"/>
          <w:szCs w:val="20"/>
        </w:rPr>
        <w:t xml:space="preserve">τόχων του Τοπικού Προγράμματος </w:t>
      </w:r>
      <w:r w:rsidRPr="00FD2AA0">
        <w:rPr>
          <w:rFonts w:ascii="Calibri" w:hAnsi="Calibri" w:cs="Calibri"/>
          <w:i/>
          <w:sz w:val="20"/>
          <w:szCs w:val="20"/>
        </w:rPr>
        <w:t xml:space="preserve">(βλέπε Πρόσκληση Παράρτημα ΙΙΙ_5: </w:t>
      </w:r>
      <w:r w:rsidRPr="00FD2AA0">
        <w:rPr>
          <w:i/>
          <w:sz w:val="20"/>
          <w:szCs w:val="20"/>
        </w:rPr>
        <w:t>ΠΙΝΑΚΑΣ ΣΥΣΧΕΤΙΣΗΣ ΣΤΟΧΩΝ  ΚΑΙ ΥΠΟΔΡΑΣΕΩΝ ΤΟΠΙΚΟΥ ΠΡΟΓΡΑΜΜΑΤΟΣ</w:t>
      </w:r>
      <w:r w:rsidRPr="00FD2AA0">
        <w:rPr>
          <w:rFonts w:ascii="Calibri" w:hAnsi="Calibri" w:cs="Calibri"/>
          <w:i/>
          <w:sz w:val="20"/>
          <w:szCs w:val="20"/>
        </w:rPr>
        <w:t>)</w:t>
      </w:r>
      <w:r w:rsidR="003E390B">
        <w:rPr>
          <w:rFonts w:ascii="Calibri" w:hAnsi="Calibri" w:cs="Calibri"/>
          <w:i/>
          <w:sz w:val="20"/>
          <w:szCs w:val="20"/>
        </w:rPr>
        <w:t>.</w:t>
      </w:r>
    </w:p>
    <w:p w:rsidR="003E390B" w:rsidRDefault="003E390B" w:rsidP="006D3902">
      <w:pPr>
        <w:jc w:val="both"/>
        <w:rPr>
          <w:rFonts w:ascii="Calibri" w:hAnsi="Calibri" w:cs="Calibri"/>
          <w:i/>
          <w:sz w:val="20"/>
          <w:szCs w:val="20"/>
        </w:rPr>
      </w:pPr>
    </w:p>
    <w:p w:rsidR="003E390B" w:rsidRPr="007507E4" w:rsidRDefault="007507E4" w:rsidP="007507E4">
      <w:pPr>
        <w:spacing w:after="0"/>
        <w:jc w:val="both"/>
        <w:rPr>
          <w:rFonts w:ascii="Calibri" w:hAnsi="Calibri"/>
          <w:b/>
          <w:sz w:val="30"/>
          <w:szCs w:val="30"/>
        </w:rPr>
      </w:pPr>
      <w:bookmarkStart w:id="14" w:name="_Toc524957768"/>
      <w:r w:rsidRPr="007507E4">
        <w:rPr>
          <w:rStyle w:val="Heading1Char"/>
          <w:rFonts w:ascii="Calibri" w:hAnsi="Calibri"/>
          <w:color w:val="auto"/>
          <w:sz w:val="30"/>
          <w:szCs w:val="30"/>
        </w:rPr>
        <w:t xml:space="preserve">ΟΙ </w:t>
      </w:r>
      <w:r w:rsidR="003E390B" w:rsidRPr="007507E4">
        <w:rPr>
          <w:rStyle w:val="Heading1Char"/>
          <w:rFonts w:ascii="Calibri" w:hAnsi="Calibri"/>
          <w:color w:val="auto"/>
          <w:sz w:val="30"/>
          <w:szCs w:val="30"/>
        </w:rPr>
        <w:t>ΕΠΙΛΕΞΙΜΕΣ</w:t>
      </w:r>
      <w:r w:rsidRPr="007507E4">
        <w:rPr>
          <w:rStyle w:val="Heading1Char"/>
          <w:rFonts w:ascii="Calibri" w:hAnsi="Calibri"/>
          <w:color w:val="auto"/>
          <w:sz w:val="30"/>
          <w:szCs w:val="30"/>
        </w:rPr>
        <w:t xml:space="preserve"> ΚΑΙ ΜΗ ΕΠΙΛΕΞΙΜΕΣ</w:t>
      </w:r>
      <w:r w:rsidR="003E390B" w:rsidRPr="007507E4">
        <w:rPr>
          <w:rStyle w:val="Heading1Char"/>
          <w:rFonts w:ascii="Calibri" w:hAnsi="Calibri"/>
          <w:color w:val="auto"/>
          <w:sz w:val="30"/>
          <w:szCs w:val="30"/>
        </w:rPr>
        <w:t xml:space="preserve"> ΔΑΠΑΝΕΣ</w:t>
      </w:r>
      <w:bookmarkEnd w:id="14"/>
      <w:r w:rsidRPr="007507E4">
        <w:rPr>
          <w:rStyle w:val="Heading1Char"/>
          <w:rFonts w:ascii="Calibri" w:hAnsi="Calibri"/>
          <w:color w:val="auto"/>
          <w:sz w:val="30"/>
          <w:szCs w:val="30"/>
        </w:rPr>
        <w:t xml:space="preserve"> των</w:t>
      </w:r>
      <w:r w:rsidR="003E390B" w:rsidRPr="007507E4">
        <w:rPr>
          <w:rFonts w:ascii="Calibri" w:hAnsi="Calibri"/>
          <w:b/>
          <w:sz w:val="30"/>
          <w:szCs w:val="30"/>
        </w:rPr>
        <w:t xml:space="preserve"> υποδράσεων 19.2.2.3 και 19.2.3.3</w:t>
      </w:r>
      <w:r w:rsidRPr="007507E4">
        <w:rPr>
          <w:rFonts w:ascii="Calibri" w:hAnsi="Calibri"/>
          <w:b/>
          <w:sz w:val="30"/>
          <w:szCs w:val="30"/>
        </w:rPr>
        <w:t xml:space="preserve"> περιγράφονται αναλυτικά στο άρθρο 5 «Δαπάνες» της Πρόσκλησης</w:t>
      </w:r>
    </w:p>
    <w:p w:rsidR="003E390B" w:rsidRPr="00D026EF" w:rsidRDefault="003E390B" w:rsidP="003E390B">
      <w:pPr>
        <w:spacing w:after="0"/>
        <w:rPr>
          <w:rFonts w:ascii="Calibri" w:hAnsi="Calibri"/>
          <w:b/>
        </w:rPr>
      </w:pPr>
    </w:p>
    <w:p w:rsidR="007507E4" w:rsidRDefault="007507E4" w:rsidP="00DD1CAD">
      <w:pPr>
        <w:pStyle w:val="ListParagraph"/>
        <w:spacing w:after="0" w:line="276" w:lineRule="auto"/>
        <w:ind w:left="0"/>
        <w:contextualSpacing/>
        <w:jc w:val="both"/>
      </w:pPr>
    </w:p>
    <w:p w:rsidR="007507E4" w:rsidRDefault="007507E4" w:rsidP="00DD1CAD">
      <w:pPr>
        <w:pStyle w:val="ListParagraph"/>
        <w:spacing w:after="0" w:line="276" w:lineRule="auto"/>
        <w:ind w:left="0"/>
        <w:contextualSpacing/>
        <w:jc w:val="both"/>
      </w:pPr>
    </w:p>
    <w:p w:rsidR="007507E4" w:rsidRDefault="007507E4" w:rsidP="00DD1CAD">
      <w:pPr>
        <w:pStyle w:val="ListParagraph"/>
        <w:spacing w:after="0" w:line="276" w:lineRule="auto"/>
        <w:ind w:left="0"/>
        <w:contextualSpacing/>
        <w:jc w:val="both"/>
      </w:pPr>
    </w:p>
    <w:p w:rsidR="007507E4" w:rsidRDefault="007507E4" w:rsidP="00DD1CAD">
      <w:pPr>
        <w:pStyle w:val="ListParagraph"/>
        <w:spacing w:after="0" w:line="276" w:lineRule="auto"/>
        <w:ind w:left="0"/>
        <w:contextualSpacing/>
        <w:jc w:val="both"/>
      </w:pPr>
    </w:p>
    <w:p w:rsidR="007507E4" w:rsidRDefault="007507E4" w:rsidP="00DD1CAD">
      <w:pPr>
        <w:pStyle w:val="ListParagraph"/>
        <w:spacing w:after="0" w:line="276" w:lineRule="auto"/>
        <w:ind w:left="0"/>
        <w:contextualSpacing/>
        <w:jc w:val="both"/>
      </w:pPr>
    </w:p>
    <w:p w:rsidR="00DD1CAD" w:rsidRPr="00A73689" w:rsidRDefault="00DD1CAD" w:rsidP="00DD1CAD">
      <w:pPr>
        <w:pStyle w:val="ListParagraph"/>
        <w:spacing w:after="0" w:line="276" w:lineRule="auto"/>
        <w:ind w:left="0"/>
        <w:contextualSpacing/>
        <w:jc w:val="both"/>
      </w:pPr>
      <w:r w:rsidRPr="00211F51">
        <w:rPr>
          <w:rFonts w:eastAsia="Times New Roman" w:cs="Times New Roman"/>
          <w:b/>
          <w:bCs/>
          <w:color w:val="000000"/>
          <w:sz w:val="28"/>
          <w:szCs w:val="28"/>
        </w:rPr>
        <w:t>Δ3</w:t>
      </w:r>
      <w:r>
        <w:rPr>
          <w:rFonts w:eastAsia="Times New Roman" w:cs="Times New Roman"/>
          <w:b/>
          <w:bCs/>
          <w:color w:val="000000"/>
          <w:sz w:val="28"/>
          <w:szCs w:val="28"/>
        </w:rPr>
        <w:t xml:space="preserve">. </w:t>
      </w:r>
      <w:bookmarkStart w:id="15" w:name="_Toc524957770"/>
      <w:r w:rsidR="00AC01D5">
        <w:rPr>
          <w:rFonts w:eastAsia="Times New Roman"/>
          <w:b/>
          <w:sz w:val="28"/>
          <w:szCs w:val="28"/>
        </w:rPr>
        <w:t>Υπο</w:t>
      </w:r>
      <w:r w:rsidRPr="00DD1CAD">
        <w:rPr>
          <w:rFonts w:eastAsia="Times New Roman"/>
          <w:b/>
          <w:sz w:val="28"/>
          <w:szCs w:val="28"/>
        </w:rPr>
        <w:t>δράσεις  επενδύσεων  στους τομείς  βιοτεχνίας, χειροτεχνίας, παραγωγής ειδών μετά την 1η μεταποίηση &amp; λιανεμπορίου</w:t>
      </w:r>
      <w:bookmarkEnd w:id="15"/>
    </w:p>
    <w:p w:rsidR="00DD1CAD" w:rsidRDefault="00DD1CAD" w:rsidP="00DD1CAD">
      <w:pPr>
        <w:pStyle w:val="ListParagraph"/>
        <w:spacing w:after="0" w:line="276" w:lineRule="auto"/>
        <w:ind w:left="0"/>
        <w:contextualSpacing/>
        <w:jc w:val="both"/>
        <w:rPr>
          <w:rFonts w:eastAsia="Times New Roman"/>
          <w:b/>
          <w:sz w:val="28"/>
          <w:szCs w:val="28"/>
        </w:rPr>
      </w:pPr>
    </w:p>
    <w:p w:rsidR="00AC01D5" w:rsidRPr="00B02B43" w:rsidRDefault="00DD1CAD" w:rsidP="00B02B43">
      <w:pPr>
        <w:pStyle w:val="Heading1"/>
        <w:spacing w:before="0"/>
        <w:jc w:val="center"/>
        <w:rPr>
          <w:rFonts w:ascii="Calibri" w:eastAsia="Times New Roman" w:hAnsi="Calibri"/>
          <w:color w:val="auto"/>
        </w:rPr>
      </w:pPr>
      <w:bookmarkStart w:id="16" w:name="_Toc524957771"/>
      <w:r w:rsidRPr="0053103D">
        <w:rPr>
          <w:rFonts w:ascii="Calibri" w:eastAsia="Times New Roman" w:hAnsi="Calibri"/>
          <w:color w:val="auto"/>
        </w:rPr>
        <w:t>Τεχνικά Δελτία</w:t>
      </w:r>
      <w:bookmarkEnd w:id="16"/>
    </w:p>
    <w:p w:rsidR="00DA6A94" w:rsidRPr="00DA6A94" w:rsidRDefault="00DA6A94" w:rsidP="00DA6A94">
      <w:pPr>
        <w:rPr>
          <w:b/>
          <w:sz w:val="24"/>
          <w:szCs w:val="24"/>
        </w:rPr>
      </w:pPr>
      <w:r w:rsidRPr="00DA6A94">
        <w:rPr>
          <w:b/>
          <w:sz w:val="24"/>
          <w:szCs w:val="24"/>
        </w:rPr>
        <w:t>Υποδράση: 19.2.2.4</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097"/>
        <w:gridCol w:w="2192"/>
        <w:gridCol w:w="1984"/>
        <w:gridCol w:w="1956"/>
      </w:tblGrid>
      <w:tr w:rsidR="00AE0D5C" w:rsidRPr="00AC01D5" w:rsidTr="00221168">
        <w:trPr>
          <w:trHeight w:hRule="exact" w:val="567"/>
          <w:jc w:val="center"/>
        </w:trPr>
        <w:tc>
          <w:tcPr>
            <w:tcW w:w="2098" w:type="dxa"/>
            <w:shd w:val="clear" w:color="auto" w:fill="D9D9D9"/>
            <w:vAlign w:val="center"/>
          </w:tcPr>
          <w:p w:rsidR="00AE0D5C" w:rsidRPr="00AC01D5" w:rsidRDefault="00AE0D5C" w:rsidP="00221168">
            <w:pPr>
              <w:spacing w:after="0"/>
              <w:rPr>
                <w:rFonts w:cstheme="minorHAnsi"/>
                <w:sz w:val="20"/>
                <w:szCs w:val="20"/>
                <w:lang w:val="en-US"/>
              </w:rPr>
            </w:pPr>
            <w:r w:rsidRPr="00AC01D5">
              <w:rPr>
                <w:rFonts w:cstheme="minorHAnsi"/>
                <w:b/>
                <w:bCs/>
                <w:sz w:val="20"/>
                <w:szCs w:val="20"/>
              </w:rPr>
              <w:t>Τίτλος Δράσης</w:t>
            </w:r>
          </w:p>
        </w:tc>
        <w:tc>
          <w:tcPr>
            <w:tcW w:w="7229" w:type="dxa"/>
            <w:gridSpan w:val="4"/>
            <w:shd w:val="clear" w:color="auto" w:fill="D9D9D9"/>
            <w:vAlign w:val="center"/>
          </w:tcPr>
          <w:p w:rsidR="00AE0D5C" w:rsidRPr="00AC01D5" w:rsidRDefault="00AE0D5C" w:rsidP="00221168">
            <w:pPr>
              <w:spacing w:after="0"/>
              <w:jc w:val="center"/>
              <w:rPr>
                <w:rFonts w:cstheme="minorHAnsi"/>
                <w:b/>
                <w:bCs/>
                <w:sz w:val="20"/>
                <w:szCs w:val="20"/>
              </w:rPr>
            </w:pPr>
            <w:r w:rsidRPr="00AC01D5">
              <w:rPr>
                <w:rFonts w:cstheme="minorHAnsi"/>
                <w:b/>
                <w:bCs/>
                <w:sz w:val="20"/>
                <w:szCs w:val="20"/>
              </w:rPr>
              <w:t>Ανάπτυξη / βελτίωση της επιχειρηματικότητας και ανταγωνιστικότητας της περιοχής εφαρμογής  σε εξειδικευμένους τομείς, περιοχές ή δικαιούχους.</w:t>
            </w:r>
          </w:p>
        </w:tc>
      </w:tr>
      <w:tr w:rsidR="00AE0D5C" w:rsidRPr="00AC01D5" w:rsidTr="00221168">
        <w:trPr>
          <w:trHeight w:hRule="exact" w:val="340"/>
          <w:jc w:val="center"/>
        </w:trPr>
        <w:tc>
          <w:tcPr>
            <w:tcW w:w="2098" w:type="dxa"/>
            <w:shd w:val="clear" w:color="auto" w:fill="D9D9D9"/>
            <w:vAlign w:val="center"/>
          </w:tcPr>
          <w:p w:rsidR="00AE0D5C" w:rsidRPr="00AC01D5" w:rsidRDefault="00AE0D5C" w:rsidP="00221168">
            <w:pPr>
              <w:spacing w:after="0"/>
              <w:rPr>
                <w:rFonts w:cstheme="minorHAnsi"/>
                <w:sz w:val="20"/>
                <w:szCs w:val="20"/>
                <w:lang w:val="en-US"/>
              </w:rPr>
            </w:pPr>
            <w:r w:rsidRPr="00AC01D5">
              <w:rPr>
                <w:rFonts w:cstheme="minorHAnsi"/>
                <w:b/>
                <w:bCs/>
                <w:sz w:val="20"/>
                <w:szCs w:val="20"/>
              </w:rPr>
              <w:t>Κωδικός Δράσης</w:t>
            </w:r>
          </w:p>
        </w:tc>
        <w:tc>
          <w:tcPr>
            <w:tcW w:w="7229" w:type="dxa"/>
            <w:gridSpan w:val="4"/>
            <w:shd w:val="clear" w:color="auto" w:fill="D9D9D9"/>
            <w:vAlign w:val="center"/>
          </w:tcPr>
          <w:p w:rsidR="00AE0D5C" w:rsidRPr="00AC01D5" w:rsidRDefault="00AE0D5C" w:rsidP="00221168">
            <w:pPr>
              <w:spacing w:after="0"/>
              <w:jc w:val="center"/>
              <w:rPr>
                <w:rFonts w:cstheme="minorHAnsi"/>
                <w:b/>
                <w:bCs/>
                <w:sz w:val="20"/>
                <w:szCs w:val="20"/>
                <w:lang w:val="en-US"/>
              </w:rPr>
            </w:pPr>
            <w:r w:rsidRPr="00AC01D5">
              <w:rPr>
                <w:rFonts w:cstheme="minorHAnsi"/>
                <w:b/>
                <w:bCs/>
                <w:sz w:val="20"/>
                <w:szCs w:val="20"/>
              </w:rPr>
              <w:t>19.2.2</w:t>
            </w:r>
          </w:p>
        </w:tc>
      </w:tr>
      <w:tr w:rsidR="00AE0D5C" w:rsidRPr="00AC01D5" w:rsidTr="00221168">
        <w:trPr>
          <w:trHeight w:hRule="exact" w:val="794"/>
          <w:jc w:val="center"/>
        </w:trPr>
        <w:tc>
          <w:tcPr>
            <w:tcW w:w="2098" w:type="dxa"/>
            <w:shd w:val="clear" w:color="auto" w:fill="D9D9D9"/>
            <w:vAlign w:val="center"/>
          </w:tcPr>
          <w:p w:rsidR="00AE0D5C" w:rsidRPr="00AC01D5" w:rsidRDefault="00AE0D5C" w:rsidP="00221168">
            <w:pPr>
              <w:spacing w:after="0"/>
              <w:rPr>
                <w:rFonts w:cstheme="minorHAnsi"/>
                <w:b/>
                <w:bCs/>
                <w:sz w:val="20"/>
                <w:szCs w:val="20"/>
              </w:rPr>
            </w:pPr>
            <w:r w:rsidRPr="00AC01D5">
              <w:rPr>
                <w:rFonts w:cstheme="minorHAnsi"/>
                <w:b/>
                <w:bCs/>
                <w:sz w:val="20"/>
                <w:szCs w:val="20"/>
              </w:rPr>
              <w:t>Τίτλος υποδράσης</w:t>
            </w:r>
          </w:p>
        </w:tc>
        <w:tc>
          <w:tcPr>
            <w:tcW w:w="7229" w:type="dxa"/>
            <w:gridSpan w:val="4"/>
            <w:shd w:val="clear" w:color="auto" w:fill="D9D9D9"/>
            <w:vAlign w:val="center"/>
          </w:tcPr>
          <w:p w:rsidR="00AE0D5C" w:rsidRPr="00AC01D5" w:rsidRDefault="00AE0D5C" w:rsidP="00221168">
            <w:pPr>
              <w:jc w:val="center"/>
              <w:rPr>
                <w:rFonts w:cstheme="minorHAnsi"/>
                <w:sz w:val="20"/>
                <w:szCs w:val="20"/>
              </w:rPr>
            </w:pPr>
            <w:r w:rsidRPr="00AC01D5">
              <w:rPr>
                <w:rFonts w:cstheme="minorHAnsi"/>
                <w:sz w:val="20"/>
                <w:szCs w:val="20"/>
              </w:rPr>
              <w:t>Ενίσχυση επενδύσεων στους τομείς της βιοτεχνίας, χειροτεχνίας, παραγωγής ειδών μετά την 1</w:t>
            </w:r>
            <w:r w:rsidRPr="00AC01D5">
              <w:rPr>
                <w:rFonts w:cstheme="minorHAnsi"/>
                <w:sz w:val="20"/>
                <w:szCs w:val="20"/>
                <w:vertAlign w:val="superscript"/>
              </w:rPr>
              <w:t>η</w:t>
            </w:r>
            <w:r w:rsidRPr="00AC01D5">
              <w:rPr>
                <w:rFonts w:cstheme="minorHAnsi"/>
                <w:sz w:val="20"/>
                <w:szCs w:val="20"/>
              </w:rPr>
              <w:t xml:space="preserve"> μεταποίηση και του εμπορίου με σκοπό την εξυπηρέτηση ειδικών στόχων της τοπικής στρατηγικής</w:t>
            </w:r>
          </w:p>
        </w:tc>
      </w:tr>
      <w:tr w:rsidR="00AE0D5C" w:rsidRPr="00AC01D5" w:rsidTr="00221168">
        <w:trPr>
          <w:trHeight w:hRule="exact" w:val="340"/>
          <w:jc w:val="center"/>
        </w:trPr>
        <w:tc>
          <w:tcPr>
            <w:tcW w:w="2098" w:type="dxa"/>
            <w:shd w:val="clear" w:color="auto" w:fill="D9D9D9"/>
            <w:vAlign w:val="center"/>
          </w:tcPr>
          <w:p w:rsidR="00AE0D5C" w:rsidRPr="00AC01D5" w:rsidRDefault="00AE0D5C" w:rsidP="00221168">
            <w:pPr>
              <w:spacing w:after="0"/>
              <w:rPr>
                <w:rFonts w:cstheme="minorHAnsi"/>
                <w:sz w:val="20"/>
                <w:szCs w:val="20"/>
                <w:lang w:val="en-US"/>
              </w:rPr>
            </w:pPr>
            <w:r w:rsidRPr="00AC01D5">
              <w:rPr>
                <w:rFonts w:cstheme="minorHAnsi"/>
                <w:b/>
                <w:bCs/>
                <w:sz w:val="20"/>
                <w:szCs w:val="20"/>
              </w:rPr>
              <w:t>Κωδικός υποδράσης</w:t>
            </w:r>
          </w:p>
        </w:tc>
        <w:tc>
          <w:tcPr>
            <w:tcW w:w="7229" w:type="dxa"/>
            <w:gridSpan w:val="4"/>
            <w:shd w:val="clear" w:color="auto" w:fill="D9D9D9"/>
            <w:vAlign w:val="center"/>
          </w:tcPr>
          <w:p w:rsidR="00AE0D5C" w:rsidRPr="00AC01D5" w:rsidRDefault="00AE0D5C" w:rsidP="00221168">
            <w:pPr>
              <w:spacing w:after="0"/>
              <w:jc w:val="center"/>
              <w:rPr>
                <w:rFonts w:cstheme="minorHAnsi"/>
                <w:sz w:val="20"/>
                <w:szCs w:val="20"/>
              </w:rPr>
            </w:pPr>
            <w:r w:rsidRPr="00AC01D5">
              <w:rPr>
                <w:rFonts w:cstheme="minorHAnsi"/>
                <w:sz w:val="20"/>
                <w:szCs w:val="20"/>
              </w:rPr>
              <w:t>19.2.2.4</w:t>
            </w:r>
          </w:p>
        </w:tc>
      </w:tr>
      <w:tr w:rsidR="00DA6A94" w:rsidRPr="00AC01D5" w:rsidTr="00221168">
        <w:trPr>
          <w:trHeight w:val="670"/>
          <w:jc w:val="center"/>
        </w:trPr>
        <w:tc>
          <w:tcPr>
            <w:tcW w:w="2098" w:type="dxa"/>
            <w:shd w:val="clear" w:color="auto" w:fill="D9D9D9"/>
            <w:vAlign w:val="center"/>
          </w:tcPr>
          <w:p w:rsidR="00DA6A94" w:rsidRPr="00AC01D5" w:rsidRDefault="00DA6A94" w:rsidP="00221168">
            <w:pPr>
              <w:spacing w:after="0"/>
              <w:rPr>
                <w:rFonts w:cstheme="minorHAnsi"/>
                <w:b/>
                <w:bCs/>
                <w:sz w:val="20"/>
                <w:szCs w:val="20"/>
              </w:rPr>
            </w:pPr>
          </w:p>
          <w:p w:rsidR="00DA6A94" w:rsidRPr="00AC01D5" w:rsidRDefault="00DA6A94" w:rsidP="00221168">
            <w:pPr>
              <w:spacing w:after="0"/>
              <w:rPr>
                <w:rFonts w:cstheme="minorHAnsi"/>
                <w:b/>
                <w:bCs/>
                <w:sz w:val="20"/>
                <w:szCs w:val="20"/>
              </w:rPr>
            </w:pPr>
            <w:r w:rsidRPr="00AC01D5">
              <w:rPr>
                <w:rFonts w:cstheme="minorHAnsi"/>
                <w:b/>
                <w:bCs/>
                <w:sz w:val="20"/>
                <w:szCs w:val="20"/>
              </w:rPr>
              <w:t>Νομική βάση</w:t>
            </w:r>
          </w:p>
          <w:p w:rsidR="00DA6A94" w:rsidRPr="00AC01D5" w:rsidRDefault="00DA6A94" w:rsidP="00221168">
            <w:pPr>
              <w:spacing w:after="0"/>
              <w:rPr>
                <w:rFonts w:cstheme="minorHAnsi"/>
                <w:b/>
                <w:bCs/>
                <w:sz w:val="20"/>
                <w:szCs w:val="20"/>
              </w:rPr>
            </w:pPr>
          </w:p>
          <w:p w:rsidR="00DA6A94" w:rsidRPr="00AC01D5" w:rsidRDefault="00DA6A94" w:rsidP="00221168">
            <w:pPr>
              <w:spacing w:after="0"/>
              <w:rPr>
                <w:rFonts w:cstheme="minorHAnsi"/>
                <w:sz w:val="20"/>
                <w:szCs w:val="20"/>
                <w:lang w:val="en-US"/>
              </w:rPr>
            </w:pPr>
          </w:p>
        </w:tc>
        <w:tc>
          <w:tcPr>
            <w:tcW w:w="7229" w:type="dxa"/>
            <w:gridSpan w:val="4"/>
            <w:shd w:val="clear" w:color="auto" w:fill="D9D9D9"/>
            <w:vAlign w:val="center"/>
          </w:tcPr>
          <w:p w:rsidR="004C7043" w:rsidRDefault="001F631A" w:rsidP="00DA6A94">
            <w:pPr>
              <w:autoSpaceDE w:val="0"/>
              <w:autoSpaceDN w:val="0"/>
              <w:adjustRightInd w:val="0"/>
              <w:spacing w:after="0" w:line="240" w:lineRule="auto"/>
              <w:rPr>
                <w:rFonts w:eastAsia="Calibri" w:cstheme="minorHAnsi"/>
                <w:sz w:val="20"/>
                <w:szCs w:val="20"/>
              </w:rPr>
            </w:pPr>
            <w:r>
              <w:rPr>
                <w:rFonts w:cstheme="minorHAnsi"/>
                <w:sz w:val="20"/>
                <w:szCs w:val="20"/>
              </w:rPr>
              <w:t>Επιλεξιμότητα Υπο</w:t>
            </w:r>
            <w:r w:rsidR="004C7043">
              <w:rPr>
                <w:rFonts w:cstheme="minorHAnsi"/>
                <w:sz w:val="20"/>
                <w:szCs w:val="20"/>
              </w:rPr>
              <w:t xml:space="preserve">δράσης: </w:t>
            </w:r>
            <w:r w:rsidR="00407A9B">
              <w:rPr>
                <w:rFonts w:cstheme="minorHAnsi"/>
                <w:sz w:val="20"/>
                <w:szCs w:val="20"/>
              </w:rPr>
              <w:t>Άρθρο 19</w:t>
            </w:r>
            <w:r>
              <w:rPr>
                <w:rFonts w:cstheme="minorHAnsi"/>
                <w:sz w:val="20"/>
                <w:szCs w:val="20"/>
              </w:rPr>
              <w:t xml:space="preserve"> Κ</w:t>
            </w:r>
            <w:r w:rsidR="00763DDB">
              <w:rPr>
                <w:rFonts w:cstheme="minorHAnsi"/>
                <w:sz w:val="20"/>
                <w:szCs w:val="20"/>
              </w:rPr>
              <w:t>αν. (ΕΕ) 1305/</w:t>
            </w:r>
            <w:r w:rsidR="00DA6A94" w:rsidRPr="00AC01D5">
              <w:rPr>
                <w:rFonts w:cstheme="minorHAnsi"/>
                <w:sz w:val="20"/>
                <w:szCs w:val="20"/>
              </w:rPr>
              <w:t>2013</w:t>
            </w:r>
            <w:r w:rsidR="00DA6A94" w:rsidRPr="00AC01D5">
              <w:rPr>
                <w:rFonts w:eastAsia="Calibri" w:cstheme="minorHAnsi"/>
                <w:sz w:val="20"/>
                <w:szCs w:val="20"/>
              </w:rPr>
              <w:t xml:space="preserve"> </w:t>
            </w:r>
          </w:p>
          <w:p w:rsidR="00DA6A94" w:rsidRPr="00AC01D5" w:rsidRDefault="004C7043" w:rsidP="00DA6A94">
            <w:pPr>
              <w:autoSpaceDE w:val="0"/>
              <w:autoSpaceDN w:val="0"/>
              <w:adjustRightInd w:val="0"/>
              <w:spacing w:after="0" w:line="240" w:lineRule="auto"/>
              <w:rPr>
                <w:rFonts w:cstheme="minorHAnsi"/>
                <w:sz w:val="20"/>
                <w:szCs w:val="20"/>
              </w:rPr>
            </w:pPr>
            <w:r>
              <w:rPr>
                <w:rFonts w:eastAsia="Calibri" w:cstheme="minorHAnsi"/>
                <w:sz w:val="20"/>
                <w:szCs w:val="20"/>
              </w:rPr>
              <w:t xml:space="preserve">Καθεστώς Ενίσχυσης: </w:t>
            </w:r>
            <w:r w:rsidR="00DA6A94" w:rsidRPr="00AC01D5">
              <w:rPr>
                <w:rFonts w:eastAsia="Calibri" w:cstheme="minorHAnsi"/>
                <w:sz w:val="20"/>
                <w:szCs w:val="20"/>
                <w:lang w:val="en-US"/>
              </w:rPr>
              <w:t>K</w:t>
            </w:r>
            <w:r w:rsidR="00DA6A94" w:rsidRPr="00AC01D5">
              <w:rPr>
                <w:rFonts w:eastAsia="Calibri" w:cstheme="minorHAnsi"/>
                <w:sz w:val="20"/>
                <w:szCs w:val="20"/>
              </w:rPr>
              <w:t xml:space="preserve">αν. (ΕΕ) 1407/13 (Καθεστώς </w:t>
            </w:r>
            <w:r w:rsidR="00DA6A94" w:rsidRPr="00AC01D5">
              <w:rPr>
                <w:rFonts w:eastAsia="Calibri" w:cstheme="minorHAnsi"/>
                <w:sz w:val="20"/>
                <w:szCs w:val="20"/>
                <w:lang w:val="en-US"/>
              </w:rPr>
              <w:t>De</w:t>
            </w:r>
            <w:r w:rsidR="00DA6A94" w:rsidRPr="00AC01D5">
              <w:rPr>
                <w:rFonts w:eastAsia="Calibri" w:cstheme="minorHAnsi"/>
                <w:sz w:val="20"/>
                <w:szCs w:val="20"/>
              </w:rPr>
              <w:t xml:space="preserve"> </w:t>
            </w:r>
            <w:r w:rsidR="00DA6A94" w:rsidRPr="00AC01D5">
              <w:rPr>
                <w:rFonts w:eastAsia="Calibri" w:cstheme="minorHAnsi"/>
                <w:sz w:val="20"/>
                <w:szCs w:val="20"/>
                <w:lang w:val="en-US"/>
              </w:rPr>
              <w:t>minimis</w:t>
            </w:r>
            <w:r w:rsidR="00DA6A94" w:rsidRPr="00AC01D5">
              <w:rPr>
                <w:rFonts w:eastAsia="Calibri" w:cstheme="minorHAnsi"/>
                <w:sz w:val="20"/>
                <w:szCs w:val="20"/>
              </w:rPr>
              <w:t>, ενίσχυση 65%, με μέγιστη Δημόσια Δαπάνη 200.000 ευρώ την τριετία).</w:t>
            </w:r>
          </w:p>
        </w:tc>
      </w:tr>
      <w:tr w:rsidR="00AE0D5C" w:rsidRPr="00AC01D5" w:rsidTr="00221168">
        <w:trPr>
          <w:trHeight w:val="311"/>
          <w:jc w:val="center"/>
        </w:trPr>
        <w:tc>
          <w:tcPr>
            <w:tcW w:w="9327" w:type="dxa"/>
            <w:gridSpan w:val="5"/>
          </w:tcPr>
          <w:p w:rsidR="00AE0D5C" w:rsidRPr="00AC01D5" w:rsidRDefault="00AE0D5C" w:rsidP="00DA6A94">
            <w:pPr>
              <w:spacing w:after="0"/>
              <w:jc w:val="center"/>
              <w:rPr>
                <w:rFonts w:cstheme="minorHAnsi"/>
                <w:b/>
                <w:bCs/>
                <w:sz w:val="20"/>
                <w:szCs w:val="20"/>
              </w:rPr>
            </w:pPr>
            <w:r w:rsidRPr="00AC01D5">
              <w:rPr>
                <w:rFonts w:cstheme="minorHAnsi"/>
                <w:b/>
                <w:bCs/>
                <w:sz w:val="20"/>
                <w:szCs w:val="20"/>
              </w:rPr>
              <w:t>Αναλυτική περιγραφή υποδράσης</w:t>
            </w:r>
          </w:p>
          <w:p w:rsidR="00AE0D5C" w:rsidRPr="00AC01D5" w:rsidRDefault="00AE0D5C" w:rsidP="00221168">
            <w:pPr>
              <w:autoSpaceDE w:val="0"/>
              <w:autoSpaceDN w:val="0"/>
              <w:adjustRightInd w:val="0"/>
              <w:spacing w:after="0" w:line="240" w:lineRule="auto"/>
              <w:jc w:val="both"/>
              <w:rPr>
                <w:rFonts w:cstheme="minorHAnsi"/>
                <w:b/>
                <w:bCs/>
                <w:sz w:val="20"/>
                <w:szCs w:val="20"/>
                <w:u w:val="single"/>
              </w:rPr>
            </w:pPr>
            <w:r w:rsidRPr="00AC01D5">
              <w:rPr>
                <w:rFonts w:cstheme="minorHAnsi"/>
                <w:sz w:val="20"/>
                <w:szCs w:val="20"/>
              </w:rPr>
              <w:t>Η υποδράση συνδέ</w:t>
            </w:r>
            <w:r w:rsidR="00AC01D5">
              <w:rPr>
                <w:rFonts w:cstheme="minorHAnsi"/>
                <w:sz w:val="20"/>
                <w:szCs w:val="20"/>
              </w:rPr>
              <w:t xml:space="preserve">εται άμεσα με την ανάπτυξη της </w:t>
            </w:r>
            <w:r w:rsidRPr="00AC01D5">
              <w:rPr>
                <w:rFonts w:cstheme="minorHAnsi"/>
                <w:sz w:val="20"/>
                <w:szCs w:val="20"/>
              </w:rPr>
              <w:t>επιχειρηματικότητας, τη βελτίωση της ανταγωνιστικότητας  και τη δημιουργία και διατήρηση θέσεων απασχόλησης και αυτοαπασχόλησης στο δευτερογενή (εκτός της μεταποίησης, εμπορίας και /ή ανάπτυξης των γεωργικών προϊόντων) και τριτογενή τομέα, προκειμένου να συμβάλει στην κοινωνική και οικονομική αναζωογόνηση των αγροτικών περιοχών (περιοχής παρέμβασης του τοπικού προγράμματος)</w:t>
            </w:r>
            <w:r w:rsidRPr="00AC01D5">
              <w:rPr>
                <w:rFonts w:cstheme="minorHAnsi"/>
                <w:b/>
                <w:bCs/>
                <w:sz w:val="20"/>
                <w:szCs w:val="20"/>
              </w:rPr>
              <w:t xml:space="preserve"> σε εξειδικευμένους τομείς, περιοχές ή δικαιούχους. Συγκεκριμένα η υποδράση αφορά αποκλειστικά</w:t>
            </w:r>
            <w:r w:rsidRPr="00AC01D5">
              <w:rPr>
                <w:rFonts w:cstheme="minorHAnsi"/>
                <w:b/>
                <w:bCs/>
                <w:sz w:val="20"/>
                <w:szCs w:val="20"/>
                <w:u w:val="single"/>
              </w:rPr>
              <w:t xml:space="preserve"> Δικαιούχους  νέους/ες ηλικίας έως 40 ετών ή και νομικά πρόσωπα στα οποία συμμετέχουν αποκλειστικά νέοι/ες  ηλικίας έως 40 ετών.</w:t>
            </w:r>
            <w:r w:rsidRPr="00AC01D5">
              <w:rPr>
                <w:rFonts w:cstheme="minorHAnsi"/>
                <w:sz w:val="20"/>
                <w:szCs w:val="20"/>
                <w:u w:val="single"/>
              </w:rPr>
              <w:t xml:space="preserve"> Επίσης η υποδράση,</w:t>
            </w:r>
            <w:r w:rsidRPr="00AC01D5">
              <w:rPr>
                <w:rFonts w:cstheme="minorHAnsi"/>
                <w:b/>
                <w:bCs/>
                <w:sz w:val="20"/>
                <w:szCs w:val="20"/>
                <w:u w:val="single"/>
              </w:rPr>
              <w:t xml:space="preserve"> μόνο για εκσυγχρονισμούς επιχειρήσεων, αφορά δικαιούχους ή και νομικά πρόσωπα στα οποία συμμετέχουν αυτοί, ανεξαρτήτως του ηλικιακού ορίου των 40 ετών.  </w:t>
            </w:r>
          </w:p>
          <w:p w:rsidR="00AE0D5C" w:rsidRPr="00AC01D5" w:rsidRDefault="00AE0D5C" w:rsidP="00221168">
            <w:pPr>
              <w:autoSpaceDE w:val="0"/>
              <w:autoSpaceDN w:val="0"/>
              <w:adjustRightInd w:val="0"/>
              <w:spacing w:after="0" w:line="240" w:lineRule="auto"/>
              <w:jc w:val="both"/>
              <w:rPr>
                <w:rFonts w:cstheme="minorHAnsi"/>
                <w:color w:val="2E74B5"/>
                <w:sz w:val="20"/>
                <w:szCs w:val="20"/>
              </w:rPr>
            </w:pPr>
            <w:r w:rsidRPr="00AC01D5">
              <w:rPr>
                <w:rFonts w:cstheme="minorHAnsi"/>
                <w:sz w:val="20"/>
                <w:szCs w:val="20"/>
              </w:rPr>
              <w:t xml:space="preserve">Η διαφοροποίηση προς μη γεωργικές  δραστηριότητες εξυπηρετεί  την προώθηση της οικονομικής ανάπτυξης και της κοινωνικής συνοχής </w:t>
            </w:r>
            <w:r w:rsidRPr="00AC01D5">
              <w:rPr>
                <w:rFonts w:cstheme="minorHAnsi"/>
                <w:b/>
                <w:bCs/>
                <w:sz w:val="20"/>
                <w:szCs w:val="20"/>
              </w:rPr>
              <w:t xml:space="preserve">μέσω ενίσχυσης των μικρο-βιοτεχνιών και του εμπορίου και  την διασύνδεση τους με τους υπόλοιπους τομείς (τουρισμό, πολιτισμό κ.λπ.). </w:t>
            </w:r>
            <w:r w:rsidRPr="00AC01D5">
              <w:rPr>
                <w:rFonts w:cstheme="minorHAnsi"/>
                <w:sz w:val="20"/>
                <w:szCs w:val="20"/>
              </w:rPr>
              <w:t xml:space="preserve">Έχει αποδειχθεί ότι η προστιθέμενη αξία προκύπτει από τις συνέργειες μεταξύ τομέων και δραστηριοτήτων (όπως  λιανεμπόριο, μεταποίηση, τουρισμός, εστίαση), τη δημιουργία ολοκληρωμένων εφοδιαστικών αλυσίδων και την απόκτηση «ταυτότητας» συνδεδεμένη με την τοπική παράδοση. </w:t>
            </w:r>
          </w:p>
          <w:p w:rsidR="00AE0D5C" w:rsidRPr="00AC01D5" w:rsidRDefault="00AE0D5C" w:rsidP="00221168">
            <w:pPr>
              <w:spacing w:after="0"/>
              <w:jc w:val="both"/>
              <w:rPr>
                <w:rFonts w:cstheme="minorHAnsi"/>
                <w:sz w:val="20"/>
                <w:szCs w:val="20"/>
              </w:rPr>
            </w:pPr>
            <w:r w:rsidRPr="00AC01D5">
              <w:rPr>
                <w:rFonts w:cstheme="minorHAnsi"/>
                <w:b/>
                <w:bCs/>
                <w:sz w:val="20"/>
                <w:szCs w:val="20"/>
              </w:rPr>
              <w:t>Υποδράση 19.2.2.4: Ενίσχυση επενδύσεων στους τομείς της βιοτεχνίας, χειροτεχνίας, παραγωγής ειδών μετά την 1</w:t>
            </w:r>
            <w:r w:rsidRPr="00AC01D5">
              <w:rPr>
                <w:rFonts w:cstheme="minorHAnsi"/>
                <w:b/>
                <w:bCs/>
                <w:sz w:val="20"/>
                <w:szCs w:val="20"/>
                <w:vertAlign w:val="superscript"/>
              </w:rPr>
              <w:t>η</w:t>
            </w:r>
            <w:r w:rsidRPr="00AC01D5">
              <w:rPr>
                <w:rFonts w:cstheme="minorHAnsi"/>
                <w:b/>
                <w:bCs/>
                <w:sz w:val="20"/>
                <w:szCs w:val="20"/>
              </w:rPr>
              <w:t xml:space="preserve"> μεταποίηση και του εμπορίου με σκοπό την εξυπηρέτηση ειδικών στόχων της τοπικής στρατηγικής</w:t>
            </w:r>
          </w:p>
          <w:p w:rsidR="00AE0D5C" w:rsidRPr="00AC01D5" w:rsidRDefault="00AE0D5C" w:rsidP="00221168">
            <w:pPr>
              <w:spacing w:after="0"/>
              <w:rPr>
                <w:rFonts w:cstheme="minorHAnsi"/>
                <w:b/>
                <w:bCs/>
                <w:sz w:val="20"/>
                <w:szCs w:val="20"/>
              </w:rPr>
            </w:pPr>
            <w:r w:rsidRPr="00AC01D5">
              <w:rPr>
                <w:rFonts w:cstheme="minorHAnsi"/>
                <w:b/>
                <w:bCs/>
                <w:sz w:val="20"/>
                <w:szCs w:val="20"/>
              </w:rPr>
              <w:t>Ενδεικτικά αφορά δραστηριότητες όπως:</w:t>
            </w:r>
          </w:p>
          <w:p w:rsidR="00AE0D5C" w:rsidRPr="00AC01D5" w:rsidRDefault="00AE0D5C" w:rsidP="00827AED">
            <w:pPr>
              <w:pStyle w:val="ListParagraph"/>
              <w:numPr>
                <w:ilvl w:val="0"/>
                <w:numId w:val="19"/>
              </w:numPr>
              <w:spacing w:after="0" w:line="276" w:lineRule="auto"/>
              <w:jc w:val="both"/>
              <w:rPr>
                <w:rFonts w:asciiTheme="minorHAnsi" w:hAnsiTheme="minorHAnsi" w:cstheme="minorHAnsi"/>
                <w:sz w:val="20"/>
                <w:szCs w:val="20"/>
              </w:rPr>
            </w:pPr>
            <w:r w:rsidRPr="00AC01D5">
              <w:rPr>
                <w:rFonts w:asciiTheme="minorHAnsi" w:hAnsiTheme="minorHAnsi" w:cstheme="minorHAnsi"/>
                <w:b/>
                <w:bCs/>
                <w:sz w:val="20"/>
                <w:szCs w:val="20"/>
              </w:rPr>
              <w:t xml:space="preserve">Δραστηριότητες λιανεμπορίου  </w:t>
            </w:r>
            <w:r w:rsidRPr="00AC01D5">
              <w:rPr>
                <w:rFonts w:asciiTheme="minorHAnsi" w:hAnsiTheme="minorHAnsi" w:cstheme="minorHAnsi"/>
                <w:sz w:val="20"/>
                <w:szCs w:val="20"/>
              </w:rPr>
              <w:t xml:space="preserve">(π.χ. είδη παντοπωλείου, τοπικές αγορές, αγορές παραγωγών / farmers markets, εμπόριο ειδικών ή γενικών κατηγοριών τροφίμων όπως βιολογικά). </w:t>
            </w:r>
          </w:p>
          <w:p w:rsidR="00AE0D5C" w:rsidRPr="00AC01D5" w:rsidRDefault="00AE0D5C" w:rsidP="00827AED">
            <w:pPr>
              <w:pStyle w:val="ListParagraph"/>
              <w:numPr>
                <w:ilvl w:val="0"/>
                <w:numId w:val="19"/>
              </w:numPr>
              <w:spacing w:after="0" w:line="276" w:lineRule="auto"/>
              <w:jc w:val="both"/>
              <w:rPr>
                <w:rFonts w:asciiTheme="minorHAnsi" w:hAnsiTheme="minorHAnsi" w:cstheme="minorHAnsi"/>
                <w:sz w:val="20"/>
                <w:szCs w:val="20"/>
              </w:rPr>
            </w:pPr>
            <w:r w:rsidRPr="00AC01D5">
              <w:rPr>
                <w:rFonts w:asciiTheme="minorHAnsi" w:hAnsiTheme="minorHAnsi" w:cstheme="minorHAnsi"/>
                <w:b/>
                <w:bCs/>
                <w:sz w:val="20"/>
                <w:szCs w:val="20"/>
              </w:rPr>
              <w:t xml:space="preserve">Δραστηριότητες μεταποίησης </w:t>
            </w:r>
            <w:r w:rsidRPr="00AC01D5">
              <w:rPr>
                <w:rFonts w:asciiTheme="minorHAnsi" w:hAnsiTheme="minorHAnsi" w:cstheme="minorHAnsi"/>
                <w:sz w:val="20"/>
                <w:szCs w:val="20"/>
              </w:rPr>
              <w:t>μη γεωργικών προϊόντων,</w:t>
            </w:r>
            <w:r w:rsidRPr="00AC01D5">
              <w:rPr>
                <w:rFonts w:asciiTheme="minorHAnsi" w:hAnsiTheme="minorHAnsi" w:cstheme="minorHAnsi"/>
                <w:b/>
                <w:bCs/>
                <w:sz w:val="20"/>
                <w:szCs w:val="20"/>
              </w:rPr>
              <w:t xml:space="preserve"> βιοτεχνία και μικρο-βιοτεχνία </w:t>
            </w:r>
            <w:r w:rsidRPr="00AC01D5">
              <w:rPr>
                <w:rFonts w:asciiTheme="minorHAnsi" w:hAnsiTheme="minorHAnsi" w:cstheme="minorHAnsi"/>
                <w:sz w:val="20"/>
                <w:szCs w:val="20"/>
              </w:rPr>
              <w:t xml:space="preserve"> που μπορε</w:t>
            </w:r>
            <w:r w:rsidR="00827AED">
              <w:rPr>
                <w:rFonts w:asciiTheme="minorHAnsi" w:hAnsiTheme="minorHAnsi" w:cstheme="minorHAnsi"/>
                <w:sz w:val="20"/>
                <w:szCs w:val="20"/>
              </w:rPr>
              <w:t xml:space="preserve">ί να έχει σχέση με την παραγωγή </w:t>
            </w:r>
            <w:r w:rsidRPr="00AC01D5">
              <w:rPr>
                <w:rFonts w:asciiTheme="minorHAnsi" w:hAnsiTheme="minorHAnsi" w:cstheme="minorHAnsi"/>
                <w:sz w:val="20"/>
                <w:szCs w:val="20"/>
              </w:rPr>
              <w:t>παραδοσιακών προϊόντων</w:t>
            </w:r>
            <w:r w:rsidRPr="00AC01D5">
              <w:rPr>
                <w:rFonts w:asciiTheme="minorHAnsi" w:hAnsiTheme="minorHAnsi" w:cstheme="minorHAnsi"/>
                <w:b/>
                <w:bCs/>
                <w:sz w:val="20"/>
                <w:szCs w:val="20"/>
              </w:rPr>
              <w:t xml:space="preserve"> </w:t>
            </w:r>
            <w:r w:rsidR="00AC01D5">
              <w:rPr>
                <w:rFonts w:asciiTheme="minorHAnsi" w:hAnsiTheme="minorHAnsi" w:cstheme="minorHAnsi"/>
                <w:sz w:val="20"/>
                <w:szCs w:val="20"/>
              </w:rPr>
              <w:t>(</w:t>
            </w:r>
            <w:r w:rsidRPr="00AC01D5">
              <w:rPr>
                <w:rFonts w:asciiTheme="minorHAnsi" w:hAnsiTheme="minorHAnsi" w:cstheme="minorHAnsi"/>
                <w:sz w:val="20"/>
                <w:szCs w:val="20"/>
              </w:rPr>
              <w:t xml:space="preserve">π.χ. κατασκευή επίπλων, κεραμικών, ενδυμάτων, κοσμημάτων κ.λπ.). </w:t>
            </w:r>
          </w:p>
          <w:p w:rsidR="00AE0D5C" w:rsidRPr="00AC01D5" w:rsidRDefault="00AE0D5C" w:rsidP="00232BA2">
            <w:pPr>
              <w:pStyle w:val="ListParagraph"/>
              <w:numPr>
                <w:ilvl w:val="0"/>
                <w:numId w:val="19"/>
              </w:numPr>
              <w:spacing w:after="0" w:line="276" w:lineRule="auto"/>
              <w:jc w:val="both"/>
              <w:rPr>
                <w:rFonts w:asciiTheme="minorHAnsi" w:hAnsiTheme="minorHAnsi" w:cstheme="minorHAnsi"/>
                <w:sz w:val="20"/>
                <w:szCs w:val="20"/>
              </w:rPr>
            </w:pPr>
            <w:r w:rsidRPr="00AC01D5">
              <w:rPr>
                <w:rFonts w:asciiTheme="minorHAnsi" w:hAnsiTheme="minorHAnsi" w:cstheme="minorHAnsi"/>
                <w:b/>
                <w:bCs/>
                <w:sz w:val="20"/>
                <w:szCs w:val="20"/>
              </w:rPr>
              <w:t>Δραστηριότητες μεταποίησης που αφορούν την παραγωγή ειδών μετά την 1</w:t>
            </w:r>
            <w:r w:rsidRPr="00AC01D5">
              <w:rPr>
                <w:rFonts w:asciiTheme="minorHAnsi" w:hAnsiTheme="minorHAnsi" w:cstheme="minorHAnsi"/>
                <w:b/>
                <w:bCs/>
                <w:sz w:val="20"/>
                <w:szCs w:val="20"/>
                <w:vertAlign w:val="superscript"/>
              </w:rPr>
              <w:t>η</w:t>
            </w:r>
            <w:r w:rsidRPr="00AC01D5">
              <w:rPr>
                <w:rFonts w:asciiTheme="minorHAnsi" w:hAnsiTheme="minorHAnsi" w:cstheme="minorHAnsi"/>
                <w:b/>
                <w:bCs/>
                <w:sz w:val="20"/>
                <w:szCs w:val="20"/>
              </w:rPr>
              <w:t xml:space="preserve"> μεταποίηση  </w:t>
            </w:r>
            <w:r w:rsidRPr="00AC01D5">
              <w:rPr>
                <w:rFonts w:asciiTheme="minorHAnsi" w:hAnsiTheme="minorHAnsi" w:cstheme="minorHAnsi"/>
                <w:sz w:val="20"/>
                <w:szCs w:val="20"/>
              </w:rPr>
              <w:t xml:space="preserve">κατηγοριών </w:t>
            </w:r>
            <w:r w:rsidRPr="00AC01D5">
              <w:rPr>
                <w:rFonts w:asciiTheme="minorHAnsi" w:hAnsiTheme="minorHAnsi" w:cstheme="minorHAnsi"/>
                <w:b/>
                <w:bCs/>
                <w:sz w:val="20"/>
                <w:szCs w:val="20"/>
              </w:rPr>
              <w:t xml:space="preserve">τροφίμων </w:t>
            </w:r>
            <w:r w:rsidRPr="00AC01D5">
              <w:rPr>
                <w:rFonts w:asciiTheme="minorHAnsi" w:hAnsiTheme="minorHAnsi" w:cstheme="minorHAnsi"/>
                <w:sz w:val="20"/>
                <w:szCs w:val="20"/>
              </w:rPr>
              <w:t xml:space="preserve">που συνδέονται με την </w:t>
            </w:r>
            <w:r w:rsidRPr="00AC01D5">
              <w:rPr>
                <w:rFonts w:asciiTheme="minorHAnsi" w:hAnsiTheme="minorHAnsi" w:cstheme="minorHAnsi"/>
                <w:b/>
                <w:bCs/>
                <w:sz w:val="20"/>
                <w:szCs w:val="20"/>
              </w:rPr>
              <w:t>εστίαση</w:t>
            </w:r>
            <w:r w:rsidRPr="00AC01D5">
              <w:rPr>
                <w:rFonts w:asciiTheme="minorHAnsi" w:hAnsiTheme="minorHAnsi" w:cstheme="minorHAnsi"/>
                <w:sz w:val="20"/>
                <w:szCs w:val="20"/>
              </w:rPr>
              <w:t xml:space="preserve"> (π.χ. παρασκευή αρτοσκευασμάτων και έτοιμου φαγητού, ειδών ζαχαροπλαστικής,  παραγωγή αποσταγμένων αλκοολούχων ποτών κ.λπ.). </w:t>
            </w:r>
          </w:p>
          <w:p w:rsidR="00AE0D5C" w:rsidRPr="000E330D" w:rsidRDefault="00AE0D5C" w:rsidP="000E330D">
            <w:pPr>
              <w:pStyle w:val="ListParagraph"/>
              <w:spacing w:after="0" w:line="276" w:lineRule="auto"/>
              <w:jc w:val="both"/>
              <w:rPr>
                <w:rFonts w:asciiTheme="minorHAnsi" w:hAnsiTheme="minorHAnsi" w:cstheme="minorHAnsi"/>
                <w:b/>
                <w:bCs/>
                <w:sz w:val="20"/>
                <w:szCs w:val="20"/>
              </w:rPr>
            </w:pPr>
            <w:r w:rsidRPr="00AC01D5">
              <w:rPr>
                <w:rFonts w:cstheme="minorHAnsi"/>
                <w:sz w:val="20"/>
                <w:szCs w:val="20"/>
              </w:rPr>
              <w:t xml:space="preserve"> </w:t>
            </w:r>
            <w:r w:rsidR="000E330D" w:rsidRPr="00A73689">
              <w:rPr>
                <w:rFonts w:cstheme="minorHAnsi"/>
                <w:b/>
                <w:bCs/>
                <w:sz w:val="20"/>
                <w:szCs w:val="20"/>
              </w:rPr>
              <w:t xml:space="preserve">Δικαιούχοι σύμφωνα με τους ΚΑΔ του σχετικού παραρτήματος </w:t>
            </w:r>
            <w:r w:rsidR="000E330D" w:rsidRPr="00A73689">
              <w:rPr>
                <w:rFonts w:cstheme="minorHAnsi"/>
                <w:b/>
                <w:bCs/>
                <w:sz w:val="20"/>
                <w:szCs w:val="20"/>
                <w:lang w:val="en-US"/>
              </w:rPr>
              <w:t>II</w:t>
            </w:r>
            <w:r w:rsidR="000E330D" w:rsidRPr="00A73689">
              <w:rPr>
                <w:rFonts w:cstheme="minorHAnsi"/>
                <w:b/>
                <w:bCs/>
                <w:sz w:val="20"/>
                <w:szCs w:val="20"/>
              </w:rPr>
              <w:t>_8</w:t>
            </w:r>
            <w:r w:rsidR="000E330D" w:rsidRPr="00A73689">
              <w:rPr>
                <w:rFonts w:cstheme="minorHAnsi"/>
                <w:bCs/>
                <w:sz w:val="20"/>
                <w:szCs w:val="20"/>
              </w:rPr>
              <w:t>(Υπο-δράση 19.2.2.4)</w:t>
            </w:r>
          </w:p>
        </w:tc>
      </w:tr>
      <w:tr w:rsidR="00AE0D5C" w:rsidRPr="00AC01D5" w:rsidTr="00221168">
        <w:trPr>
          <w:trHeight w:hRule="exact" w:val="340"/>
          <w:jc w:val="center"/>
        </w:trPr>
        <w:tc>
          <w:tcPr>
            <w:tcW w:w="9327" w:type="dxa"/>
            <w:gridSpan w:val="5"/>
            <w:vAlign w:val="center"/>
          </w:tcPr>
          <w:p w:rsidR="00AE0D5C" w:rsidRPr="00AC01D5" w:rsidRDefault="00AE0D5C" w:rsidP="00221168">
            <w:pPr>
              <w:spacing w:after="0"/>
              <w:jc w:val="center"/>
              <w:rPr>
                <w:rFonts w:cstheme="minorHAnsi"/>
                <w:sz w:val="20"/>
                <w:szCs w:val="20"/>
              </w:rPr>
            </w:pPr>
            <w:r w:rsidRPr="00AC01D5">
              <w:rPr>
                <w:rFonts w:cstheme="minorHAnsi"/>
                <w:b/>
                <w:bCs/>
                <w:sz w:val="20"/>
                <w:szCs w:val="20"/>
              </w:rPr>
              <w:t>Θεματική Κατεύθυνση που εξυπηρετείται</w:t>
            </w:r>
          </w:p>
        </w:tc>
      </w:tr>
      <w:tr w:rsidR="00AE0D5C" w:rsidRPr="00AC01D5" w:rsidTr="00221168">
        <w:trPr>
          <w:trHeight w:hRule="exact" w:val="340"/>
          <w:jc w:val="center"/>
        </w:trPr>
        <w:tc>
          <w:tcPr>
            <w:tcW w:w="9327" w:type="dxa"/>
            <w:gridSpan w:val="5"/>
            <w:vAlign w:val="center"/>
          </w:tcPr>
          <w:p w:rsidR="00AE0D5C" w:rsidRPr="00AC01D5" w:rsidRDefault="00AE0D5C" w:rsidP="00221168">
            <w:pPr>
              <w:spacing w:after="0"/>
              <w:jc w:val="center"/>
              <w:rPr>
                <w:rFonts w:cstheme="minorHAnsi"/>
                <w:sz w:val="20"/>
                <w:szCs w:val="20"/>
              </w:rPr>
            </w:pPr>
            <w:r w:rsidRPr="00AC01D5">
              <w:rPr>
                <w:rFonts w:cstheme="minorHAnsi"/>
                <w:sz w:val="20"/>
                <w:szCs w:val="20"/>
              </w:rPr>
              <w:t>Μέσω της υποδράσης εξυπηρετείται η 2</w:t>
            </w:r>
            <w:r w:rsidRPr="00AC01D5">
              <w:rPr>
                <w:rFonts w:cstheme="minorHAnsi"/>
                <w:sz w:val="20"/>
                <w:szCs w:val="20"/>
                <w:vertAlign w:val="superscript"/>
              </w:rPr>
              <w:t>η</w:t>
            </w:r>
            <w:r w:rsidRPr="00AC01D5">
              <w:rPr>
                <w:rFonts w:cstheme="minorHAnsi"/>
                <w:sz w:val="20"/>
                <w:szCs w:val="20"/>
              </w:rPr>
              <w:t xml:space="preserve"> ΘΚ:</w:t>
            </w:r>
            <w:r w:rsidRPr="00AC01D5">
              <w:rPr>
                <w:rFonts w:cstheme="minorHAnsi"/>
                <w:b/>
                <w:bCs/>
                <w:sz w:val="20"/>
                <w:szCs w:val="20"/>
              </w:rPr>
              <w:t xml:space="preserve"> </w:t>
            </w:r>
            <w:r w:rsidRPr="00AC01D5">
              <w:rPr>
                <w:rFonts w:cstheme="minorHAnsi"/>
                <w:sz w:val="20"/>
                <w:szCs w:val="20"/>
              </w:rPr>
              <w:t>Διαφοροποίηση και ενδυνάμωση της τοπικής οικονομίας.</w:t>
            </w:r>
          </w:p>
        </w:tc>
      </w:tr>
      <w:tr w:rsidR="00AE0D5C" w:rsidRPr="00AC01D5" w:rsidTr="00221168">
        <w:trPr>
          <w:trHeight w:hRule="exact" w:val="340"/>
          <w:jc w:val="center"/>
        </w:trPr>
        <w:tc>
          <w:tcPr>
            <w:tcW w:w="9327" w:type="dxa"/>
            <w:gridSpan w:val="5"/>
            <w:vAlign w:val="center"/>
          </w:tcPr>
          <w:p w:rsidR="00AE0D5C" w:rsidRPr="00AC01D5" w:rsidRDefault="00AE0D5C" w:rsidP="00221168">
            <w:pPr>
              <w:spacing w:after="0"/>
              <w:jc w:val="center"/>
              <w:rPr>
                <w:rFonts w:cstheme="minorHAnsi"/>
                <w:b/>
                <w:bCs/>
                <w:sz w:val="20"/>
                <w:szCs w:val="20"/>
              </w:rPr>
            </w:pPr>
            <w:r w:rsidRPr="00AC01D5">
              <w:rPr>
                <w:rFonts w:cstheme="minorHAnsi"/>
                <w:b/>
                <w:bCs/>
                <w:sz w:val="20"/>
                <w:szCs w:val="20"/>
              </w:rPr>
              <w:t>Χρηματοδοτικά στοιχεία / ένταση ενίσχυσης</w:t>
            </w:r>
            <w:r w:rsidRPr="00AC01D5">
              <w:rPr>
                <w:rFonts w:cstheme="minorHAnsi"/>
                <w:b/>
                <w:bCs/>
                <w:color w:val="833C0B"/>
                <w:sz w:val="20"/>
                <w:szCs w:val="20"/>
              </w:rPr>
              <w:t xml:space="preserve"> </w:t>
            </w:r>
            <w:r w:rsidRPr="00AC01D5">
              <w:rPr>
                <w:rFonts w:cstheme="minorHAnsi"/>
                <w:b/>
                <w:bCs/>
                <w:sz w:val="20"/>
                <w:szCs w:val="20"/>
              </w:rPr>
              <w:t>65 %</w:t>
            </w:r>
            <w:r w:rsidRPr="00AC01D5">
              <w:rPr>
                <w:rFonts w:cstheme="minorHAnsi"/>
                <w:sz w:val="20"/>
                <w:szCs w:val="20"/>
              </w:rPr>
              <w:t xml:space="preserve">  (</w:t>
            </w:r>
            <w:r w:rsidRPr="00AC01D5">
              <w:rPr>
                <w:rFonts w:cstheme="minorHAnsi"/>
                <w:sz w:val="20"/>
                <w:szCs w:val="20"/>
                <w:lang w:val="en-US"/>
              </w:rPr>
              <w:t>de</w:t>
            </w:r>
            <w:r w:rsidR="00AC01D5">
              <w:rPr>
                <w:rFonts w:cstheme="minorHAnsi"/>
                <w:sz w:val="20"/>
                <w:szCs w:val="20"/>
              </w:rPr>
              <w:t xml:space="preserve"> </w:t>
            </w:r>
            <w:r w:rsidRPr="00AC01D5">
              <w:rPr>
                <w:rFonts w:cstheme="minorHAnsi"/>
                <w:sz w:val="20"/>
                <w:szCs w:val="20"/>
                <w:lang w:val="en-US"/>
              </w:rPr>
              <w:t>minimis</w:t>
            </w:r>
            <w:r w:rsidRPr="00AC01D5">
              <w:rPr>
                <w:rFonts w:cstheme="minorHAnsi"/>
                <w:sz w:val="20"/>
                <w:szCs w:val="20"/>
              </w:rPr>
              <w:t xml:space="preserve"> Κ 1407/13)</w:t>
            </w:r>
          </w:p>
        </w:tc>
      </w:tr>
      <w:tr w:rsidR="00AE0D5C" w:rsidRPr="00AC01D5" w:rsidTr="00221168">
        <w:trPr>
          <w:trHeight w:val="227"/>
          <w:jc w:val="center"/>
        </w:trPr>
        <w:tc>
          <w:tcPr>
            <w:tcW w:w="3195" w:type="dxa"/>
            <w:gridSpan w:val="2"/>
            <w:vAlign w:val="center"/>
          </w:tcPr>
          <w:p w:rsidR="00AE0D5C" w:rsidRPr="00AC01D5" w:rsidRDefault="00AE0D5C" w:rsidP="00221168">
            <w:pPr>
              <w:spacing w:after="0" w:line="240" w:lineRule="auto"/>
              <w:jc w:val="center"/>
              <w:rPr>
                <w:rFonts w:cstheme="minorHAnsi"/>
                <w:sz w:val="20"/>
                <w:szCs w:val="20"/>
              </w:rPr>
            </w:pPr>
          </w:p>
        </w:tc>
        <w:tc>
          <w:tcPr>
            <w:tcW w:w="2192" w:type="dxa"/>
            <w:vAlign w:val="center"/>
          </w:tcPr>
          <w:p w:rsidR="00AE0D5C" w:rsidRPr="00AC01D5" w:rsidRDefault="00AE0D5C" w:rsidP="00221168">
            <w:pPr>
              <w:spacing w:after="0" w:line="240" w:lineRule="auto"/>
              <w:jc w:val="center"/>
              <w:rPr>
                <w:rFonts w:cstheme="minorHAnsi"/>
                <w:sz w:val="20"/>
                <w:szCs w:val="20"/>
              </w:rPr>
            </w:pPr>
            <w:r w:rsidRPr="00AC01D5">
              <w:rPr>
                <w:rFonts w:cstheme="minorHAnsi"/>
                <w:sz w:val="20"/>
                <w:szCs w:val="20"/>
              </w:rPr>
              <w:t>Ποσό σε ευρώ</w:t>
            </w:r>
          </w:p>
        </w:tc>
        <w:tc>
          <w:tcPr>
            <w:tcW w:w="1984" w:type="dxa"/>
            <w:vAlign w:val="center"/>
          </w:tcPr>
          <w:p w:rsidR="00AE0D5C" w:rsidRPr="00AC01D5" w:rsidRDefault="00AE0D5C" w:rsidP="00221168">
            <w:pPr>
              <w:spacing w:after="0" w:line="240" w:lineRule="auto"/>
              <w:jc w:val="center"/>
              <w:rPr>
                <w:rFonts w:cstheme="minorHAnsi"/>
                <w:sz w:val="20"/>
                <w:szCs w:val="20"/>
              </w:rPr>
            </w:pPr>
            <w:r w:rsidRPr="00AC01D5">
              <w:rPr>
                <w:rFonts w:cstheme="minorHAnsi"/>
                <w:sz w:val="20"/>
                <w:szCs w:val="20"/>
              </w:rPr>
              <w:t>Ποσοστό (%) σε επίπεδο υπομέτρου</w:t>
            </w:r>
          </w:p>
        </w:tc>
        <w:tc>
          <w:tcPr>
            <w:tcW w:w="1956" w:type="dxa"/>
            <w:vAlign w:val="center"/>
          </w:tcPr>
          <w:p w:rsidR="00AE0D5C" w:rsidRPr="00AC01D5" w:rsidRDefault="00AE0D5C" w:rsidP="00221168">
            <w:pPr>
              <w:spacing w:after="0" w:line="240" w:lineRule="auto"/>
              <w:jc w:val="center"/>
              <w:rPr>
                <w:rFonts w:cstheme="minorHAnsi"/>
                <w:sz w:val="20"/>
                <w:szCs w:val="20"/>
              </w:rPr>
            </w:pPr>
            <w:r w:rsidRPr="00AC01D5">
              <w:rPr>
                <w:rFonts w:cstheme="minorHAnsi"/>
                <w:sz w:val="20"/>
                <w:szCs w:val="20"/>
              </w:rPr>
              <w:t>Ποσοστό (%) σε επίπεδο Τοπικού προγράμματος</w:t>
            </w:r>
          </w:p>
        </w:tc>
      </w:tr>
      <w:tr w:rsidR="00AE0D5C" w:rsidRPr="00AC01D5" w:rsidTr="00221168">
        <w:trPr>
          <w:trHeight w:val="227"/>
          <w:jc w:val="center"/>
        </w:trPr>
        <w:tc>
          <w:tcPr>
            <w:tcW w:w="3195" w:type="dxa"/>
            <w:gridSpan w:val="2"/>
            <w:vAlign w:val="center"/>
          </w:tcPr>
          <w:p w:rsidR="00AE0D5C" w:rsidRPr="00AC01D5" w:rsidRDefault="00AE0D5C" w:rsidP="00221168">
            <w:pPr>
              <w:spacing w:after="0" w:line="240" w:lineRule="auto"/>
              <w:jc w:val="center"/>
              <w:rPr>
                <w:rFonts w:cstheme="minorHAnsi"/>
                <w:b/>
                <w:bCs/>
                <w:sz w:val="20"/>
                <w:szCs w:val="20"/>
              </w:rPr>
            </w:pPr>
            <w:r w:rsidRPr="00AC01D5">
              <w:rPr>
                <w:rFonts w:cstheme="minorHAnsi"/>
                <w:b/>
                <w:bCs/>
                <w:sz w:val="20"/>
                <w:szCs w:val="20"/>
              </w:rPr>
              <w:t>Συνολικός προϋπολογισμός</w:t>
            </w:r>
          </w:p>
        </w:tc>
        <w:tc>
          <w:tcPr>
            <w:tcW w:w="2192" w:type="dxa"/>
            <w:vAlign w:val="center"/>
          </w:tcPr>
          <w:p w:rsidR="00AE0D5C" w:rsidRPr="00AC01D5" w:rsidRDefault="00AE0D5C" w:rsidP="00221168">
            <w:pPr>
              <w:spacing w:after="0" w:line="240" w:lineRule="auto"/>
              <w:jc w:val="center"/>
              <w:rPr>
                <w:rFonts w:cstheme="minorHAnsi"/>
                <w:b/>
                <w:bCs/>
                <w:color w:val="2F5496"/>
                <w:sz w:val="20"/>
                <w:szCs w:val="20"/>
              </w:rPr>
            </w:pPr>
            <w:r w:rsidRPr="00AC01D5">
              <w:rPr>
                <w:rFonts w:cstheme="minorHAnsi"/>
                <w:b/>
                <w:bCs/>
                <w:sz w:val="20"/>
                <w:szCs w:val="20"/>
              </w:rPr>
              <w:t>815.384,62</w:t>
            </w:r>
          </w:p>
        </w:tc>
        <w:tc>
          <w:tcPr>
            <w:tcW w:w="1984" w:type="dxa"/>
            <w:vAlign w:val="center"/>
          </w:tcPr>
          <w:p w:rsidR="00AE0D5C" w:rsidRPr="00AC01D5" w:rsidRDefault="00AE0D5C" w:rsidP="00221168">
            <w:pPr>
              <w:spacing w:after="0" w:line="240" w:lineRule="auto"/>
              <w:jc w:val="center"/>
              <w:rPr>
                <w:rFonts w:cstheme="minorHAnsi"/>
                <w:b/>
                <w:bCs/>
                <w:sz w:val="20"/>
                <w:szCs w:val="20"/>
              </w:rPr>
            </w:pPr>
            <w:r w:rsidRPr="00AC01D5">
              <w:rPr>
                <w:rFonts w:cstheme="minorHAnsi"/>
                <w:b/>
                <w:bCs/>
                <w:sz w:val="20"/>
                <w:szCs w:val="20"/>
              </w:rPr>
              <w:t>13,20%</w:t>
            </w:r>
          </w:p>
        </w:tc>
        <w:tc>
          <w:tcPr>
            <w:tcW w:w="1956" w:type="dxa"/>
            <w:vAlign w:val="center"/>
          </w:tcPr>
          <w:p w:rsidR="00AE0D5C" w:rsidRPr="00AC01D5" w:rsidRDefault="00AE0D5C" w:rsidP="00221168">
            <w:pPr>
              <w:spacing w:after="0" w:line="240" w:lineRule="auto"/>
              <w:jc w:val="center"/>
              <w:rPr>
                <w:rFonts w:cstheme="minorHAnsi"/>
                <w:b/>
                <w:bCs/>
                <w:sz w:val="20"/>
                <w:szCs w:val="20"/>
              </w:rPr>
            </w:pPr>
            <w:r w:rsidRPr="00AC01D5">
              <w:rPr>
                <w:rFonts w:cstheme="minorHAnsi"/>
                <w:b/>
                <w:bCs/>
                <w:sz w:val="20"/>
                <w:szCs w:val="20"/>
              </w:rPr>
              <w:t>11,15%</w:t>
            </w:r>
          </w:p>
        </w:tc>
      </w:tr>
      <w:tr w:rsidR="00AE0D5C" w:rsidRPr="00AC01D5" w:rsidTr="00221168">
        <w:trPr>
          <w:trHeight w:val="227"/>
          <w:jc w:val="center"/>
        </w:trPr>
        <w:tc>
          <w:tcPr>
            <w:tcW w:w="3195" w:type="dxa"/>
            <w:gridSpan w:val="2"/>
            <w:vAlign w:val="center"/>
          </w:tcPr>
          <w:p w:rsidR="00AE0D5C" w:rsidRPr="00AC01D5" w:rsidRDefault="00AE0D5C" w:rsidP="00221168">
            <w:pPr>
              <w:spacing w:after="0" w:line="240" w:lineRule="auto"/>
              <w:jc w:val="center"/>
              <w:rPr>
                <w:rFonts w:cstheme="minorHAnsi"/>
                <w:sz w:val="20"/>
                <w:szCs w:val="20"/>
              </w:rPr>
            </w:pPr>
            <w:r w:rsidRPr="00AC01D5">
              <w:rPr>
                <w:rFonts w:cstheme="minorHAnsi"/>
                <w:sz w:val="20"/>
                <w:szCs w:val="20"/>
              </w:rPr>
              <w:t>Δημόσια Δαπάνη</w:t>
            </w:r>
          </w:p>
        </w:tc>
        <w:tc>
          <w:tcPr>
            <w:tcW w:w="2192" w:type="dxa"/>
            <w:vAlign w:val="center"/>
          </w:tcPr>
          <w:p w:rsidR="00AE0D5C" w:rsidRPr="00AC01D5" w:rsidRDefault="00AE0D5C" w:rsidP="00221168">
            <w:pPr>
              <w:spacing w:after="0" w:line="240" w:lineRule="auto"/>
              <w:jc w:val="center"/>
              <w:rPr>
                <w:rFonts w:cstheme="minorHAnsi"/>
                <w:color w:val="2F5496"/>
                <w:sz w:val="20"/>
                <w:szCs w:val="20"/>
              </w:rPr>
            </w:pPr>
            <w:r w:rsidRPr="00AC01D5">
              <w:rPr>
                <w:rFonts w:cstheme="minorHAnsi"/>
                <w:sz w:val="20"/>
                <w:szCs w:val="20"/>
              </w:rPr>
              <w:t>530.000</w:t>
            </w:r>
          </w:p>
        </w:tc>
        <w:tc>
          <w:tcPr>
            <w:tcW w:w="1984" w:type="dxa"/>
            <w:vAlign w:val="center"/>
          </w:tcPr>
          <w:p w:rsidR="00AE0D5C" w:rsidRPr="00AC01D5" w:rsidRDefault="00AE0D5C" w:rsidP="00221168">
            <w:pPr>
              <w:spacing w:after="0" w:line="240" w:lineRule="auto"/>
              <w:jc w:val="center"/>
              <w:rPr>
                <w:rFonts w:cstheme="minorHAnsi"/>
                <w:sz w:val="20"/>
                <w:szCs w:val="20"/>
              </w:rPr>
            </w:pPr>
            <w:r w:rsidRPr="00AC01D5">
              <w:rPr>
                <w:rFonts w:cstheme="minorHAnsi"/>
                <w:sz w:val="20"/>
                <w:szCs w:val="20"/>
              </w:rPr>
              <w:t>13,05%</w:t>
            </w:r>
          </w:p>
        </w:tc>
        <w:tc>
          <w:tcPr>
            <w:tcW w:w="1956" w:type="dxa"/>
            <w:vAlign w:val="center"/>
          </w:tcPr>
          <w:p w:rsidR="00AE0D5C" w:rsidRPr="00AC01D5" w:rsidRDefault="00AE0D5C" w:rsidP="00221168">
            <w:pPr>
              <w:spacing w:after="0" w:line="240" w:lineRule="auto"/>
              <w:jc w:val="center"/>
              <w:rPr>
                <w:rFonts w:cstheme="minorHAnsi"/>
                <w:sz w:val="20"/>
                <w:szCs w:val="20"/>
              </w:rPr>
            </w:pPr>
            <w:r w:rsidRPr="00AC01D5">
              <w:rPr>
                <w:rFonts w:cstheme="minorHAnsi"/>
                <w:sz w:val="20"/>
                <w:szCs w:val="20"/>
              </w:rPr>
              <w:t>10,19%</w:t>
            </w:r>
          </w:p>
        </w:tc>
      </w:tr>
      <w:tr w:rsidR="00AE0D5C" w:rsidRPr="00AC01D5" w:rsidTr="00221168">
        <w:trPr>
          <w:trHeight w:val="227"/>
          <w:jc w:val="center"/>
        </w:trPr>
        <w:tc>
          <w:tcPr>
            <w:tcW w:w="3195" w:type="dxa"/>
            <w:gridSpan w:val="2"/>
            <w:vAlign w:val="center"/>
          </w:tcPr>
          <w:p w:rsidR="00AE0D5C" w:rsidRPr="00AC01D5" w:rsidRDefault="00AE0D5C" w:rsidP="00221168">
            <w:pPr>
              <w:spacing w:after="0" w:line="240" w:lineRule="auto"/>
              <w:jc w:val="center"/>
              <w:rPr>
                <w:rFonts w:cstheme="minorHAnsi"/>
                <w:sz w:val="20"/>
                <w:szCs w:val="20"/>
              </w:rPr>
            </w:pPr>
            <w:r w:rsidRPr="00AC01D5">
              <w:rPr>
                <w:rFonts w:cstheme="minorHAnsi"/>
                <w:sz w:val="20"/>
                <w:szCs w:val="20"/>
              </w:rPr>
              <w:t>Ιδιωτική Συμμετοχή</w:t>
            </w:r>
          </w:p>
        </w:tc>
        <w:tc>
          <w:tcPr>
            <w:tcW w:w="2192" w:type="dxa"/>
            <w:vAlign w:val="center"/>
          </w:tcPr>
          <w:p w:rsidR="00AE0D5C" w:rsidRPr="00AC01D5" w:rsidRDefault="00AE0D5C" w:rsidP="00221168">
            <w:pPr>
              <w:spacing w:after="0" w:line="240" w:lineRule="auto"/>
              <w:jc w:val="center"/>
              <w:rPr>
                <w:rFonts w:cstheme="minorHAnsi"/>
                <w:color w:val="2F5496"/>
                <w:sz w:val="20"/>
                <w:szCs w:val="20"/>
                <w:lang w:val="en-US"/>
              </w:rPr>
            </w:pPr>
            <w:r w:rsidRPr="00AC01D5">
              <w:rPr>
                <w:rFonts w:cstheme="minorHAnsi"/>
                <w:sz w:val="20"/>
                <w:szCs w:val="20"/>
              </w:rPr>
              <w:t>285.384,62</w:t>
            </w:r>
          </w:p>
        </w:tc>
        <w:tc>
          <w:tcPr>
            <w:tcW w:w="1984" w:type="dxa"/>
            <w:vAlign w:val="center"/>
          </w:tcPr>
          <w:p w:rsidR="00AE0D5C" w:rsidRPr="00AC01D5" w:rsidRDefault="00AE0D5C" w:rsidP="00221168">
            <w:pPr>
              <w:spacing w:after="0" w:line="240" w:lineRule="auto"/>
              <w:jc w:val="center"/>
              <w:rPr>
                <w:rFonts w:cstheme="minorHAnsi"/>
                <w:sz w:val="20"/>
                <w:szCs w:val="20"/>
              </w:rPr>
            </w:pPr>
            <w:r w:rsidRPr="00AC01D5">
              <w:rPr>
                <w:rFonts w:cstheme="minorHAnsi"/>
                <w:sz w:val="20"/>
                <w:szCs w:val="20"/>
              </w:rPr>
              <w:t>13,49%</w:t>
            </w:r>
          </w:p>
        </w:tc>
        <w:tc>
          <w:tcPr>
            <w:tcW w:w="1956" w:type="dxa"/>
            <w:vAlign w:val="center"/>
          </w:tcPr>
          <w:p w:rsidR="00AE0D5C" w:rsidRPr="00AC01D5" w:rsidRDefault="00AE0D5C" w:rsidP="00221168">
            <w:pPr>
              <w:spacing w:after="0" w:line="240" w:lineRule="auto"/>
              <w:jc w:val="center"/>
              <w:rPr>
                <w:rFonts w:cstheme="minorHAnsi"/>
                <w:sz w:val="20"/>
                <w:szCs w:val="20"/>
              </w:rPr>
            </w:pPr>
            <w:r w:rsidRPr="00AC01D5">
              <w:rPr>
                <w:rFonts w:cstheme="minorHAnsi"/>
                <w:sz w:val="20"/>
                <w:szCs w:val="20"/>
              </w:rPr>
              <w:t>13,49%</w:t>
            </w:r>
          </w:p>
        </w:tc>
      </w:tr>
      <w:tr w:rsidR="00AE0D5C" w:rsidRPr="00AC01D5" w:rsidTr="00221168">
        <w:trPr>
          <w:trHeight w:hRule="exact" w:val="340"/>
          <w:jc w:val="center"/>
        </w:trPr>
        <w:tc>
          <w:tcPr>
            <w:tcW w:w="9327" w:type="dxa"/>
            <w:gridSpan w:val="5"/>
            <w:vAlign w:val="center"/>
          </w:tcPr>
          <w:p w:rsidR="00AE0D5C" w:rsidRPr="00AC01D5" w:rsidRDefault="00AE0D5C" w:rsidP="00221168">
            <w:pPr>
              <w:spacing w:after="0"/>
              <w:jc w:val="center"/>
              <w:rPr>
                <w:rFonts w:cstheme="minorHAnsi"/>
                <w:b/>
                <w:bCs/>
                <w:sz w:val="20"/>
                <w:szCs w:val="20"/>
              </w:rPr>
            </w:pPr>
            <w:r w:rsidRPr="00AC01D5">
              <w:rPr>
                <w:rFonts w:cstheme="minorHAnsi"/>
                <w:b/>
                <w:bCs/>
                <w:sz w:val="20"/>
                <w:szCs w:val="20"/>
              </w:rPr>
              <w:t>Περιοχή Εφαρμογής</w:t>
            </w:r>
          </w:p>
        </w:tc>
      </w:tr>
      <w:tr w:rsidR="00AE0D5C" w:rsidRPr="00AC01D5" w:rsidTr="00221168">
        <w:trPr>
          <w:trHeight w:hRule="exact" w:val="340"/>
          <w:jc w:val="center"/>
        </w:trPr>
        <w:tc>
          <w:tcPr>
            <w:tcW w:w="9327" w:type="dxa"/>
            <w:gridSpan w:val="5"/>
            <w:vAlign w:val="center"/>
          </w:tcPr>
          <w:p w:rsidR="00AE0D5C" w:rsidRPr="00AC01D5" w:rsidRDefault="00AE0D5C" w:rsidP="00221168">
            <w:pPr>
              <w:spacing w:after="0"/>
              <w:jc w:val="center"/>
              <w:rPr>
                <w:rFonts w:cstheme="minorHAnsi"/>
                <w:sz w:val="20"/>
                <w:szCs w:val="20"/>
              </w:rPr>
            </w:pPr>
            <w:r w:rsidRPr="00AC01D5">
              <w:rPr>
                <w:rFonts w:cstheme="minorHAnsi"/>
                <w:sz w:val="20"/>
                <w:szCs w:val="20"/>
              </w:rPr>
              <w:t>Η περιοχή παρέμβασης του Τοπικού Προγράμματος</w:t>
            </w:r>
          </w:p>
        </w:tc>
      </w:tr>
      <w:tr w:rsidR="00AE0D5C" w:rsidRPr="00AC01D5" w:rsidTr="00221168">
        <w:trPr>
          <w:trHeight w:hRule="exact" w:val="340"/>
          <w:jc w:val="center"/>
        </w:trPr>
        <w:tc>
          <w:tcPr>
            <w:tcW w:w="9327" w:type="dxa"/>
            <w:gridSpan w:val="5"/>
            <w:vAlign w:val="center"/>
          </w:tcPr>
          <w:p w:rsidR="00AE0D5C" w:rsidRPr="00AC01D5" w:rsidRDefault="00AE0D5C" w:rsidP="00221168">
            <w:pPr>
              <w:spacing w:after="0"/>
              <w:jc w:val="center"/>
              <w:rPr>
                <w:rFonts w:cstheme="minorHAnsi"/>
                <w:b/>
                <w:bCs/>
                <w:sz w:val="20"/>
                <w:szCs w:val="20"/>
              </w:rPr>
            </w:pPr>
            <w:r w:rsidRPr="00AC01D5">
              <w:rPr>
                <w:rFonts w:cstheme="minorHAnsi"/>
                <w:b/>
                <w:bCs/>
                <w:sz w:val="20"/>
                <w:szCs w:val="20"/>
              </w:rPr>
              <w:t>Δικαιούχοι</w:t>
            </w:r>
          </w:p>
        </w:tc>
      </w:tr>
      <w:tr w:rsidR="00AE0D5C" w:rsidRPr="00AC01D5" w:rsidTr="00221168">
        <w:trPr>
          <w:trHeight w:val="449"/>
          <w:jc w:val="center"/>
        </w:trPr>
        <w:tc>
          <w:tcPr>
            <w:tcW w:w="9327" w:type="dxa"/>
            <w:gridSpan w:val="5"/>
          </w:tcPr>
          <w:p w:rsidR="00AE0D5C" w:rsidRPr="00AC01D5" w:rsidRDefault="00AE0D5C" w:rsidP="00221168">
            <w:pPr>
              <w:autoSpaceDE w:val="0"/>
              <w:autoSpaceDN w:val="0"/>
              <w:adjustRightInd w:val="0"/>
              <w:spacing w:after="0" w:line="240" w:lineRule="auto"/>
              <w:jc w:val="both"/>
              <w:rPr>
                <w:rFonts w:cstheme="minorHAnsi"/>
                <w:sz w:val="20"/>
                <w:szCs w:val="20"/>
              </w:rPr>
            </w:pPr>
            <w:r w:rsidRPr="00AC01D5">
              <w:rPr>
                <w:rFonts w:cstheme="minorHAnsi"/>
                <w:sz w:val="20"/>
                <w:szCs w:val="20"/>
              </w:rPr>
              <w:t>Η στήριξη χορηγείται σε πολύ μικρές και μικρές επιχειρήσεις</w:t>
            </w:r>
            <w:r w:rsidR="0036445B" w:rsidRPr="00AC01D5">
              <w:rPr>
                <w:rFonts w:cstheme="minorHAnsi"/>
                <w:sz w:val="20"/>
                <w:szCs w:val="20"/>
              </w:rPr>
              <w:t>, που συνίστανται από Φυσικά Πρόσωπα ή Νομικά πρόσωπα</w:t>
            </w:r>
            <w:r w:rsidRPr="00AC01D5">
              <w:rPr>
                <w:rFonts w:cstheme="minorHAnsi"/>
                <w:sz w:val="20"/>
                <w:szCs w:val="20"/>
              </w:rPr>
              <w:t xml:space="preserve"> (σύσταση Επιτροπής 2003/361/</w:t>
            </w:r>
            <w:r w:rsidR="0036445B" w:rsidRPr="00AC01D5">
              <w:rPr>
                <w:rFonts w:cstheme="minorHAnsi"/>
                <w:sz w:val="20"/>
                <w:szCs w:val="20"/>
              </w:rPr>
              <w:t>ΕΚ)</w:t>
            </w:r>
            <w:r w:rsidRPr="00AC01D5">
              <w:rPr>
                <w:rFonts w:cstheme="minorHAnsi"/>
                <w:sz w:val="20"/>
                <w:szCs w:val="20"/>
              </w:rPr>
              <w:t>, με εξαίρεση αυτές που λειτουργούν υπό τη μορφή της κοινωνίας, της εταιρείας αστικού δικαίου και της κοινοπραξίας</w:t>
            </w:r>
            <w:r w:rsidRPr="00AC01D5">
              <w:rPr>
                <w:rFonts w:cstheme="minorHAnsi"/>
                <w:color w:val="833C0B"/>
                <w:sz w:val="20"/>
                <w:szCs w:val="20"/>
              </w:rPr>
              <w:t>.</w:t>
            </w:r>
            <w:r w:rsidRPr="00AC01D5">
              <w:rPr>
                <w:rFonts w:cstheme="minorHAnsi"/>
                <w:b/>
                <w:bCs/>
                <w:sz w:val="20"/>
                <w:szCs w:val="20"/>
              </w:rPr>
              <w:t xml:space="preserve"> Η υποδράση αφορά αποκλειστικά</w:t>
            </w:r>
            <w:r w:rsidRPr="00AC01D5">
              <w:rPr>
                <w:rFonts w:cstheme="minorHAnsi"/>
                <w:b/>
                <w:bCs/>
                <w:sz w:val="20"/>
                <w:szCs w:val="20"/>
                <w:u w:val="single"/>
              </w:rPr>
              <w:t xml:space="preserve"> Δικαιούχους  νέους/ες ηλικίας έως 40 ετών ως φυσικά πρόσωπα (ατομική επιχείρηση) ή και νομικά πρόσωπα στα οποία συμμετέχουν αποκλειστικά νέοι/ες  ηλικίας έως 40 ετών.</w:t>
            </w:r>
            <w:r w:rsidRPr="00AC01D5">
              <w:rPr>
                <w:rFonts w:cstheme="minorHAnsi"/>
                <w:sz w:val="20"/>
                <w:szCs w:val="20"/>
              </w:rPr>
              <w:t xml:space="preserve"> Επίσης η υποδράση,</w:t>
            </w:r>
            <w:r w:rsidRPr="00AC01D5">
              <w:rPr>
                <w:rFonts w:cstheme="minorHAnsi"/>
                <w:b/>
                <w:bCs/>
                <w:sz w:val="20"/>
                <w:szCs w:val="20"/>
              </w:rPr>
              <w:t xml:space="preserve"> μόνο για εκσυγχρονισμούς επιχειρήσεων, αφορά δικαιούχους ή και νομικά πρόσωπα στα οποία συμμετέχουν αυτοί, ανεξαρτήτως του ηλικιακού ορίου των 40 ετών.</w:t>
            </w:r>
          </w:p>
        </w:tc>
      </w:tr>
    </w:tbl>
    <w:p w:rsidR="000218A1" w:rsidRDefault="000218A1" w:rsidP="000218A1">
      <w:pPr>
        <w:rPr>
          <w:b/>
          <w:sz w:val="24"/>
          <w:szCs w:val="24"/>
        </w:rPr>
      </w:pPr>
    </w:p>
    <w:p w:rsidR="00DD1CAD" w:rsidRPr="000218A1" w:rsidRDefault="000218A1" w:rsidP="000218A1">
      <w:pPr>
        <w:rPr>
          <w:b/>
          <w:sz w:val="24"/>
          <w:szCs w:val="24"/>
        </w:rPr>
      </w:pPr>
      <w:r>
        <w:rPr>
          <w:b/>
          <w:sz w:val="24"/>
          <w:szCs w:val="24"/>
        </w:rPr>
        <w:t>Υποδράση: 19.2.3</w:t>
      </w:r>
      <w:r w:rsidRPr="00DA6A94">
        <w:rPr>
          <w:b/>
          <w:sz w:val="24"/>
          <w:szCs w:val="24"/>
        </w:rPr>
        <w:t>.4</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1093"/>
        <w:gridCol w:w="2185"/>
        <w:gridCol w:w="1978"/>
        <w:gridCol w:w="1979"/>
      </w:tblGrid>
      <w:tr w:rsidR="000218A1" w:rsidRPr="00AC01D5" w:rsidTr="00221168">
        <w:trPr>
          <w:trHeight w:val="567"/>
          <w:jc w:val="center"/>
        </w:trPr>
        <w:tc>
          <w:tcPr>
            <w:tcW w:w="2098" w:type="dxa"/>
            <w:shd w:val="clear" w:color="auto" w:fill="D9D9D9"/>
            <w:vAlign w:val="center"/>
          </w:tcPr>
          <w:p w:rsidR="000218A1" w:rsidRPr="00AC01D5" w:rsidRDefault="000218A1" w:rsidP="00221168">
            <w:pPr>
              <w:spacing w:after="0"/>
              <w:rPr>
                <w:rFonts w:cstheme="minorHAnsi"/>
                <w:sz w:val="20"/>
                <w:szCs w:val="20"/>
              </w:rPr>
            </w:pPr>
            <w:r w:rsidRPr="00AC01D5">
              <w:rPr>
                <w:rFonts w:cstheme="minorHAnsi"/>
                <w:b/>
                <w:bCs/>
                <w:sz w:val="20"/>
                <w:szCs w:val="20"/>
              </w:rPr>
              <w:t>Τίτλος Δράσης</w:t>
            </w:r>
          </w:p>
        </w:tc>
        <w:tc>
          <w:tcPr>
            <w:tcW w:w="7229" w:type="dxa"/>
            <w:gridSpan w:val="4"/>
            <w:shd w:val="clear" w:color="auto" w:fill="D9D9D9"/>
            <w:vAlign w:val="center"/>
          </w:tcPr>
          <w:p w:rsidR="000218A1" w:rsidRPr="00AC01D5" w:rsidRDefault="000218A1" w:rsidP="00221168">
            <w:pPr>
              <w:spacing w:after="0"/>
              <w:jc w:val="center"/>
              <w:rPr>
                <w:rFonts w:cstheme="minorHAnsi"/>
                <w:b/>
                <w:bCs/>
                <w:sz w:val="20"/>
                <w:szCs w:val="20"/>
              </w:rPr>
            </w:pPr>
            <w:r w:rsidRPr="00AC01D5">
              <w:rPr>
                <w:rFonts w:cstheme="minorHAnsi"/>
                <w:b/>
                <w:bCs/>
                <w:sz w:val="20"/>
                <w:szCs w:val="20"/>
              </w:rPr>
              <w:t>Οριζόντια ενίσχυση στην ανάπτυξη / βελτίωση της επιχειρηματικότητας και ανταγωνιστικότητας της περιοχής εφαρμογής.</w:t>
            </w:r>
          </w:p>
        </w:tc>
      </w:tr>
      <w:tr w:rsidR="000218A1" w:rsidRPr="00AC01D5" w:rsidTr="00221168">
        <w:trPr>
          <w:trHeight w:hRule="exact" w:val="340"/>
          <w:jc w:val="center"/>
        </w:trPr>
        <w:tc>
          <w:tcPr>
            <w:tcW w:w="2098" w:type="dxa"/>
            <w:shd w:val="clear" w:color="auto" w:fill="D9D9D9"/>
            <w:vAlign w:val="center"/>
          </w:tcPr>
          <w:p w:rsidR="000218A1" w:rsidRPr="00AC01D5" w:rsidRDefault="000218A1" w:rsidP="00221168">
            <w:pPr>
              <w:spacing w:after="0"/>
              <w:rPr>
                <w:rFonts w:cstheme="minorHAnsi"/>
                <w:sz w:val="20"/>
                <w:szCs w:val="20"/>
                <w:lang w:val="en-US"/>
              </w:rPr>
            </w:pPr>
            <w:r w:rsidRPr="00AC01D5">
              <w:rPr>
                <w:rFonts w:cstheme="minorHAnsi"/>
                <w:b/>
                <w:bCs/>
                <w:sz w:val="20"/>
                <w:szCs w:val="20"/>
              </w:rPr>
              <w:t>Κωδικός Δράσης</w:t>
            </w:r>
          </w:p>
        </w:tc>
        <w:tc>
          <w:tcPr>
            <w:tcW w:w="7229" w:type="dxa"/>
            <w:gridSpan w:val="4"/>
            <w:shd w:val="clear" w:color="auto" w:fill="D9D9D9"/>
            <w:vAlign w:val="center"/>
          </w:tcPr>
          <w:p w:rsidR="000218A1" w:rsidRPr="00AC01D5" w:rsidRDefault="000218A1" w:rsidP="00221168">
            <w:pPr>
              <w:spacing w:after="0"/>
              <w:jc w:val="center"/>
              <w:rPr>
                <w:rFonts w:cstheme="minorHAnsi"/>
                <w:b/>
                <w:bCs/>
                <w:sz w:val="20"/>
                <w:szCs w:val="20"/>
                <w:lang w:val="en-US"/>
              </w:rPr>
            </w:pPr>
            <w:r w:rsidRPr="00AC01D5">
              <w:rPr>
                <w:rFonts w:cstheme="minorHAnsi"/>
                <w:b/>
                <w:bCs/>
                <w:sz w:val="20"/>
                <w:szCs w:val="20"/>
              </w:rPr>
              <w:t>19.2.3</w:t>
            </w:r>
          </w:p>
        </w:tc>
      </w:tr>
      <w:tr w:rsidR="000218A1" w:rsidRPr="00AC01D5" w:rsidTr="00221168">
        <w:trPr>
          <w:trHeight w:hRule="exact" w:val="794"/>
          <w:jc w:val="center"/>
        </w:trPr>
        <w:tc>
          <w:tcPr>
            <w:tcW w:w="2098" w:type="dxa"/>
            <w:shd w:val="clear" w:color="auto" w:fill="D9D9D9"/>
            <w:vAlign w:val="center"/>
          </w:tcPr>
          <w:p w:rsidR="000218A1" w:rsidRPr="00AC01D5" w:rsidRDefault="000218A1" w:rsidP="00221168">
            <w:pPr>
              <w:spacing w:after="0"/>
              <w:rPr>
                <w:rFonts w:cstheme="minorHAnsi"/>
                <w:b/>
                <w:bCs/>
                <w:sz w:val="20"/>
                <w:szCs w:val="20"/>
              </w:rPr>
            </w:pPr>
            <w:r w:rsidRPr="00AC01D5">
              <w:rPr>
                <w:rFonts w:cstheme="minorHAnsi"/>
                <w:b/>
                <w:bCs/>
                <w:sz w:val="20"/>
                <w:szCs w:val="20"/>
              </w:rPr>
              <w:t>Τίτλος υποδράσης</w:t>
            </w:r>
          </w:p>
        </w:tc>
        <w:tc>
          <w:tcPr>
            <w:tcW w:w="7229" w:type="dxa"/>
            <w:gridSpan w:val="4"/>
            <w:shd w:val="clear" w:color="auto" w:fill="D9D9D9"/>
            <w:vAlign w:val="center"/>
          </w:tcPr>
          <w:p w:rsidR="000218A1" w:rsidRPr="00AC01D5" w:rsidRDefault="000218A1" w:rsidP="00221168">
            <w:pPr>
              <w:jc w:val="center"/>
              <w:rPr>
                <w:rFonts w:cstheme="minorHAnsi"/>
                <w:sz w:val="20"/>
                <w:szCs w:val="20"/>
              </w:rPr>
            </w:pPr>
            <w:r w:rsidRPr="00AC01D5">
              <w:rPr>
                <w:rFonts w:cstheme="minorHAnsi"/>
                <w:sz w:val="20"/>
                <w:szCs w:val="20"/>
              </w:rPr>
              <w:t>Οριζόντια εφαρμογή ενίσχυσης επενδύσεων στους τομείς της βιοτεχνίας, χειροτεχνίας, παραγωγής ειδών μετά την 1</w:t>
            </w:r>
            <w:r w:rsidRPr="00AC01D5">
              <w:rPr>
                <w:rFonts w:cstheme="minorHAnsi"/>
                <w:sz w:val="20"/>
                <w:szCs w:val="20"/>
                <w:vertAlign w:val="superscript"/>
              </w:rPr>
              <w:t>η</w:t>
            </w:r>
            <w:r w:rsidRPr="00AC01D5">
              <w:rPr>
                <w:rFonts w:cstheme="minorHAnsi"/>
                <w:sz w:val="20"/>
                <w:szCs w:val="20"/>
              </w:rPr>
              <w:t xml:space="preserve"> μεταποίηση, και του εμπορίου με σκοπό την εξυπηρέτηση των στόχων της τοπικής στρατηγικής.</w:t>
            </w:r>
          </w:p>
        </w:tc>
      </w:tr>
      <w:tr w:rsidR="000218A1" w:rsidRPr="00AC01D5" w:rsidTr="00221168">
        <w:trPr>
          <w:trHeight w:hRule="exact" w:val="340"/>
          <w:jc w:val="center"/>
        </w:trPr>
        <w:tc>
          <w:tcPr>
            <w:tcW w:w="2098" w:type="dxa"/>
            <w:shd w:val="clear" w:color="auto" w:fill="D9D9D9"/>
            <w:vAlign w:val="center"/>
          </w:tcPr>
          <w:p w:rsidR="000218A1" w:rsidRPr="00AC01D5" w:rsidRDefault="000218A1" w:rsidP="00221168">
            <w:pPr>
              <w:spacing w:after="0"/>
              <w:rPr>
                <w:rFonts w:cstheme="minorHAnsi"/>
                <w:sz w:val="20"/>
                <w:szCs w:val="20"/>
                <w:lang w:val="en-US"/>
              </w:rPr>
            </w:pPr>
            <w:r w:rsidRPr="00AC01D5">
              <w:rPr>
                <w:rFonts w:cstheme="minorHAnsi"/>
                <w:b/>
                <w:bCs/>
                <w:sz w:val="20"/>
                <w:szCs w:val="20"/>
              </w:rPr>
              <w:t>Κωδικός υποδράσης</w:t>
            </w:r>
          </w:p>
        </w:tc>
        <w:tc>
          <w:tcPr>
            <w:tcW w:w="7229" w:type="dxa"/>
            <w:gridSpan w:val="4"/>
            <w:shd w:val="clear" w:color="auto" w:fill="D9D9D9"/>
            <w:vAlign w:val="center"/>
          </w:tcPr>
          <w:p w:rsidR="000218A1" w:rsidRPr="00AC01D5" w:rsidRDefault="000218A1" w:rsidP="00221168">
            <w:pPr>
              <w:spacing w:after="0"/>
              <w:jc w:val="center"/>
              <w:rPr>
                <w:rFonts w:cstheme="minorHAnsi"/>
                <w:sz w:val="20"/>
                <w:szCs w:val="20"/>
              </w:rPr>
            </w:pPr>
            <w:r w:rsidRPr="00AC01D5">
              <w:rPr>
                <w:rFonts w:cstheme="minorHAnsi"/>
                <w:sz w:val="20"/>
                <w:szCs w:val="20"/>
              </w:rPr>
              <w:t>19.2.3.4</w:t>
            </w:r>
          </w:p>
        </w:tc>
      </w:tr>
      <w:tr w:rsidR="000218A1" w:rsidRPr="00AC01D5" w:rsidTr="00AC01D5">
        <w:trPr>
          <w:trHeight w:hRule="exact" w:val="1474"/>
          <w:jc w:val="center"/>
        </w:trPr>
        <w:tc>
          <w:tcPr>
            <w:tcW w:w="2098" w:type="dxa"/>
            <w:shd w:val="clear" w:color="auto" w:fill="D9D9D9"/>
            <w:vAlign w:val="center"/>
          </w:tcPr>
          <w:p w:rsidR="000218A1" w:rsidRPr="00AC01D5" w:rsidRDefault="000218A1" w:rsidP="00221168">
            <w:pPr>
              <w:spacing w:after="0"/>
              <w:rPr>
                <w:rFonts w:cstheme="minorHAnsi"/>
                <w:sz w:val="20"/>
                <w:szCs w:val="20"/>
                <w:lang w:val="en-US"/>
              </w:rPr>
            </w:pPr>
            <w:r w:rsidRPr="00AC01D5">
              <w:rPr>
                <w:rFonts w:cstheme="minorHAnsi"/>
                <w:b/>
                <w:bCs/>
                <w:sz w:val="20"/>
                <w:szCs w:val="20"/>
              </w:rPr>
              <w:t>Νομική βάση</w:t>
            </w:r>
          </w:p>
        </w:tc>
        <w:tc>
          <w:tcPr>
            <w:tcW w:w="7229" w:type="dxa"/>
            <w:gridSpan w:val="4"/>
            <w:shd w:val="clear" w:color="auto" w:fill="D9D9D9"/>
            <w:vAlign w:val="center"/>
          </w:tcPr>
          <w:p w:rsidR="000218A1" w:rsidRPr="00AC01D5" w:rsidRDefault="008A0527" w:rsidP="00221168">
            <w:pPr>
              <w:autoSpaceDE w:val="0"/>
              <w:autoSpaceDN w:val="0"/>
              <w:adjustRightInd w:val="0"/>
              <w:spacing w:after="0" w:line="240" w:lineRule="auto"/>
              <w:rPr>
                <w:rFonts w:cstheme="minorHAnsi"/>
                <w:sz w:val="20"/>
                <w:szCs w:val="20"/>
              </w:rPr>
            </w:pPr>
            <w:r>
              <w:rPr>
                <w:rFonts w:cstheme="minorHAnsi"/>
                <w:sz w:val="20"/>
                <w:szCs w:val="20"/>
              </w:rPr>
              <w:t>Επιλεξιμότητα Υπο</w:t>
            </w:r>
            <w:r w:rsidR="00844460">
              <w:rPr>
                <w:rFonts w:cstheme="minorHAnsi"/>
                <w:sz w:val="20"/>
                <w:szCs w:val="20"/>
              </w:rPr>
              <w:t xml:space="preserve">δράσης: </w:t>
            </w:r>
            <w:r w:rsidR="004C5109">
              <w:rPr>
                <w:rFonts w:cstheme="minorHAnsi"/>
                <w:sz w:val="20"/>
                <w:szCs w:val="20"/>
              </w:rPr>
              <w:t xml:space="preserve"> Άρθρο 19</w:t>
            </w:r>
            <w:r>
              <w:rPr>
                <w:rFonts w:cstheme="minorHAnsi"/>
                <w:sz w:val="20"/>
                <w:szCs w:val="20"/>
              </w:rPr>
              <w:t xml:space="preserve"> Καν. (ΕΕ) 1305/</w:t>
            </w:r>
            <w:r w:rsidR="000218A1" w:rsidRPr="00AC01D5">
              <w:rPr>
                <w:rFonts w:cstheme="minorHAnsi"/>
                <w:sz w:val="20"/>
                <w:szCs w:val="20"/>
              </w:rPr>
              <w:t>2013</w:t>
            </w:r>
          </w:p>
          <w:p w:rsidR="00FE6820" w:rsidRPr="00AC01D5" w:rsidRDefault="00844460" w:rsidP="00FE6820">
            <w:pPr>
              <w:autoSpaceDE w:val="0"/>
              <w:autoSpaceDN w:val="0"/>
              <w:adjustRightInd w:val="0"/>
              <w:spacing w:after="0" w:line="240" w:lineRule="auto"/>
              <w:rPr>
                <w:rFonts w:cstheme="minorHAnsi"/>
                <w:sz w:val="20"/>
                <w:szCs w:val="20"/>
              </w:rPr>
            </w:pPr>
            <w:r>
              <w:rPr>
                <w:rFonts w:cstheme="minorHAnsi"/>
                <w:sz w:val="20"/>
                <w:szCs w:val="20"/>
              </w:rPr>
              <w:t xml:space="preserve">Καθεστώς Ενίσχυσης: </w:t>
            </w:r>
            <w:r w:rsidR="00FE6820" w:rsidRPr="00AC01D5">
              <w:rPr>
                <w:rFonts w:cstheme="minorHAnsi"/>
                <w:sz w:val="20"/>
                <w:szCs w:val="20"/>
              </w:rPr>
              <w:t xml:space="preserve">Περιφερειακός χάρτης ενισχύσεων (Άρθρο 14 του Καν. (ΕΕ) 651/14) (Ενίσχυση 45% για πολύ μικρές και μικρές επιχειρήσεις). </w:t>
            </w:r>
            <w:r w:rsidR="004A5490" w:rsidRPr="00A73689">
              <w:rPr>
                <w:rFonts w:cstheme="minorHAnsi"/>
                <w:sz w:val="20"/>
                <w:szCs w:val="20"/>
              </w:rPr>
              <w:t>Ενισχύονται έργα για</w:t>
            </w:r>
            <w:r w:rsidR="00FE6820" w:rsidRPr="00A73689">
              <w:rPr>
                <w:rFonts w:cstheme="minorHAnsi"/>
                <w:sz w:val="20"/>
                <w:szCs w:val="20"/>
              </w:rPr>
              <w:t>*</w:t>
            </w:r>
            <w:r w:rsidR="00FE6820" w:rsidRPr="00A73689">
              <w:rPr>
                <w:rFonts w:cstheme="minorHAnsi"/>
                <w:b/>
                <w:sz w:val="20"/>
                <w:szCs w:val="20"/>
              </w:rPr>
              <w:t>«αρχική επένδυση»</w:t>
            </w:r>
            <w:r w:rsidR="00FE6820" w:rsidRPr="00A73689">
              <w:rPr>
                <w:rFonts w:cstheme="minorHAnsi"/>
                <w:sz w:val="20"/>
                <w:szCs w:val="20"/>
              </w:rPr>
              <w:t xml:space="preserve"> κατά την έννοια των ορισμών του άρθρου 2 του Καν. (ΕΕ) 651/2014</w:t>
            </w:r>
            <w:r w:rsidR="004A5490" w:rsidRPr="00A73689">
              <w:rPr>
                <w:rFonts w:cstheme="minorHAnsi"/>
                <w:sz w:val="20"/>
                <w:szCs w:val="20"/>
              </w:rPr>
              <w:t xml:space="preserve"> </w:t>
            </w:r>
            <w:r w:rsidR="004A5490" w:rsidRPr="00A73689">
              <w:rPr>
                <w:rFonts w:cstheme="minorHAnsi"/>
                <w:b/>
                <w:i/>
                <w:sz w:val="20"/>
                <w:szCs w:val="20"/>
              </w:rPr>
              <w:t>κ</w:t>
            </w:r>
            <w:r w:rsidR="004A5490" w:rsidRPr="00A73689">
              <w:rPr>
                <w:rFonts w:cstheme="minorHAnsi"/>
                <w:b/>
                <w:bCs/>
                <w:i/>
                <w:sz w:val="20"/>
                <w:szCs w:val="20"/>
              </w:rPr>
              <w:t>αι Πίνακα επεξήγησης όρων και συντμήσεων</w:t>
            </w:r>
            <w:r w:rsidR="00FE6820" w:rsidRPr="00A73689">
              <w:rPr>
                <w:rFonts w:cstheme="minorHAnsi"/>
                <w:sz w:val="20"/>
                <w:szCs w:val="20"/>
              </w:rPr>
              <w:t>.</w:t>
            </w:r>
          </w:p>
          <w:p w:rsidR="00FE6820" w:rsidRPr="00AC01D5" w:rsidRDefault="00FE6820" w:rsidP="00FE6820">
            <w:pPr>
              <w:autoSpaceDE w:val="0"/>
              <w:autoSpaceDN w:val="0"/>
              <w:adjustRightInd w:val="0"/>
              <w:spacing w:after="0" w:line="240" w:lineRule="auto"/>
              <w:rPr>
                <w:rFonts w:cstheme="minorHAnsi"/>
                <w:sz w:val="20"/>
                <w:szCs w:val="20"/>
              </w:rPr>
            </w:pPr>
            <w:r w:rsidRPr="00AC01D5">
              <w:rPr>
                <w:rFonts w:cstheme="minorHAnsi"/>
                <w:i/>
                <w:sz w:val="20"/>
                <w:szCs w:val="20"/>
              </w:rPr>
              <w:t>*Βλέπε παρακάτω ορισμό «αρχικής επένδυσης»</w:t>
            </w:r>
          </w:p>
          <w:p w:rsidR="00FE6820" w:rsidRPr="00AC01D5" w:rsidRDefault="00FE6820" w:rsidP="00221168">
            <w:pPr>
              <w:autoSpaceDE w:val="0"/>
              <w:autoSpaceDN w:val="0"/>
              <w:adjustRightInd w:val="0"/>
              <w:spacing w:after="0" w:line="240" w:lineRule="auto"/>
              <w:rPr>
                <w:rFonts w:cstheme="minorHAnsi"/>
                <w:sz w:val="20"/>
                <w:szCs w:val="20"/>
              </w:rPr>
            </w:pPr>
          </w:p>
        </w:tc>
      </w:tr>
      <w:tr w:rsidR="000218A1" w:rsidRPr="00AC01D5" w:rsidTr="00C962E8">
        <w:trPr>
          <w:trHeight w:val="132"/>
          <w:jc w:val="center"/>
        </w:trPr>
        <w:tc>
          <w:tcPr>
            <w:tcW w:w="9327" w:type="dxa"/>
            <w:gridSpan w:val="5"/>
          </w:tcPr>
          <w:p w:rsidR="000218A1" w:rsidRPr="00AC01D5" w:rsidRDefault="000218A1" w:rsidP="0017426F">
            <w:pPr>
              <w:spacing w:after="0"/>
              <w:jc w:val="center"/>
              <w:rPr>
                <w:rFonts w:cstheme="minorHAnsi"/>
                <w:b/>
                <w:bCs/>
                <w:sz w:val="20"/>
                <w:szCs w:val="20"/>
              </w:rPr>
            </w:pPr>
            <w:r w:rsidRPr="00AC01D5">
              <w:rPr>
                <w:rFonts w:cstheme="minorHAnsi"/>
                <w:b/>
                <w:bCs/>
                <w:sz w:val="20"/>
                <w:szCs w:val="20"/>
              </w:rPr>
              <w:t>Αναλυτική περιγραφή υποδράσης</w:t>
            </w:r>
          </w:p>
          <w:p w:rsidR="000218A1" w:rsidRPr="00AC01D5" w:rsidRDefault="000218A1" w:rsidP="00221168">
            <w:pPr>
              <w:autoSpaceDE w:val="0"/>
              <w:autoSpaceDN w:val="0"/>
              <w:adjustRightInd w:val="0"/>
              <w:spacing w:after="0" w:line="240" w:lineRule="auto"/>
              <w:jc w:val="both"/>
              <w:rPr>
                <w:rFonts w:cstheme="minorHAnsi"/>
                <w:sz w:val="20"/>
                <w:szCs w:val="20"/>
              </w:rPr>
            </w:pPr>
            <w:r w:rsidRPr="00AC01D5">
              <w:rPr>
                <w:rFonts w:cstheme="minorHAnsi"/>
                <w:sz w:val="20"/>
                <w:szCs w:val="20"/>
              </w:rPr>
              <w:t>Η υποδράση συνδέ</w:t>
            </w:r>
            <w:r w:rsidR="00AC01D5">
              <w:rPr>
                <w:rFonts w:cstheme="minorHAnsi"/>
                <w:sz w:val="20"/>
                <w:szCs w:val="20"/>
              </w:rPr>
              <w:t xml:space="preserve">εται άμεσα με την ανάπτυξη της </w:t>
            </w:r>
            <w:r w:rsidRPr="00AC01D5">
              <w:rPr>
                <w:rFonts w:cstheme="minorHAnsi"/>
                <w:sz w:val="20"/>
                <w:szCs w:val="20"/>
              </w:rPr>
              <w:t xml:space="preserve">επιχειρηματικότητας, τη βελτίωση της ανταγωνιστικότητας  και τη δημιουργία και διατήρηση θέσεων απασχόλησης και αυτοαπασχόλησης στο δευτερογενή (εκτός της μεταποίησης, εμπορίας και /ή ανάπτυξης των γεωργικών προϊόντων) και τριτογενή τομέα, προκειμένου να συμβάλει οριζόντια στην κοινωνική και οικονομική αναζωογόνηση των αγροτικών περιοχών (περιοχής παρέμβασης του τοπικού προγράμματος). Η διαφοροποίηση προς μη γεωργικές  δραστηριότητες εξυπηρετεί  την προώθηση της οικονομικής ανάπτυξης και της κοινωνικής συνοχής </w:t>
            </w:r>
            <w:r w:rsidRPr="00AC01D5">
              <w:rPr>
                <w:rFonts w:cstheme="minorHAnsi"/>
                <w:b/>
                <w:bCs/>
                <w:sz w:val="20"/>
                <w:szCs w:val="20"/>
              </w:rPr>
              <w:t xml:space="preserve">μέσω ενίσχυσης των μικρο-βιοτεχνιών και του εμπορίου και  την διασύνδεση τους με τους υπόλοιπους τομείς (τουρισμό, πολιτισμό κ.λπ.). </w:t>
            </w:r>
            <w:r w:rsidRPr="00AC01D5">
              <w:rPr>
                <w:rFonts w:cstheme="minorHAnsi"/>
                <w:sz w:val="20"/>
                <w:szCs w:val="20"/>
              </w:rPr>
              <w:t xml:space="preserve">Έχει αποδειχθεί ότι η προστιθέμενη αξία προκύπτει από τις συνέργειες μεταξύ τομέων και δραστηριοτήτων (όπως  λιανεμπόριο, μεταποίηση, τουρισμός, εστίαση), τη δημιουργία ολοκληρωμένων εφοδιαστικών αλυσίδων και την απόκτηση «ταυτότητας» συνδεδεμένη με την τοπική παράδοση. </w:t>
            </w:r>
          </w:p>
          <w:p w:rsidR="000218A1" w:rsidRPr="00AC01D5" w:rsidRDefault="000218A1" w:rsidP="00221168">
            <w:pPr>
              <w:spacing w:after="0"/>
              <w:jc w:val="both"/>
              <w:rPr>
                <w:rFonts w:cstheme="minorHAnsi"/>
                <w:sz w:val="20"/>
                <w:szCs w:val="20"/>
              </w:rPr>
            </w:pPr>
            <w:r w:rsidRPr="00AC01D5">
              <w:rPr>
                <w:rFonts w:cstheme="minorHAnsi"/>
                <w:b/>
                <w:bCs/>
                <w:sz w:val="20"/>
                <w:szCs w:val="20"/>
              </w:rPr>
              <w:t>Υποδράση 19.2.3.4: Οριζόντια εφαρμογή ενίσχυσης επενδύσεων στους τομείς της βιοτεχνίας, χειροτεχνίας, παραγωγής ειδών μετά την 1</w:t>
            </w:r>
            <w:r w:rsidRPr="00AC01D5">
              <w:rPr>
                <w:rFonts w:cstheme="minorHAnsi"/>
                <w:b/>
                <w:bCs/>
                <w:sz w:val="20"/>
                <w:szCs w:val="20"/>
                <w:vertAlign w:val="superscript"/>
              </w:rPr>
              <w:t>η</w:t>
            </w:r>
            <w:r w:rsidRPr="00AC01D5">
              <w:rPr>
                <w:rFonts w:cstheme="minorHAnsi"/>
                <w:b/>
                <w:bCs/>
                <w:sz w:val="20"/>
                <w:szCs w:val="20"/>
              </w:rPr>
              <w:t xml:space="preserve"> μεταποίηση, και του εμπορίου με σκοπό την εξυπηρέτηση των στόχων της τοπικής στρατηγικής.</w:t>
            </w:r>
          </w:p>
          <w:p w:rsidR="000218A1" w:rsidRPr="00AC01D5" w:rsidRDefault="000218A1" w:rsidP="00221168">
            <w:pPr>
              <w:spacing w:after="0"/>
              <w:rPr>
                <w:rFonts w:cstheme="minorHAnsi"/>
                <w:b/>
                <w:bCs/>
                <w:sz w:val="20"/>
                <w:szCs w:val="20"/>
              </w:rPr>
            </w:pPr>
            <w:r w:rsidRPr="00AC01D5">
              <w:rPr>
                <w:rFonts w:cstheme="minorHAnsi"/>
                <w:b/>
                <w:bCs/>
                <w:sz w:val="20"/>
                <w:szCs w:val="20"/>
              </w:rPr>
              <w:t>Ενδεικτικά αφορά δραστηριότητες όπως:</w:t>
            </w:r>
          </w:p>
          <w:p w:rsidR="000218A1" w:rsidRPr="00AC01D5" w:rsidRDefault="000218A1" w:rsidP="00224E57">
            <w:pPr>
              <w:pStyle w:val="ListParagraph"/>
              <w:numPr>
                <w:ilvl w:val="0"/>
                <w:numId w:val="19"/>
              </w:numPr>
              <w:spacing w:after="0" w:line="276" w:lineRule="auto"/>
              <w:jc w:val="both"/>
              <w:rPr>
                <w:rFonts w:asciiTheme="minorHAnsi" w:hAnsiTheme="minorHAnsi" w:cstheme="minorHAnsi"/>
                <w:sz w:val="20"/>
                <w:szCs w:val="20"/>
              </w:rPr>
            </w:pPr>
            <w:r w:rsidRPr="00AC01D5">
              <w:rPr>
                <w:rFonts w:asciiTheme="minorHAnsi" w:hAnsiTheme="minorHAnsi" w:cstheme="minorHAnsi"/>
                <w:b/>
                <w:bCs/>
                <w:sz w:val="20"/>
                <w:szCs w:val="20"/>
              </w:rPr>
              <w:t xml:space="preserve">Δραστηριότητες λιανεμπορίου </w:t>
            </w:r>
            <w:r w:rsidRPr="00AC01D5">
              <w:rPr>
                <w:rFonts w:asciiTheme="minorHAnsi" w:hAnsiTheme="minorHAnsi" w:cstheme="minorHAnsi"/>
                <w:sz w:val="20"/>
                <w:szCs w:val="20"/>
              </w:rPr>
              <w:t xml:space="preserve">(π.χ. είδη παντοπωλείου, τοπικές αγορές, αγορές παραγωγών / farmers markets, εμπόριο ειδικών ή γενικών κατηγοριών τροφίμων όπως βιολογικά). </w:t>
            </w:r>
          </w:p>
          <w:p w:rsidR="000218A1" w:rsidRPr="00AC01D5" w:rsidRDefault="000218A1" w:rsidP="00224E57">
            <w:pPr>
              <w:pStyle w:val="ListParagraph"/>
              <w:numPr>
                <w:ilvl w:val="0"/>
                <w:numId w:val="19"/>
              </w:numPr>
              <w:spacing w:after="0" w:line="276" w:lineRule="auto"/>
              <w:jc w:val="both"/>
              <w:rPr>
                <w:rFonts w:asciiTheme="minorHAnsi" w:hAnsiTheme="minorHAnsi" w:cstheme="minorHAnsi"/>
                <w:sz w:val="20"/>
                <w:szCs w:val="20"/>
              </w:rPr>
            </w:pPr>
            <w:r w:rsidRPr="00AC01D5">
              <w:rPr>
                <w:rFonts w:asciiTheme="minorHAnsi" w:hAnsiTheme="minorHAnsi" w:cstheme="minorHAnsi"/>
                <w:b/>
                <w:bCs/>
                <w:sz w:val="20"/>
                <w:szCs w:val="20"/>
              </w:rPr>
              <w:t xml:space="preserve">Δραστηριότητες μεταποίησης  </w:t>
            </w:r>
            <w:r w:rsidRPr="00AC01D5">
              <w:rPr>
                <w:rFonts w:asciiTheme="minorHAnsi" w:hAnsiTheme="minorHAnsi" w:cstheme="minorHAnsi"/>
                <w:sz w:val="20"/>
                <w:szCs w:val="20"/>
              </w:rPr>
              <w:t xml:space="preserve">μη γεωργικών προϊόντων, </w:t>
            </w:r>
            <w:r w:rsidRPr="00AC01D5">
              <w:rPr>
                <w:rFonts w:asciiTheme="minorHAnsi" w:hAnsiTheme="minorHAnsi" w:cstheme="minorHAnsi"/>
                <w:b/>
                <w:bCs/>
                <w:sz w:val="20"/>
                <w:szCs w:val="20"/>
              </w:rPr>
              <w:t xml:space="preserve">βιοτεχνία και μικρο-βιοτεχνία </w:t>
            </w:r>
            <w:r w:rsidRPr="00AC01D5">
              <w:rPr>
                <w:rFonts w:asciiTheme="minorHAnsi" w:hAnsiTheme="minorHAnsi" w:cstheme="minorHAnsi"/>
                <w:sz w:val="20"/>
                <w:szCs w:val="20"/>
              </w:rPr>
              <w:t xml:space="preserve"> που μπορεί να έχε</w:t>
            </w:r>
            <w:r w:rsidR="00224E57">
              <w:rPr>
                <w:rFonts w:asciiTheme="minorHAnsi" w:hAnsiTheme="minorHAnsi" w:cstheme="minorHAnsi"/>
                <w:sz w:val="20"/>
                <w:szCs w:val="20"/>
              </w:rPr>
              <w:t xml:space="preserve">ι σχέση με την παραγωγή </w:t>
            </w:r>
            <w:r w:rsidRPr="00AC01D5">
              <w:rPr>
                <w:rFonts w:asciiTheme="minorHAnsi" w:hAnsiTheme="minorHAnsi" w:cstheme="minorHAnsi"/>
                <w:sz w:val="20"/>
                <w:szCs w:val="20"/>
              </w:rPr>
              <w:t>παραδοσιακών προϊόντων</w:t>
            </w:r>
            <w:r w:rsidRPr="00AC01D5">
              <w:rPr>
                <w:rFonts w:asciiTheme="minorHAnsi" w:hAnsiTheme="minorHAnsi" w:cstheme="minorHAnsi"/>
                <w:b/>
                <w:bCs/>
                <w:sz w:val="20"/>
                <w:szCs w:val="20"/>
              </w:rPr>
              <w:t xml:space="preserve"> </w:t>
            </w:r>
            <w:r w:rsidRPr="00AC01D5">
              <w:rPr>
                <w:rFonts w:asciiTheme="minorHAnsi" w:hAnsiTheme="minorHAnsi" w:cstheme="minorHAnsi"/>
                <w:sz w:val="20"/>
                <w:szCs w:val="20"/>
              </w:rPr>
              <w:t xml:space="preserve">(βλ. κατασκευή επίπλων, κεραμικών, ενδυμάτων, κοσμημάτων κ.λπ.). </w:t>
            </w:r>
          </w:p>
          <w:p w:rsidR="000218A1" w:rsidRPr="00AC01D5" w:rsidRDefault="000218A1" w:rsidP="00232BA2">
            <w:pPr>
              <w:pStyle w:val="ListParagraph"/>
              <w:numPr>
                <w:ilvl w:val="0"/>
                <w:numId w:val="19"/>
              </w:numPr>
              <w:spacing w:after="0" w:line="276" w:lineRule="auto"/>
              <w:jc w:val="both"/>
              <w:rPr>
                <w:rFonts w:asciiTheme="minorHAnsi" w:hAnsiTheme="minorHAnsi" w:cstheme="minorHAnsi"/>
                <w:sz w:val="20"/>
                <w:szCs w:val="20"/>
              </w:rPr>
            </w:pPr>
            <w:r w:rsidRPr="00AC01D5">
              <w:rPr>
                <w:rFonts w:asciiTheme="minorHAnsi" w:hAnsiTheme="minorHAnsi" w:cstheme="minorHAnsi"/>
                <w:b/>
                <w:bCs/>
                <w:sz w:val="20"/>
                <w:szCs w:val="20"/>
              </w:rPr>
              <w:t>Δραστηριότητες μεταποίησης που αφορούν την παραγωγή ειδών μετά την 1</w:t>
            </w:r>
            <w:r w:rsidRPr="00AC01D5">
              <w:rPr>
                <w:rFonts w:asciiTheme="minorHAnsi" w:hAnsiTheme="minorHAnsi" w:cstheme="minorHAnsi"/>
                <w:b/>
                <w:bCs/>
                <w:sz w:val="20"/>
                <w:szCs w:val="20"/>
                <w:vertAlign w:val="superscript"/>
              </w:rPr>
              <w:t>η</w:t>
            </w:r>
            <w:r w:rsidRPr="00AC01D5">
              <w:rPr>
                <w:rFonts w:asciiTheme="minorHAnsi" w:hAnsiTheme="minorHAnsi" w:cstheme="minorHAnsi"/>
                <w:b/>
                <w:bCs/>
                <w:sz w:val="20"/>
                <w:szCs w:val="20"/>
              </w:rPr>
              <w:t xml:space="preserve"> μεταποίηση </w:t>
            </w:r>
            <w:r w:rsidRPr="00AC01D5">
              <w:rPr>
                <w:rFonts w:asciiTheme="minorHAnsi" w:hAnsiTheme="minorHAnsi" w:cstheme="minorHAnsi"/>
                <w:sz w:val="20"/>
                <w:szCs w:val="20"/>
              </w:rPr>
              <w:t xml:space="preserve"> κατηγοριών </w:t>
            </w:r>
            <w:r w:rsidRPr="00AC01D5">
              <w:rPr>
                <w:rFonts w:asciiTheme="minorHAnsi" w:hAnsiTheme="minorHAnsi" w:cstheme="minorHAnsi"/>
                <w:b/>
                <w:bCs/>
                <w:sz w:val="20"/>
                <w:szCs w:val="20"/>
              </w:rPr>
              <w:t xml:space="preserve">τροφίμων </w:t>
            </w:r>
            <w:r w:rsidRPr="00AC01D5">
              <w:rPr>
                <w:rFonts w:asciiTheme="minorHAnsi" w:hAnsiTheme="minorHAnsi" w:cstheme="minorHAnsi"/>
                <w:sz w:val="20"/>
                <w:szCs w:val="20"/>
              </w:rPr>
              <w:t xml:space="preserve">που συνδέονται με την </w:t>
            </w:r>
            <w:r w:rsidRPr="00AC01D5">
              <w:rPr>
                <w:rFonts w:asciiTheme="minorHAnsi" w:hAnsiTheme="minorHAnsi" w:cstheme="minorHAnsi"/>
                <w:b/>
                <w:bCs/>
                <w:sz w:val="20"/>
                <w:szCs w:val="20"/>
              </w:rPr>
              <w:t>εστίαση</w:t>
            </w:r>
            <w:r w:rsidRPr="00AC01D5">
              <w:rPr>
                <w:rFonts w:asciiTheme="minorHAnsi" w:hAnsiTheme="minorHAnsi" w:cstheme="minorHAnsi"/>
                <w:sz w:val="20"/>
                <w:szCs w:val="20"/>
              </w:rPr>
              <w:t xml:space="preserve"> (π.χ. παρασκευή αρτοσκευασμάτων και έτοιμου φαγητού, ειδών ζαχαροπλαστικής,  παραγωγή αποσταγμένων αλκοολούχων ποτών κ.λπ.). </w:t>
            </w:r>
          </w:p>
          <w:p w:rsidR="0017426F" w:rsidRPr="000E330D" w:rsidRDefault="000E330D" w:rsidP="00166E79">
            <w:pPr>
              <w:pStyle w:val="ListParagraph"/>
              <w:tabs>
                <w:tab w:val="left" w:pos="2026"/>
              </w:tabs>
              <w:spacing w:after="0" w:line="276" w:lineRule="auto"/>
              <w:jc w:val="both"/>
              <w:rPr>
                <w:rFonts w:asciiTheme="minorHAnsi" w:hAnsiTheme="minorHAnsi" w:cstheme="minorHAnsi"/>
                <w:b/>
                <w:bCs/>
                <w:sz w:val="20"/>
                <w:szCs w:val="20"/>
              </w:rPr>
            </w:pPr>
            <w:r w:rsidRPr="00A73689">
              <w:rPr>
                <w:rFonts w:cstheme="minorHAnsi"/>
                <w:b/>
                <w:bCs/>
                <w:sz w:val="20"/>
                <w:szCs w:val="20"/>
              </w:rPr>
              <w:t xml:space="preserve">Δικαιούχοι σύμφωνα με τους ΚΑΔ του σχετικού παραρτήματος </w:t>
            </w:r>
            <w:r w:rsidRPr="00A73689">
              <w:rPr>
                <w:rFonts w:cstheme="minorHAnsi"/>
                <w:b/>
                <w:bCs/>
                <w:sz w:val="20"/>
                <w:szCs w:val="20"/>
                <w:lang w:val="en-US"/>
              </w:rPr>
              <w:t>II</w:t>
            </w:r>
            <w:r w:rsidRPr="00A73689">
              <w:rPr>
                <w:rFonts w:cstheme="minorHAnsi"/>
                <w:b/>
                <w:bCs/>
                <w:sz w:val="20"/>
                <w:szCs w:val="20"/>
              </w:rPr>
              <w:t>_8</w:t>
            </w:r>
            <w:r w:rsidRPr="00A73689">
              <w:rPr>
                <w:rFonts w:cstheme="minorHAnsi"/>
                <w:bCs/>
                <w:sz w:val="20"/>
                <w:szCs w:val="20"/>
              </w:rPr>
              <w:t>(Υπο-δράση 19.2.3.4)</w:t>
            </w:r>
          </w:p>
          <w:p w:rsidR="0017426F" w:rsidRPr="00AC01D5" w:rsidRDefault="0017426F" w:rsidP="00C962E8">
            <w:pPr>
              <w:pStyle w:val="ListParagraph"/>
              <w:spacing w:after="0" w:line="276" w:lineRule="auto"/>
              <w:jc w:val="both"/>
              <w:rPr>
                <w:rFonts w:asciiTheme="minorHAnsi" w:hAnsiTheme="minorHAnsi" w:cstheme="minorHAnsi"/>
                <w:b/>
                <w:bCs/>
                <w:sz w:val="20"/>
                <w:szCs w:val="20"/>
              </w:rPr>
            </w:pPr>
            <w:r w:rsidRPr="00AC01D5">
              <w:rPr>
                <w:rFonts w:asciiTheme="minorHAnsi" w:hAnsiTheme="minorHAnsi" w:cstheme="minorHAnsi"/>
                <w:b/>
                <w:bCs/>
                <w:noProof/>
                <w:sz w:val="20"/>
                <w:szCs w:val="20"/>
                <w:lang w:eastAsia="el-GR"/>
              </w:rPr>
              <w:drawing>
                <wp:inline distT="0" distB="0" distL="0" distR="0">
                  <wp:extent cx="5371935" cy="2385391"/>
                  <wp:effectExtent l="19050" t="0" r="165" b="0"/>
                  <wp:docPr id="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5371602" cy="2385243"/>
                          </a:xfrm>
                          <a:prstGeom prst="rect">
                            <a:avLst/>
                          </a:prstGeom>
                          <a:noFill/>
                          <a:ln w="9525">
                            <a:noFill/>
                            <a:miter lim="800000"/>
                            <a:headEnd/>
                            <a:tailEnd/>
                          </a:ln>
                        </pic:spPr>
                      </pic:pic>
                    </a:graphicData>
                  </a:graphic>
                </wp:inline>
              </w:drawing>
            </w:r>
          </w:p>
        </w:tc>
      </w:tr>
      <w:tr w:rsidR="000218A1" w:rsidRPr="00AC01D5" w:rsidTr="00221168">
        <w:trPr>
          <w:trHeight w:hRule="exact" w:val="340"/>
          <w:jc w:val="center"/>
        </w:trPr>
        <w:tc>
          <w:tcPr>
            <w:tcW w:w="9356" w:type="dxa"/>
            <w:gridSpan w:val="5"/>
            <w:vAlign w:val="center"/>
          </w:tcPr>
          <w:p w:rsidR="000218A1" w:rsidRPr="00AC01D5" w:rsidRDefault="000218A1" w:rsidP="00221168">
            <w:pPr>
              <w:spacing w:after="0"/>
              <w:jc w:val="center"/>
              <w:rPr>
                <w:rFonts w:cstheme="minorHAnsi"/>
                <w:sz w:val="20"/>
                <w:szCs w:val="20"/>
              </w:rPr>
            </w:pPr>
            <w:r w:rsidRPr="00AC01D5">
              <w:rPr>
                <w:rFonts w:cstheme="minorHAnsi"/>
                <w:b/>
                <w:bCs/>
                <w:sz w:val="20"/>
                <w:szCs w:val="20"/>
              </w:rPr>
              <w:t>Θεματική Κατεύθυνση που εξυπηρετείται</w:t>
            </w:r>
          </w:p>
        </w:tc>
      </w:tr>
      <w:tr w:rsidR="000218A1" w:rsidRPr="00AC01D5" w:rsidTr="00221168">
        <w:trPr>
          <w:trHeight w:hRule="exact" w:val="340"/>
          <w:jc w:val="center"/>
        </w:trPr>
        <w:tc>
          <w:tcPr>
            <w:tcW w:w="9356" w:type="dxa"/>
            <w:gridSpan w:val="5"/>
            <w:vAlign w:val="center"/>
          </w:tcPr>
          <w:p w:rsidR="000218A1" w:rsidRPr="00AC01D5" w:rsidRDefault="000218A1" w:rsidP="00221168">
            <w:pPr>
              <w:spacing w:after="0"/>
              <w:jc w:val="center"/>
              <w:rPr>
                <w:rFonts w:cstheme="minorHAnsi"/>
                <w:sz w:val="20"/>
                <w:szCs w:val="20"/>
              </w:rPr>
            </w:pPr>
            <w:r w:rsidRPr="00AC01D5">
              <w:rPr>
                <w:rFonts w:cstheme="minorHAnsi"/>
                <w:sz w:val="20"/>
                <w:szCs w:val="20"/>
              </w:rPr>
              <w:t>Μέσω της υποδράσης εξυπηρετείται η  2</w:t>
            </w:r>
            <w:r w:rsidRPr="00AC01D5">
              <w:rPr>
                <w:rFonts w:cstheme="minorHAnsi"/>
                <w:sz w:val="20"/>
                <w:szCs w:val="20"/>
                <w:vertAlign w:val="superscript"/>
              </w:rPr>
              <w:t>η</w:t>
            </w:r>
            <w:r w:rsidRPr="00AC01D5">
              <w:rPr>
                <w:rFonts w:cstheme="minorHAnsi"/>
                <w:sz w:val="20"/>
                <w:szCs w:val="20"/>
              </w:rPr>
              <w:t xml:space="preserve"> ΘΚ: Διαφοροποίηση και ενδυνάμωση της τοπικής οικονομίας.</w:t>
            </w:r>
          </w:p>
        </w:tc>
      </w:tr>
      <w:tr w:rsidR="000218A1" w:rsidRPr="00AC01D5" w:rsidTr="00221168">
        <w:trPr>
          <w:trHeight w:hRule="exact" w:val="567"/>
          <w:jc w:val="center"/>
        </w:trPr>
        <w:tc>
          <w:tcPr>
            <w:tcW w:w="9327" w:type="dxa"/>
            <w:gridSpan w:val="5"/>
            <w:vAlign w:val="center"/>
          </w:tcPr>
          <w:p w:rsidR="000218A1" w:rsidRPr="00AC01D5" w:rsidRDefault="000218A1" w:rsidP="00221168">
            <w:pPr>
              <w:jc w:val="center"/>
              <w:rPr>
                <w:rFonts w:cstheme="minorHAnsi"/>
                <w:sz w:val="20"/>
                <w:szCs w:val="20"/>
              </w:rPr>
            </w:pPr>
            <w:r w:rsidRPr="00AC01D5">
              <w:rPr>
                <w:rFonts w:cstheme="minorHAnsi"/>
                <w:b/>
                <w:bCs/>
                <w:sz w:val="20"/>
                <w:szCs w:val="20"/>
              </w:rPr>
              <w:t>Χρηματοδοτικά στοιχεία / ένταση ενίσχυσης:</w:t>
            </w:r>
            <w:r w:rsidRPr="00AC01D5">
              <w:rPr>
                <w:rFonts w:cstheme="minorHAnsi"/>
                <w:b/>
                <w:bCs/>
                <w:color w:val="833C0B"/>
                <w:sz w:val="20"/>
                <w:szCs w:val="20"/>
              </w:rPr>
              <w:t xml:space="preserve"> </w:t>
            </w:r>
            <w:r w:rsidRPr="00AC01D5">
              <w:rPr>
                <w:rFonts w:cstheme="minorHAnsi"/>
                <w:sz w:val="20"/>
                <w:szCs w:val="20"/>
              </w:rPr>
              <w:t>Περιφερειακός Χάρτης ενισχύσεων (</w:t>
            </w:r>
            <w:r w:rsidR="00E7163B" w:rsidRPr="00AC01D5">
              <w:rPr>
                <w:rFonts w:cstheme="minorHAnsi"/>
                <w:sz w:val="20"/>
                <w:szCs w:val="20"/>
              </w:rPr>
              <w:t xml:space="preserve">Άρθρο 14 του </w:t>
            </w:r>
            <w:r w:rsidRPr="00AC01D5">
              <w:rPr>
                <w:rFonts w:cstheme="minorHAnsi"/>
                <w:sz w:val="20"/>
                <w:szCs w:val="20"/>
              </w:rPr>
              <w:t xml:space="preserve">Κ. 651/14) </w:t>
            </w:r>
            <w:r w:rsidRPr="00AC01D5">
              <w:rPr>
                <w:rFonts w:cstheme="minorHAnsi"/>
                <w:b/>
                <w:bCs/>
                <w:sz w:val="20"/>
                <w:szCs w:val="20"/>
              </w:rPr>
              <w:t>Φωκίδα</w:t>
            </w:r>
            <w:r w:rsidRPr="00AC01D5">
              <w:rPr>
                <w:rFonts w:cstheme="minorHAnsi"/>
                <w:b/>
                <w:bCs/>
                <w:color w:val="FF0000"/>
                <w:sz w:val="20"/>
                <w:szCs w:val="20"/>
              </w:rPr>
              <w:t xml:space="preserve"> </w:t>
            </w:r>
            <w:r w:rsidRPr="00AC01D5">
              <w:rPr>
                <w:rFonts w:cstheme="minorHAnsi"/>
                <w:b/>
                <w:bCs/>
                <w:sz w:val="20"/>
                <w:szCs w:val="20"/>
              </w:rPr>
              <w:t xml:space="preserve">45% </w:t>
            </w:r>
            <w:r w:rsidRPr="00AC01D5">
              <w:rPr>
                <w:rFonts w:cstheme="minorHAnsi"/>
                <w:sz w:val="20"/>
                <w:szCs w:val="20"/>
              </w:rPr>
              <w:t xml:space="preserve">μικρές &amp; πολύ μικρές επιχ/σεις με προϋπολογισμό μέχρι </w:t>
            </w:r>
            <w:r w:rsidRPr="00AC01D5">
              <w:rPr>
                <w:rFonts w:cstheme="minorHAnsi"/>
                <w:b/>
                <w:bCs/>
                <w:sz w:val="20"/>
                <w:szCs w:val="20"/>
              </w:rPr>
              <w:t>600.000,00 ευρώ</w:t>
            </w:r>
          </w:p>
        </w:tc>
      </w:tr>
      <w:tr w:rsidR="000218A1" w:rsidRPr="00AC01D5" w:rsidTr="00221168">
        <w:trPr>
          <w:trHeight w:val="227"/>
          <w:jc w:val="center"/>
        </w:trPr>
        <w:tc>
          <w:tcPr>
            <w:tcW w:w="3195" w:type="dxa"/>
            <w:gridSpan w:val="2"/>
            <w:vAlign w:val="center"/>
          </w:tcPr>
          <w:p w:rsidR="000218A1" w:rsidRPr="00AC01D5" w:rsidRDefault="000218A1" w:rsidP="00221168">
            <w:pPr>
              <w:spacing w:after="0" w:line="240" w:lineRule="auto"/>
              <w:jc w:val="center"/>
              <w:rPr>
                <w:rFonts w:cstheme="minorHAnsi"/>
                <w:sz w:val="20"/>
                <w:szCs w:val="20"/>
              </w:rPr>
            </w:pPr>
          </w:p>
        </w:tc>
        <w:tc>
          <w:tcPr>
            <w:tcW w:w="2192" w:type="dxa"/>
            <w:vAlign w:val="center"/>
          </w:tcPr>
          <w:p w:rsidR="000218A1" w:rsidRPr="00AC01D5" w:rsidRDefault="000218A1" w:rsidP="00221168">
            <w:pPr>
              <w:spacing w:after="0" w:line="240" w:lineRule="auto"/>
              <w:jc w:val="center"/>
              <w:rPr>
                <w:rFonts w:cstheme="minorHAnsi"/>
                <w:sz w:val="20"/>
                <w:szCs w:val="20"/>
              </w:rPr>
            </w:pPr>
            <w:r w:rsidRPr="00AC01D5">
              <w:rPr>
                <w:rFonts w:cstheme="minorHAnsi"/>
                <w:sz w:val="20"/>
                <w:szCs w:val="20"/>
              </w:rPr>
              <w:t>Ποσό σε ευρώ</w:t>
            </w:r>
          </w:p>
        </w:tc>
        <w:tc>
          <w:tcPr>
            <w:tcW w:w="1984" w:type="dxa"/>
            <w:vAlign w:val="center"/>
          </w:tcPr>
          <w:p w:rsidR="000218A1" w:rsidRPr="00AC01D5" w:rsidRDefault="000218A1" w:rsidP="00221168">
            <w:pPr>
              <w:spacing w:after="0" w:line="240" w:lineRule="auto"/>
              <w:jc w:val="center"/>
              <w:rPr>
                <w:rFonts w:cstheme="minorHAnsi"/>
                <w:sz w:val="20"/>
                <w:szCs w:val="20"/>
              </w:rPr>
            </w:pPr>
            <w:r w:rsidRPr="00AC01D5">
              <w:rPr>
                <w:rFonts w:cstheme="minorHAnsi"/>
                <w:sz w:val="20"/>
                <w:szCs w:val="20"/>
              </w:rPr>
              <w:t>Ποσοστό (%) σε επίπεδο υπομέτρου</w:t>
            </w:r>
          </w:p>
        </w:tc>
        <w:tc>
          <w:tcPr>
            <w:tcW w:w="1956" w:type="dxa"/>
            <w:vAlign w:val="center"/>
          </w:tcPr>
          <w:p w:rsidR="000218A1" w:rsidRPr="00AC01D5" w:rsidRDefault="000218A1" w:rsidP="00221168">
            <w:pPr>
              <w:spacing w:after="0" w:line="240" w:lineRule="auto"/>
              <w:jc w:val="center"/>
              <w:rPr>
                <w:rFonts w:cstheme="minorHAnsi"/>
                <w:sz w:val="20"/>
                <w:szCs w:val="20"/>
              </w:rPr>
            </w:pPr>
            <w:r w:rsidRPr="00AC01D5">
              <w:rPr>
                <w:rFonts w:cstheme="minorHAnsi"/>
                <w:sz w:val="20"/>
                <w:szCs w:val="20"/>
              </w:rPr>
              <w:t>Ποσοστό (%) σε επίπεδο Τοπικού προγράμματος</w:t>
            </w:r>
          </w:p>
        </w:tc>
      </w:tr>
      <w:tr w:rsidR="000218A1" w:rsidRPr="00AC01D5" w:rsidTr="00221168">
        <w:trPr>
          <w:trHeight w:val="227"/>
          <w:jc w:val="center"/>
        </w:trPr>
        <w:tc>
          <w:tcPr>
            <w:tcW w:w="3195" w:type="dxa"/>
            <w:gridSpan w:val="2"/>
            <w:vAlign w:val="center"/>
          </w:tcPr>
          <w:p w:rsidR="000218A1" w:rsidRPr="00AC01D5" w:rsidRDefault="000218A1" w:rsidP="00221168">
            <w:pPr>
              <w:spacing w:after="0" w:line="240" w:lineRule="auto"/>
              <w:jc w:val="center"/>
              <w:rPr>
                <w:rFonts w:cstheme="minorHAnsi"/>
                <w:b/>
                <w:bCs/>
                <w:sz w:val="20"/>
                <w:szCs w:val="20"/>
              </w:rPr>
            </w:pPr>
            <w:r w:rsidRPr="00AC01D5">
              <w:rPr>
                <w:rFonts w:cstheme="minorHAnsi"/>
                <w:b/>
                <w:bCs/>
                <w:sz w:val="20"/>
                <w:szCs w:val="20"/>
              </w:rPr>
              <w:t>Συνολικός προϋπολογισμός</w:t>
            </w:r>
          </w:p>
        </w:tc>
        <w:tc>
          <w:tcPr>
            <w:tcW w:w="2192" w:type="dxa"/>
            <w:vAlign w:val="center"/>
          </w:tcPr>
          <w:p w:rsidR="000218A1" w:rsidRPr="00AC01D5" w:rsidRDefault="000218A1" w:rsidP="00221168">
            <w:pPr>
              <w:spacing w:after="0" w:line="240" w:lineRule="auto"/>
              <w:jc w:val="center"/>
              <w:rPr>
                <w:rFonts w:cstheme="minorHAnsi"/>
                <w:b/>
                <w:bCs/>
                <w:color w:val="2F5496"/>
                <w:sz w:val="20"/>
                <w:szCs w:val="20"/>
              </w:rPr>
            </w:pPr>
            <w:r w:rsidRPr="00AC01D5">
              <w:rPr>
                <w:rFonts w:cstheme="minorHAnsi"/>
                <w:b/>
                <w:bCs/>
                <w:sz w:val="20"/>
                <w:szCs w:val="20"/>
              </w:rPr>
              <w:t>622.222,22</w:t>
            </w:r>
          </w:p>
        </w:tc>
        <w:tc>
          <w:tcPr>
            <w:tcW w:w="1984" w:type="dxa"/>
            <w:vAlign w:val="center"/>
          </w:tcPr>
          <w:p w:rsidR="000218A1" w:rsidRPr="00AC01D5" w:rsidRDefault="000218A1" w:rsidP="00221168">
            <w:pPr>
              <w:spacing w:after="0" w:line="240" w:lineRule="auto"/>
              <w:jc w:val="center"/>
              <w:rPr>
                <w:rFonts w:cstheme="minorHAnsi"/>
                <w:b/>
                <w:bCs/>
                <w:sz w:val="20"/>
                <w:szCs w:val="20"/>
              </w:rPr>
            </w:pPr>
            <w:r w:rsidRPr="00AC01D5">
              <w:rPr>
                <w:rFonts w:cstheme="minorHAnsi"/>
                <w:b/>
                <w:bCs/>
                <w:sz w:val="20"/>
                <w:szCs w:val="20"/>
              </w:rPr>
              <w:t>10,08%</w:t>
            </w:r>
          </w:p>
        </w:tc>
        <w:tc>
          <w:tcPr>
            <w:tcW w:w="1956" w:type="dxa"/>
            <w:vAlign w:val="center"/>
          </w:tcPr>
          <w:p w:rsidR="000218A1" w:rsidRPr="00AC01D5" w:rsidRDefault="000218A1" w:rsidP="00221168">
            <w:pPr>
              <w:spacing w:after="0" w:line="240" w:lineRule="auto"/>
              <w:jc w:val="center"/>
              <w:rPr>
                <w:rFonts w:cstheme="minorHAnsi"/>
                <w:b/>
                <w:bCs/>
                <w:sz w:val="20"/>
                <w:szCs w:val="20"/>
              </w:rPr>
            </w:pPr>
            <w:r w:rsidRPr="00AC01D5">
              <w:rPr>
                <w:rFonts w:cstheme="minorHAnsi"/>
                <w:b/>
                <w:bCs/>
                <w:sz w:val="20"/>
                <w:szCs w:val="20"/>
              </w:rPr>
              <w:t>8,51%</w:t>
            </w:r>
          </w:p>
        </w:tc>
      </w:tr>
      <w:tr w:rsidR="000218A1" w:rsidRPr="00AC01D5" w:rsidTr="00221168">
        <w:trPr>
          <w:trHeight w:val="227"/>
          <w:jc w:val="center"/>
        </w:trPr>
        <w:tc>
          <w:tcPr>
            <w:tcW w:w="3195" w:type="dxa"/>
            <w:gridSpan w:val="2"/>
            <w:vAlign w:val="center"/>
          </w:tcPr>
          <w:p w:rsidR="000218A1" w:rsidRPr="00AC01D5" w:rsidRDefault="000218A1" w:rsidP="00221168">
            <w:pPr>
              <w:spacing w:after="0" w:line="240" w:lineRule="auto"/>
              <w:jc w:val="center"/>
              <w:rPr>
                <w:rFonts w:cstheme="minorHAnsi"/>
                <w:sz w:val="20"/>
                <w:szCs w:val="20"/>
              </w:rPr>
            </w:pPr>
            <w:r w:rsidRPr="00AC01D5">
              <w:rPr>
                <w:rFonts w:cstheme="minorHAnsi"/>
                <w:sz w:val="20"/>
                <w:szCs w:val="20"/>
              </w:rPr>
              <w:t>Δημόσια Δαπάνη</w:t>
            </w:r>
          </w:p>
        </w:tc>
        <w:tc>
          <w:tcPr>
            <w:tcW w:w="2192" w:type="dxa"/>
            <w:vAlign w:val="center"/>
          </w:tcPr>
          <w:p w:rsidR="000218A1" w:rsidRPr="00AC01D5" w:rsidRDefault="000218A1" w:rsidP="00221168">
            <w:pPr>
              <w:spacing w:after="0" w:line="240" w:lineRule="auto"/>
              <w:jc w:val="center"/>
              <w:rPr>
                <w:rFonts w:cstheme="minorHAnsi"/>
                <w:color w:val="2F5496"/>
                <w:sz w:val="20"/>
                <w:szCs w:val="20"/>
              </w:rPr>
            </w:pPr>
            <w:r w:rsidRPr="00AC01D5">
              <w:rPr>
                <w:rFonts w:cstheme="minorHAnsi"/>
                <w:sz w:val="20"/>
                <w:szCs w:val="20"/>
              </w:rPr>
              <w:t>280.000</w:t>
            </w:r>
            <w:r w:rsidRPr="00AC01D5">
              <w:rPr>
                <w:rFonts w:cstheme="minorHAnsi"/>
                <w:color w:val="2F5496"/>
                <w:sz w:val="20"/>
                <w:szCs w:val="20"/>
              </w:rPr>
              <w:t xml:space="preserve"> </w:t>
            </w:r>
          </w:p>
        </w:tc>
        <w:tc>
          <w:tcPr>
            <w:tcW w:w="1984" w:type="dxa"/>
            <w:vAlign w:val="center"/>
          </w:tcPr>
          <w:p w:rsidR="000218A1" w:rsidRPr="00AC01D5" w:rsidRDefault="000218A1" w:rsidP="00221168">
            <w:pPr>
              <w:spacing w:after="0" w:line="240" w:lineRule="auto"/>
              <w:jc w:val="center"/>
              <w:rPr>
                <w:rFonts w:cstheme="minorHAnsi"/>
                <w:sz w:val="20"/>
                <w:szCs w:val="20"/>
              </w:rPr>
            </w:pPr>
            <w:r w:rsidRPr="00AC01D5">
              <w:rPr>
                <w:rFonts w:cstheme="minorHAnsi"/>
                <w:sz w:val="20"/>
                <w:szCs w:val="20"/>
              </w:rPr>
              <w:t>6,90%</w:t>
            </w:r>
          </w:p>
        </w:tc>
        <w:tc>
          <w:tcPr>
            <w:tcW w:w="1956" w:type="dxa"/>
            <w:vAlign w:val="center"/>
          </w:tcPr>
          <w:p w:rsidR="000218A1" w:rsidRPr="00AC01D5" w:rsidRDefault="000218A1" w:rsidP="00221168">
            <w:pPr>
              <w:spacing w:after="0" w:line="240" w:lineRule="auto"/>
              <w:jc w:val="center"/>
              <w:rPr>
                <w:rFonts w:cstheme="minorHAnsi"/>
                <w:sz w:val="20"/>
                <w:szCs w:val="20"/>
              </w:rPr>
            </w:pPr>
            <w:r w:rsidRPr="00AC01D5">
              <w:rPr>
                <w:rFonts w:cstheme="minorHAnsi"/>
                <w:sz w:val="20"/>
                <w:szCs w:val="20"/>
              </w:rPr>
              <w:t>5,38%</w:t>
            </w:r>
          </w:p>
        </w:tc>
      </w:tr>
      <w:tr w:rsidR="000218A1" w:rsidRPr="00AC01D5" w:rsidTr="00221168">
        <w:trPr>
          <w:trHeight w:val="227"/>
          <w:jc w:val="center"/>
        </w:trPr>
        <w:tc>
          <w:tcPr>
            <w:tcW w:w="3195" w:type="dxa"/>
            <w:gridSpan w:val="2"/>
            <w:vAlign w:val="center"/>
          </w:tcPr>
          <w:p w:rsidR="000218A1" w:rsidRPr="00AC01D5" w:rsidRDefault="000218A1" w:rsidP="00221168">
            <w:pPr>
              <w:spacing w:after="0" w:line="240" w:lineRule="auto"/>
              <w:jc w:val="center"/>
              <w:rPr>
                <w:rFonts w:cstheme="minorHAnsi"/>
                <w:sz w:val="20"/>
                <w:szCs w:val="20"/>
              </w:rPr>
            </w:pPr>
            <w:r w:rsidRPr="00AC01D5">
              <w:rPr>
                <w:rFonts w:cstheme="minorHAnsi"/>
                <w:sz w:val="20"/>
                <w:szCs w:val="20"/>
              </w:rPr>
              <w:t>Ιδιωτική Συμμετοχή</w:t>
            </w:r>
          </w:p>
        </w:tc>
        <w:tc>
          <w:tcPr>
            <w:tcW w:w="2192" w:type="dxa"/>
            <w:vAlign w:val="center"/>
          </w:tcPr>
          <w:p w:rsidR="000218A1" w:rsidRPr="00AC01D5" w:rsidRDefault="000218A1" w:rsidP="00221168">
            <w:pPr>
              <w:spacing w:after="0" w:line="240" w:lineRule="auto"/>
              <w:jc w:val="center"/>
              <w:rPr>
                <w:rFonts w:cstheme="minorHAnsi"/>
                <w:color w:val="2F5496"/>
                <w:sz w:val="20"/>
                <w:szCs w:val="20"/>
                <w:lang w:val="en-US"/>
              </w:rPr>
            </w:pPr>
            <w:r w:rsidRPr="00AC01D5">
              <w:rPr>
                <w:rFonts w:cstheme="minorHAnsi"/>
                <w:sz w:val="20"/>
                <w:szCs w:val="20"/>
              </w:rPr>
              <w:t>342.222,22</w:t>
            </w:r>
          </w:p>
        </w:tc>
        <w:tc>
          <w:tcPr>
            <w:tcW w:w="1984" w:type="dxa"/>
            <w:vAlign w:val="center"/>
          </w:tcPr>
          <w:p w:rsidR="000218A1" w:rsidRPr="00AC01D5" w:rsidRDefault="000218A1" w:rsidP="00221168">
            <w:pPr>
              <w:spacing w:after="0" w:line="240" w:lineRule="auto"/>
              <w:jc w:val="center"/>
              <w:rPr>
                <w:rFonts w:cstheme="minorHAnsi"/>
                <w:sz w:val="20"/>
                <w:szCs w:val="20"/>
              </w:rPr>
            </w:pPr>
            <w:r w:rsidRPr="00AC01D5">
              <w:rPr>
                <w:rFonts w:cstheme="minorHAnsi"/>
                <w:sz w:val="20"/>
                <w:szCs w:val="20"/>
              </w:rPr>
              <w:t>16,18%</w:t>
            </w:r>
          </w:p>
        </w:tc>
        <w:tc>
          <w:tcPr>
            <w:tcW w:w="1956" w:type="dxa"/>
            <w:vAlign w:val="center"/>
          </w:tcPr>
          <w:p w:rsidR="000218A1" w:rsidRPr="00AC01D5" w:rsidRDefault="000218A1" w:rsidP="00221168">
            <w:pPr>
              <w:spacing w:after="0" w:line="240" w:lineRule="auto"/>
              <w:jc w:val="center"/>
              <w:rPr>
                <w:rFonts w:cstheme="minorHAnsi"/>
                <w:sz w:val="20"/>
                <w:szCs w:val="20"/>
              </w:rPr>
            </w:pPr>
            <w:r w:rsidRPr="00AC01D5">
              <w:rPr>
                <w:rFonts w:cstheme="minorHAnsi"/>
                <w:sz w:val="20"/>
                <w:szCs w:val="20"/>
              </w:rPr>
              <w:t>16,18%</w:t>
            </w:r>
          </w:p>
        </w:tc>
      </w:tr>
      <w:tr w:rsidR="000218A1" w:rsidRPr="00AC01D5" w:rsidTr="00221168">
        <w:trPr>
          <w:trHeight w:hRule="exact" w:val="340"/>
          <w:jc w:val="center"/>
        </w:trPr>
        <w:tc>
          <w:tcPr>
            <w:tcW w:w="9356" w:type="dxa"/>
            <w:gridSpan w:val="5"/>
            <w:vAlign w:val="center"/>
          </w:tcPr>
          <w:p w:rsidR="000218A1" w:rsidRPr="00AC01D5" w:rsidRDefault="000218A1" w:rsidP="00221168">
            <w:pPr>
              <w:spacing w:after="0"/>
              <w:jc w:val="center"/>
              <w:rPr>
                <w:rFonts w:cstheme="minorHAnsi"/>
                <w:b/>
                <w:bCs/>
                <w:sz w:val="20"/>
                <w:szCs w:val="20"/>
              </w:rPr>
            </w:pPr>
            <w:r w:rsidRPr="00AC01D5">
              <w:rPr>
                <w:rFonts w:cstheme="minorHAnsi"/>
                <w:b/>
                <w:bCs/>
                <w:sz w:val="20"/>
                <w:szCs w:val="20"/>
              </w:rPr>
              <w:t>Περιοχή Εφαρμογής</w:t>
            </w:r>
          </w:p>
        </w:tc>
      </w:tr>
      <w:tr w:rsidR="000218A1" w:rsidRPr="00AC01D5" w:rsidTr="00221168">
        <w:trPr>
          <w:trHeight w:hRule="exact" w:val="340"/>
          <w:jc w:val="center"/>
        </w:trPr>
        <w:tc>
          <w:tcPr>
            <w:tcW w:w="9356" w:type="dxa"/>
            <w:gridSpan w:val="5"/>
            <w:vAlign w:val="center"/>
          </w:tcPr>
          <w:p w:rsidR="000218A1" w:rsidRPr="00AC01D5" w:rsidRDefault="000218A1" w:rsidP="00221168">
            <w:pPr>
              <w:spacing w:after="0"/>
              <w:jc w:val="center"/>
              <w:rPr>
                <w:rFonts w:cstheme="minorHAnsi"/>
                <w:sz w:val="20"/>
                <w:szCs w:val="20"/>
              </w:rPr>
            </w:pPr>
            <w:r w:rsidRPr="00AC01D5">
              <w:rPr>
                <w:rFonts w:cstheme="minorHAnsi"/>
                <w:sz w:val="20"/>
                <w:szCs w:val="20"/>
              </w:rPr>
              <w:t>Η περιοχή παρέμβασης του Τοπικού Προγράμματος</w:t>
            </w:r>
          </w:p>
        </w:tc>
      </w:tr>
      <w:tr w:rsidR="000218A1" w:rsidRPr="00AC01D5" w:rsidTr="00221168">
        <w:trPr>
          <w:trHeight w:hRule="exact" w:val="340"/>
          <w:jc w:val="center"/>
        </w:trPr>
        <w:tc>
          <w:tcPr>
            <w:tcW w:w="9356" w:type="dxa"/>
            <w:gridSpan w:val="5"/>
            <w:vAlign w:val="center"/>
          </w:tcPr>
          <w:p w:rsidR="000218A1" w:rsidRPr="00AC01D5" w:rsidRDefault="000218A1" w:rsidP="00221168">
            <w:pPr>
              <w:spacing w:after="0"/>
              <w:jc w:val="center"/>
              <w:rPr>
                <w:rFonts w:cstheme="minorHAnsi"/>
                <w:b/>
                <w:bCs/>
                <w:sz w:val="20"/>
                <w:szCs w:val="20"/>
              </w:rPr>
            </w:pPr>
            <w:r w:rsidRPr="00AC01D5">
              <w:rPr>
                <w:rFonts w:cstheme="minorHAnsi"/>
                <w:b/>
                <w:bCs/>
                <w:sz w:val="20"/>
                <w:szCs w:val="20"/>
              </w:rPr>
              <w:t>Δικαιούχοι</w:t>
            </w:r>
          </w:p>
        </w:tc>
      </w:tr>
      <w:tr w:rsidR="000218A1" w:rsidRPr="00AC01D5" w:rsidTr="00221168">
        <w:trPr>
          <w:trHeight w:val="449"/>
          <w:jc w:val="center"/>
        </w:trPr>
        <w:tc>
          <w:tcPr>
            <w:tcW w:w="9327" w:type="dxa"/>
            <w:gridSpan w:val="5"/>
          </w:tcPr>
          <w:p w:rsidR="000218A1" w:rsidRPr="00AC01D5" w:rsidRDefault="000218A1" w:rsidP="00221168">
            <w:pPr>
              <w:spacing w:after="0"/>
              <w:jc w:val="both"/>
              <w:rPr>
                <w:rFonts w:cstheme="minorHAnsi"/>
                <w:sz w:val="20"/>
                <w:szCs w:val="20"/>
              </w:rPr>
            </w:pPr>
            <w:r w:rsidRPr="00AC01D5">
              <w:rPr>
                <w:rFonts w:cstheme="minorHAnsi"/>
                <w:sz w:val="20"/>
                <w:szCs w:val="20"/>
              </w:rPr>
              <w:t xml:space="preserve"> Η στήριξη χορηγείται σε πολύ μικρές και μικρές επιχειρήσεις</w:t>
            </w:r>
            <w:r w:rsidR="00C161E6" w:rsidRPr="00AC01D5">
              <w:rPr>
                <w:rFonts w:cstheme="minorHAnsi"/>
                <w:sz w:val="20"/>
                <w:szCs w:val="20"/>
              </w:rPr>
              <w:t>, που συνίστανται από Φυσικά ή Νομικά πρόσωπα</w:t>
            </w:r>
            <w:r w:rsidRPr="00AC01D5">
              <w:rPr>
                <w:rFonts w:cstheme="minorHAnsi"/>
                <w:sz w:val="20"/>
                <w:szCs w:val="20"/>
              </w:rPr>
              <w:t xml:space="preserve"> (σύσταση </w:t>
            </w:r>
            <w:r w:rsidR="00C161E6" w:rsidRPr="00AC01D5">
              <w:rPr>
                <w:rFonts w:cstheme="minorHAnsi"/>
                <w:sz w:val="20"/>
                <w:szCs w:val="20"/>
              </w:rPr>
              <w:t xml:space="preserve">Επιτροπής 2003/361/ΕΚ), </w:t>
            </w:r>
            <w:r w:rsidRPr="00AC01D5">
              <w:rPr>
                <w:rFonts w:cstheme="minorHAnsi"/>
                <w:sz w:val="20"/>
                <w:szCs w:val="20"/>
              </w:rPr>
              <w:t>με εξαίρεση αυτές που λειτουργούν υπό τη μορφή της κοινωνίας, της εταιρείας αστικού δικαίου και της κοινοπραξίας.</w:t>
            </w:r>
            <w:r w:rsidRPr="00AC01D5">
              <w:rPr>
                <w:rFonts w:cstheme="minorHAnsi"/>
                <w:b/>
                <w:bCs/>
                <w:i/>
                <w:iCs/>
                <w:sz w:val="20"/>
                <w:szCs w:val="20"/>
              </w:rPr>
              <w:t xml:space="preserve"> Παρατήρηση: </w:t>
            </w:r>
            <w:r w:rsidRPr="00AC01D5">
              <w:rPr>
                <w:rFonts w:cstheme="minorHAnsi"/>
                <w:i/>
                <w:iCs/>
                <w:sz w:val="20"/>
                <w:szCs w:val="20"/>
              </w:rPr>
              <w:t>Η εφαρμογή της υποδράσης19.2.3.4 αφορά  στις λοιπές κατηγορίες δικαιούχων οι οποίες εξαιρούνται της υποδράσης 19.2.2.4 χωρίς να απορρίπτει πράξεις που μπορούν να ενταχθούν και στη δράση 19.2.2.</w:t>
            </w:r>
          </w:p>
        </w:tc>
      </w:tr>
    </w:tbl>
    <w:p w:rsidR="006D3902" w:rsidRDefault="006D3902" w:rsidP="00BD3218">
      <w:pPr>
        <w:spacing w:after="0"/>
        <w:contextualSpacing/>
        <w:jc w:val="both"/>
        <w:rPr>
          <w:b/>
          <w:sz w:val="28"/>
          <w:szCs w:val="28"/>
        </w:rPr>
      </w:pPr>
    </w:p>
    <w:p w:rsidR="00F23554" w:rsidRDefault="00F23554" w:rsidP="00BD3218">
      <w:pPr>
        <w:spacing w:after="0"/>
        <w:contextualSpacing/>
        <w:jc w:val="both"/>
        <w:rPr>
          <w:b/>
          <w:sz w:val="28"/>
          <w:szCs w:val="28"/>
        </w:rPr>
      </w:pPr>
    </w:p>
    <w:p w:rsidR="00F23554" w:rsidRDefault="00F23554" w:rsidP="00BD3218">
      <w:pPr>
        <w:spacing w:after="0"/>
        <w:contextualSpacing/>
        <w:jc w:val="both"/>
        <w:rPr>
          <w:b/>
          <w:sz w:val="28"/>
          <w:szCs w:val="28"/>
        </w:rPr>
      </w:pPr>
    </w:p>
    <w:p w:rsidR="00DE02C3" w:rsidRDefault="00DE02C3" w:rsidP="00BD3218">
      <w:pPr>
        <w:spacing w:after="0"/>
        <w:contextualSpacing/>
        <w:jc w:val="both"/>
        <w:rPr>
          <w:b/>
          <w:sz w:val="28"/>
          <w:szCs w:val="28"/>
        </w:rPr>
      </w:pPr>
    </w:p>
    <w:p w:rsidR="00DE02C3" w:rsidRDefault="00DE02C3" w:rsidP="00BD3218">
      <w:pPr>
        <w:spacing w:after="0"/>
        <w:contextualSpacing/>
        <w:jc w:val="both"/>
        <w:rPr>
          <w:b/>
          <w:sz w:val="28"/>
          <w:szCs w:val="28"/>
        </w:rPr>
      </w:pPr>
    </w:p>
    <w:p w:rsidR="00DE02C3" w:rsidRDefault="00DE02C3" w:rsidP="00BD3218">
      <w:pPr>
        <w:spacing w:after="0"/>
        <w:contextualSpacing/>
        <w:jc w:val="both"/>
        <w:rPr>
          <w:b/>
          <w:sz w:val="28"/>
          <w:szCs w:val="28"/>
        </w:rPr>
      </w:pPr>
    </w:p>
    <w:p w:rsidR="00DE02C3" w:rsidRDefault="00DE02C3" w:rsidP="00BD3218">
      <w:pPr>
        <w:spacing w:after="0"/>
        <w:contextualSpacing/>
        <w:jc w:val="both"/>
        <w:rPr>
          <w:b/>
          <w:sz w:val="28"/>
          <w:szCs w:val="28"/>
        </w:rPr>
      </w:pPr>
    </w:p>
    <w:p w:rsidR="00DE02C3" w:rsidRDefault="00DE02C3" w:rsidP="00BD3218">
      <w:pPr>
        <w:spacing w:after="0"/>
        <w:contextualSpacing/>
        <w:jc w:val="both"/>
        <w:rPr>
          <w:b/>
          <w:sz w:val="28"/>
          <w:szCs w:val="28"/>
        </w:rPr>
      </w:pPr>
    </w:p>
    <w:p w:rsidR="00DE02C3" w:rsidRDefault="00DE02C3" w:rsidP="00BD3218">
      <w:pPr>
        <w:spacing w:after="0"/>
        <w:contextualSpacing/>
        <w:jc w:val="both"/>
        <w:rPr>
          <w:b/>
          <w:sz w:val="28"/>
          <w:szCs w:val="28"/>
        </w:rPr>
      </w:pPr>
    </w:p>
    <w:p w:rsidR="00DE02C3" w:rsidRDefault="00DE02C3" w:rsidP="00BD3218">
      <w:pPr>
        <w:spacing w:after="0"/>
        <w:contextualSpacing/>
        <w:jc w:val="both"/>
        <w:rPr>
          <w:b/>
          <w:sz w:val="28"/>
          <w:szCs w:val="28"/>
        </w:rPr>
      </w:pPr>
    </w:p>
    <w:p w:rsidR="00DE02C3" w:rsidRDefault="00DE02C3" w:rsidP="00BD3218">
      <w:pPr>
        <w:spacing w:after="0"/>
        <w:contextualSpacing/>
        <w:jc w:val="both"/>
        <w:rPr>
          <w:b/>
          <w:sz w:val="28"/>
          <w:szCs w:val="28"/>
        </w:rPr>
      </w:pPr>
    </w:p>
    <w:p w:rsidR="00DE02C3" w:rsidRDefault="00DE02C3" w:rsidP="00BD3218">
      <w:pPr>
        <w:spacing w:after="0"/>
        <w:contextualSpacing/>
        <w:jc w:val="both"/>
        <w:rPr>
          <w:b/>
          <w:sz w:val="28"/>
          <w:szCs w:val="28"/>
        </w:rPr>
      </w:pPr>
    </w:p>
    <w:p w:rsidR="00DE02C3" w:rsidRDefault="00DE02C3" w:rsidP="00BD3218">
      <w:pPr>
        <w:spacing w:after="0"/>
        <w:contextualSpacing/>
        <w:jc w:val="both"/>
        <w:rPr>
          <w:b/>
          <w:sz w:val="28"/>
          <w:szCs w:val="28"/>
        </w:rPr>
      </w:pPr>
    </w:p>
    <w:p w:rsidR="00DE02C3" w:rsidRDefault="00DE02C3" w:rsidP="00BD3218">
      <w:pPr>
        <w:spacing w:after="0"/>
        <w:contextualSpacing/>
        <w:jc w:val="both"/>
        <w:rPr>
          <w:b/>
          <w:sz w:val="28"/>
          <w:szCs w:val="28"/>
        </w:rPr>
      </w:pPr>
    </w:p>
    <w:p w:rsidR="00744F0A" w:rsidRDefault="00744F0A" w:rsidP="00BD3218">
      <w:pPr>
        <w:spacing w:after="0"/>
        <w:contextualSpacing/>
        <w:jc w:val="both"/>
        <w:rPr>
          <w:b/>
          <w:sz w:val="28"/>
          <w:szCs w:val="28"/>
        </w:rPr>
      </w:pPr>
    </w:p>
    <w:p w:rsidR="00AC01D5" w:rsidRDefault="00AC01D5" w:rsidP="00BD3218">
      <w:pPr>
        <w:spacing w:after="0"/>
        <w:contextualSpacing/>
        <w:jc w:val="both"/>
        <w:rPr>
          <w:b/>
          <w:sz w:val="28"/>
          <w:szCs w:val="28"/>
        </w:rPr>
      </w:pPr>
    </w:p>
    <w:p w:rsidR="003E4951" w:rsidRDefault="003E4951" w:rsidP="003E4951">
      <w:pPr>
        <w:spacing w:after="0"/>
        <w:contextualSpacing/>
        <w:jc w:val="center"/>
        <w:rPr>
          <w:rFonts w:ascii="Calibri" w:eastAsia="Calibri" w:hAnsi="Calibri" w:cs="Arial"/>
          <w:b/>
          <w:sz w:val="28"/>
          <w:szCs w:val="28"/>
        </w:rPr>
      </w:pPr>
      <w:bookmarkStart w:id="17" w:name="_Toc524957772"/>
      <w:r w:rsidRPr="003E4951">
        <w:rPr>
          <w:rStyle w:val="Heading1Char"/>
          <w:rFonts w:ascii="Calibri" w:hAnsi="Calibri"/>
          <w:color w:val="auto"/>
        </w:rPr>
        <w:t>Κριτήρια Επιλογής</w:t>
      </w:r>
      <w:bookmarkEnd w:id="17"/>
      <w:r w:rsidR="00AC01D5">
        <w:rPr>
          <w:rFonts w:ascii="Calibri" w:eastAsia="Calibri" w:hAnsi="Calibri" w:cs="Arial"/>
          <w:b/>
          <w:sz w:val="28"/>
          <w:szCs w:val="28"/>
        </w:rPr>
        <w:t xml:space="preserve"> Υπο</w:t>
      </w:r>
      <w:r w:rsidRPr="003E4951">
        <w:rPr>
          <w:rFonts w:ascii="Calibri" w:eastAsia="Calibri" w:hAnsi="Calibri" w:cs="Arial"/>
          <w:b/>
          <w:sz w:val="28"/>
          <w:szCs w:val="28"/>
        </w:rPr>
        <w:t>δράσεων 19.2.2.4  - 19.2.3.4</w:t>
      </w:r>
    </w:p>
    <w:p w:rsidR="00AC01D5" w:rsidRDefault="00AC01D5" w:rsidP="003E4951">
      <w:pPr>
        <w:spacing w:after="0"/>
        <w:contextualSpacing/>
        <w:jc w:val="center"/>
        <w:rPr>
          <w:rFonts w:ascii="Calibri" w:eastAsia="Calibri" w:hAnsi="Calibri" w:cs="Arial"/>
          <w:b/>
          <w:sz w:val="28"/>
          <w:szCs w:val="28"/>
        </w:rPr>
      </w:pPr>
    </w:p>
    <w:tbl>
      <w:tblPr>
        <w:tblpPr w:leftFromText="180" w:rightFromText="180" w:vertAnchor="text" w:horzAnchor="margin" w:tblpX="-494" w:tblpY="63"/>
        <w:tblW w:w="9464" w:type="dxa"/>
        <w:tblLayout w:type="fixed"/>
        <w:tblLook w:val="04A0" w:firstRow="1" w:lastRow="0" w:firstColumn="1" w:lastColumn="0" w:noHBand="0" w:noVBand="1"/>
      </w:tblPr>
      <w:tblGrid>
        <w:gridCol w:w="675"/>
        <w:gridCol w:w="2127"/>
        <w:gridCol w:w="4252"/>
        <w:gridCol w:w="1276"/>
        <w:gridCol w:w="1134"/>
      </w:tblGrid>
      <w:tr w:rsidR="003E4951" w:rsidRPr="00AF3CDD" w:rsidTr="00AC01D5">
        <w:trPr>
          <w:trHeight w:hRule="exact" w:val="567"/>
        </w:trPr>
        <w:tc>
          <w:tcPr>
            <w:tcW w:w="675" w:type="dxa"/>
            <w:tcBorders>
              <w:top w:val="single" w:sz="4" w:space="0" w:color="auto"/>
              <w:left w:val="single" w:sz="4" w:space="0" w:color="auto"/>
              <w:bottom w:val="single" w:sz="4" w:space="0" w:color="auto"/>
              <w:right w:val="single" w:sz="4" w:space="0" w:color="auto"/>
            </w:tcBorders>
            <w:shd w:val="clear" w:color="auto" w:fill="FFFF00"/>
            <w:vAlign w:val="center"/>
          </w:tcPr>
          <w:p w:rsidR="003E4951" w:rsidRPr="00AF3CDD" w:rsidRDefault="003E4951" w:rsidP="003E4951">
            <w:pPr>
              <w:spacing w:after="0" w:line="240" w:lineRule="auto"/>
              <w:jc w:val="center"/>
              <w:rPr>
                <w:rFonts w:eastAsia="Times New Roman" w:cstheme="minorHAnsi"/>
                <w:b/>
                <w:color w:val="000000"/>
                <w:sz w:val="18"/>
                <w:szCs w:val="18"/>
              </w:rPr>
            </w:pPr>
            <w:r w:rsidRPr="00AF3CDD">
              <w:rPr>
                <w:rFonts w:eastAsia="Times New Roman" w:cstheme="minorHAnsi"/>
                <w:b/>
                <w:color w:val="000000"/>
                <w:sz w:val="18"/>
                <w:szCs w:val="18"/>
              </w:rPr>
              <w:t>Α/Α</w:t>
            </w:r>
          </w:p>
        </w:tc>
        <w:tc>
          <w:tcPr>
            <w:tcW w:w="212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E4951" w:rsidRPr="00AF3CDD" w:rsidRDefault="003E4951" w:rsidP="003E4951">
            <w:pPr>
              <w:spacing w:after="0" w:line="240" w:lineRule="auto"/>
              <w:jc w:val="center"/>
              <w:rPr>
                <w:rFonts w:eastAsia="Times New Roman" w:cstheme="minorHAnsi"/>
                <w:b/>
                <w:color w:val="000000"/>
                <w:sz w:val="18"/>
                <w:szCs w:val="18"/>
              </w:rPr>
            </w:pPr>
            <w:r w:rsidRPr="00AF3CDD">
              <w:rPr>
                <w:rFonts w:eastAsia="Times New Roman" w:cstheme="minorHAnsi"/>
                <w:b/>
                <w:color w:val="000000"/>
                <w:sz w:val="18"/>
                <w:szCs w:val="18"/>
              </w:rPr>
              <w:t>ΚΡΙΤΗΡΙΟ</w:t>
            </w:r>
          </w:p>
        </w:tc>
        <w:tc>
          <w:tcPr>
            <w:tcW w:w="4252" w:type="dxa"/>
            <w:tcBorders>
              <w:top w:val="single" w:sz="4" w:space="0" w:color="auto"/>
              <w:left w:val="nil"/>
              <w:bottom w:val="single" w:sz="4" w:space="0" w:color="auto"/>
              <w:right w:val="single" w:sz="4" w:space="0" w:color="auto"/>
            </w:tcBorders>
            <w:shd w:val="clear" w:color="auto" w:fill="FFFF00"/>
            <w:noWrap/>
            <w:vAlign w:val="center"/>
            <w:hideMark/>
          </w:tcPr>
          <w:p w:rsidR="003E4951" w:rsidRPr="00AF3CDD" w:rsidRDefault="003E4951" w:rsidP="003E4951">
            <w:pPr>
              <w:spacing w:after="0" w:line="240" w:lineRule="auto"/>
              <w:jc w:val="center"/>
              <w:rPr>
                <w:rFonts w:eastAsia="Times New Roman" w:cstheme="minorHAnsi"/>
                <w:b/>
                <w:color w:val="000000"/>
                <w:sz w:val="18"/>
                <w:szCs w:val="18"/>
              </w:rPr>
            </w:pPr>
            <w:r w:rsidRPr="00AF3CDD">
              <w:rPr>
                <w:rFonts w:eastAsia="Times New Roman" w:cstheme="minorHAnsi"/>
                <w:b/>
                <w:color w:val="000000"/>
                <w:sz w:val="18"/>
                <w:szCs w:val="18"/>
              </w:rPr>
              <w:t>ΑΝΑΛΥΣΗ</w:t>
            </w:r>
          </w:p>
        </w:tc>
        <w:tc>
          <w:tcPr>
            <w:tcW w:w="1276" w:type="dxa"/>
            <w:tcBorders>
              <w:top w:val="single" w:sz="4" w:space="0" w:color="auto"/>
              <w:left w:val="nil"/>
              <w:bottom w:val="single" w:sz="4" w:space="0" w:color="auto"/>
              <w:right w:val="single" w:sz="4" w:space="0" w:color="auto"/>
            </w:tcBorders>
            <w:shd w:val="clear" w:color="auto" w:fill="FFFF00"/>
            <w:noWrap/>
            <w:vAlign w:val="center"/>
            <w:hideMark/>
          </w:tcPr>
          <w:p w:rsidR="003E4951" w:rsidRPr="00AF3CDD" w:rsidRDefault="003E4951" w:rsidP="00AC01D5">
            <w:pPr>
              <w:spacing w:after="0" w:line="160" w:lineRule="exact"/>
              <w:ind w:left="-113"/>
              <w:jc w:val="right"/>
              <w:rPr>
                <w:rFonts w:eastAsia="Times New Roman" w:cstheme="minorHAnsi"/>
                <w:b/>
                <w:color w:val="000000"/>
                <w:sz w:val="18"/>
                <w:szCs w:val="18"/>
              </w:rPr>
            </w:pPr>
            <w:r w:rsidRPr="00AF3CDD">
              <w:rPr>
                <w:rFonts w:eastAsia="Times New Roman" w:cstheme="minorHAnsi"/>
                <w:b/>
                <w:color w:val="000000"/>
                <w:sz w:val="18"/>
                <w:szCs w:val="18"/>
              </w:rPr>
              <w:t>ΒΑΘΜΟΛΟΓΙΑ</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3E4951" w:rsidRPr="00AF3CDD" w:rsidRDefault="003E4951" w:rsidP="003E4951">
            <w:pPr>
              <w:spacing w:after="0" w:line="160" w:lineRule="exact"/>
              <w:ind w:left="-113"/>
              <w:jc w:val="center"/>
              <w:rPr>
                <w:rFonts w:eastAsia="Times New Roman" w:cstheme="minorHAnsi"/>
                <w:b/>
                <w:color w:val="000000"/>
                <w:sz w:val="18"/>
                <w:szCs w:val="18"/>
              </w:rPr>
            </w:pPr>
            <w:r w:rsidRPr="00AF3CDD">
              <w:rPr>
                <w:rFonts w:eastAsia="Times New Roman" w:cstheme="minorHAnsi"/>
                <w:b/>
                <w:color w:val="000000"/>
                <w:sz w:val="18"/>
                <w:szCs w:val="18"/>
              </w:rPr>
              <w:t>ΒΑΡΥΤΗΤΑ %</w:t>
            </w:r>
          </w:p>
        </w:tc>
      </w:tr>
      <w:tr w:rsidR="003E4951" w:rsidRPr="00AF3CDD" w:rsidTr="00AC01D5">
        <w:trPr>
          <w:trHeight w:hRule="exact" w:val="567"/>
        </w:trPr>
        <w:tc>
          <w:tcPr>
            <w:tcW w:w="675"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1</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3E4951" w:rsidRPr="00AF3CDD" w:rsidRDefault="00F23554"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w:t>
            </w:r>
            <w:r w:rsidR="003E4951" w:rsidRPr="00AF3CDD">
              <w:rPr>
                <w:rFonts w:eastAsia="Times New Roman" w:cstheme="minorHAnsi"/>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w:t>
            </w: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Συσχέτιση με το σύνολο των στόχων που αφορούν στην υποδράση</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100</w:t>
            </w:r>
          </w:p>
        </w:tc>
        <w:tc>
          <w:tcPr>
            <w:tcW w:w="1134" w:type="dxa"/>
            <w:vMerge w:val="restart"/>
            <w:tcBorders>
              <w:top w:val="single" w:sz="4" w:space="0" w:color="auto"/>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r w:rsidRPr="00AF3CDD">
              <w:rPr>
                <w:rFonts w:eastAsia="Times New Roman" w:cstheme="minorHAnsi"/>
                <w:b/>
                <w:sz w:val="18"/>
                <w:szCs w:val="18"/>
              </w:rPr>
              <w:t>8</w:t>
            </w:r>
          </w:p>
        </w:tc>
      </w:tr>
      <w:tr w:rsidR="003E4951" w:rsidRPr="00AF3CDD" w:rsidTr="00AC01D5">
        <w:trPr>
          <w:trHeight w:hRule="exact" w:val="567"/>
        </w:trPr>
        <w:tc>
          <w:tcPr>
            <w:tcW w:w="675" w:type="dxa"/>
            <w:vMerge/>
            <w:tcBorders>
              <w:left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Συσχέτιση με το 70% των στόχων που αφορούν στην υποδράση</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70</w:t>
            </w:r>
          </w:p>
        </w:tc>
        <w:tc>
          <w:tcPr>
            <w:tcW w:w="1134" w:type="dxa"/>
            <w:vMerge/>
            <w:tcBorders>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AC01D5">
        <w:trPr>
          <w:trHeight w:hRule="exact" w:val="567"/>
        </w:trPr>
        <w:tc>
          <w:tcPr>
            <w:tcW w:w="675" w:type="dxa"/>
            <w:vMerge/>
            <w:tcBorders>
              <w:left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Συσχέτιση με το 30% των στόχων που αφορούν στην υποδράση</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30</w:t>
            </w:r>
          </w:p>
        </w:tc>
        <w:tc>
          <w:tcPr>
            <w:tcW w:w="1134" w:type="dxa"/>
            <w:vMerge/>
            <w:tcBorders>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AC01D5">
        <w:trPr>
          <w:trHeight w:hRule="exact" w:val="567"/>
        </w:trPr>
        <w:tc>
          <w:tcPr>
            <w:tcW w:w="675"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Συσχέτιση με ποσοστό μικρότερο του  30% των στόχων που αφορούν στην υποδράση</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0</w:t>
            </w:r>
          </w:p>
        </w:tc>
        <w:tc>
          <w:tcPr>
            <w:tcW w:w="1134"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AC01D5">
        <w:trPr>
          <w:trHeight w:hRule="exact" w:val="680"/>
        </w:trPr>
        <w:tc>
          <w:tcPr>
            <w:tcW w:w="675"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2</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Προώθηση νεανικής επιχειρηματικότητας</w:t>
            </w: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r w:rsidRPr="00AF3CDD">
              <w:rPr>
                <w:rFonts w:eastAsia="Times New Roman" w:cstheme="minorHAnsi"/>
                <w:b/>
                <w:sz w:val="18"/>
                <w:szCs w:val="18"/>
              </w:rPr>
              <w:t>10</w:t>
            </w:r>
          </w:p>
        </w:tc>
      </w:tr>
      <w:tr w:rsidR="003E4951" w:rsidRPr="00AF3CDD" w:rsidTr="00AC01D5">
        <w:trPr>
          <w:trHeight w:hRule="exact" w:val="680"/>
        </w:trPr>
        <w:tc>
          <w:tcPr>
            <w:tcW w:w="675"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50</w:t>
            </w:r>
          </w:p>
        </w:tc>
        <w:tc>
          <w:tcPr>
            <w:tcW w:w="1134" w:type="dxa"/>
            <w:vMerge/>
            <w:tcBorders>
              <w:left w:val="single" w:sz="4" w:space="0" w:color="auto"/>
              <w:bottom w:val="single" w:sz="4" w:space="0" w:color="auto"/>
              <w:right w:val="single" w:sz="4" w:space="0" w:color="auto"/>
            </w:tcBorders>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AC01D5">
        <w:trPr>
          <w:trHeight w:hRule="exact" w:val="680"/>
        </w:trPr>
        <w:tc>
          <w:tcPr>
            <w:tcW w:w="675"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3</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Προώθηση γυναικείας επιχειρηματικότητας</w:t>
            </w: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r w:rsidRPr="00AF3CDD">
              <w:rPr>
                <w:rFonts w:eastAsia="Times New Roman" w:cstheme="minorHAnsi"/>
                <w:b/>
                <w:sz w:val="18"/>
                <w:szCs w:val="18"/>
              </w:rPr>
              <w:t>3</w:t>
            </w:r>
          </w:p>
        </w:tc>
      </w:tr>
      <w:tr w:rsidR="003E4951" w:rsidRPr="00AF3CDD" w:rsidTr="00AC01D5">
        <w:trPr>
          <w:trHeight w:hRule="exact" w:val="680"/>
        </w:trPr>
        <w:tc>
          <w:tcPr>
            <w:tcW w:w="675"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50</w:t>
            </w:r>
          </w:p>
        </w:tc>
        <w:tc>
          <w:tcPr>
            <w:tcW w:w="1134"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AC01D5">
        <w:trPr>
          <w:trHeight w:hRule="exact" w:val="567"/>
        </w:trPr>
        <w:tc>
          <w:tcPr>
            <w:tcW w:w="675"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4</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Προώθηση επιχειρηματικότητας  συλλογικών φορέων</w:t>
            </w:r>
            <w:r w:rsidR="00AC01D5" w:rsidRPr="00AF3CDD">
              <w:rPr>
                <w:rFonts w:eastAsia="Times New Roman" w:cstheme="minorHAnsi"/>
                <w:color w:val="000000"/>
                <w:sz w:val="18"/>
                <w:szCs w:val="18"/>
              </w:rPr>
              <w:t xml:space="preserve"> (Συνεταιρισμοί, ΚοινΣΕΠ, κ.ά.)</w:t>
            </w: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sz w:val="18"/>
                <w:szCs w:val="18"/>
              </w:rPr>
            </w:pPr>
            <w:r w:rsidRPr="00AF3CDD">
              <w:rPr>
                <w:rFonts w:eastAsia="Times New Roman" w:cstheme="minorHAnsi"/>
                <w:sz w:val="18"/>
                <w:szCs w:val="18"/>
              </w:rPr>
              <w:t>Ναι</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sz w:val="18"/>
                <w:szCs w:val="18"/>
              </w:rPr>
            </w:pPr>
            <w:r w:rsidRPr="00AF3CDD">
              <w:rPr>
                <w:rFonts w:eastAsia="Times New Roman" w:cstheme="minorHAnsi"/>
                <w:sz w:val="18"/>
                <w:szCs w:val="18"/>
              </w:rPr>
              <w:t>100</w:t>
            </w:r>
          </w:p>
        </w:tc>
        <w:tc>
          <w:tcPr>
            <w:tcW w:w="1134"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r w:rsidRPr="00AF3CDD">
              <w:rPr>
                <w:rFonts w:eastAsia="Times New Roman" w:cstheme="minorHAnsi"/>
                <w:b/>
                <w:sz w:val="18"/>
                <w:szCs w:val="18"/>
              </w:rPr>
              <w:t>3</w:t>
            </w:r>
          </w:p>
        </w:tc>
      </w:tr>
      <w:tr w:rsidR="003E4951" w:rsidRPr="00AF3CDD" w:rsidTr="00AC01D5">
        <w:trPr>
          <w:trHeight w:hRule="exact" w:val="567"/>
        </w:trPr>
        <w:tc>
          <w:tcPr>
            <w:tcW w:w="675"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sz w:val="18"/>
                <w:szCs w:val="18"/>
              </w:rPr>
            </w:pPr>
            <w:r w:rsidRPr="00AF3CDD">
              <w:rPr>
                <w:rFonts w:eastAsia="Times New Roman" w:cstheme="minorHAnsi"/>
                <w:sz w:val="18"/>
                <w:szCs w:val="18"/>
              </w:rPr>
              <w:t>Όχι</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sz w:val="18"/>
                <w:szCs w:val="18"/>
              </w:rPr>
            </w:pPr>
            <w:r w:rsidRPr="00AF3CDD">
              <w:rPr>
                <w:rFonts w:eastAsia="Times New Roman" w:cstheme="minorHAnsi"/>
                <w:sz w:val="18"/>
                <w:szCs w:val="18"/>
              </w:rPr>
              <w:t>0</w:t>
            </w:r>
          </w:p>
        </w:tc>
        <w:tc>
          <w:tcPr>
            <w:tcW w:w="1134"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AC01D5">
        <w:trPr>
          <w:trHeight w:hRule="exact" w:val="454"/>
        </w:trPr>
        <w:tc>
          <w:tcPr>
            <w:tcW w:w="675"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5</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Τίτλοι Σπουδών σχετικοί με τη φύση της πρότα</w:t>
            </w:r>
            <w:r w:rsidR="00AC01D5" w:rsidRPr="00AF3CDD">
              <w:rPr>
                <w:rFonts w:eastAsia="Times New Roman" w:cstheme="minorHAnsi"/>
                <w:color w:val="000000"/>
                <w:sz w:val="18"/>
                <w:szCs w:val="18"/>
              </w:rPr>
              <w:t>σης</w:t>
            </w:r>
            <w:r w:rsidRPr="00AF3CDD">
              <w:rPr>
                <w:rFonts w:eastAsia="Times New Roman" w:cstheme="minorHAnsi"/>
                <w:color w:val="000000"/>
                <w:sz w:val="18"/>
                <w:szCs w:val="18"/>
              </w:rPr>
              <w:t xml:space="preserve"> </w:t>
            </w: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Τίτλος σπουδών ΑΕΙ / ΤΕΙ</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r w:rsidRPr="00AF3CDD">
              <w:rPr>
                <w:rFonts w:eastAsia="Times New Roman" w:cstheme="minorHAnsi"/>
                <w:b/>
                <w:sz w:val="18"/>
                <w:szCs w:val="18"/>
              </w:rPr>
              <w:t>6</w:t>
            </w:r>
          </w:p>
        </w:tc>
      </w:tr>
      <w:tr w:rsidR="003E4951" w:rsidRPr="00AF3CDD" w:rsidTr="00AC01D5">
        <w:trPr>
          <w:trHeight w:hRule="exact" w:val="680"/>
        </w:trPr>
        <w:tc>
          <w:tcPr>
            <w:tcW w:w="675" w:type="dxa"/>
            <w:vMerge/>
            <w:tcBorders>
              <w:left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50</w:t>
            </w:r>
          </w:p>
        </w:tc>
        <w:tc>
          <w:tcPr>
            <w:tcW w:w="1134" w:type="dxa"/>
            <w:vMerge/>
            <w:tcBorders>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AC01D5">
        <w:trPr>
          <w:trHeight w:hRule="exact" w:val="454"/>
        </w:trPr>
        <w:tc>
          <w:tcPr>
            <w:tcW w:w="675"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Καμία εκ των παραπάνω εκπαίδευση</w:t>
            </w:r>
          </w:p>
        </w:tc>
        <w:tc>
          <w:tcPr>
            <w:tcW w:w="1276"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0</w:t>
            </w:r>
          </w:p>
        </w:tc>
        <w:tc>
          <w:tcPr>
            <w:tcW w:w="1134"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AC01D5">
        <w:trPr>
          <w:trHeight w:hRule="exact" w:val="1418"/>
        </w:trPr>
        <w:tc>
          <w:tcPr>
            <w:tcW w:w="675" w:type="dxa"/>
            <w:tcBorders>
              <w:top w:val="nil"/>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sz w:val="18"/>
                <w:szCs w:val="18"/>
              </w:rPr>
            </w:pPr>
            <w:r w:rsidRPr="00AF3CDD">
              <w:rPr>
                <w:rFonts w:eastAsia="Times New Roman" w:cstheme="minorHAnsi"/>
                <w:sz w:val="18"/>
                <w:szCs w:val="18"/>
              </w:rPr>
              <w:t>6</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sz w:val="18"/>
                <w:szCs w:val="18"/>
              </w:rPr>
            </w:pPr>
            <w:r w:rsidRPr="00AF3CDD">
              <w:rPr>
                <w:rFonts w:eastAsia="Times New Roman" w:cstheme="minorHAnsi"/>
                <w:sz w:val="18"/>
                <w:szCs w:val="18"/>
              </w:rPr>
              <w:t>Επαγγελματική εμπειρία (Προηγούμενη αποδεδειγμένη απασχόληση σε αντικείμενο σχετικό με τη φύση της πρότασης)</w:t>
            </w: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sz w:val="18"/>
                <w:szCs w:val="18"/>
              </w:rPr>
            </w:pPr>
            <w:r w:rsidRPr="00AF3CDD">
              <w:rPr>
                <w:rFonts w:eastAsia="Times New Roman" w:cstheme="minorHAnsi"/>
                <w:sz w:val="18"/>
                <w:szCs w:val="18"/>
              </w:rPr>
              <w:t>(κάθε έτος επαγγελματικής εμπειρίας βαθμολογείται με 20 μονάδες - μέγιστο τα 5 έτη)</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sz w:val="18"/>
                <w:szCs w:val="18"/>
              </w:rPr>
            </w:pPr>
            <w:r w:rsidRPr="00AF3CDD">
              <w:rPr>
                <w:rFonts w:eastAsia="Times New Roman" w:cstheme="minorHAnsi"/>
                <w:sz w:val="18"/>
                <w:szCs w:val="18"/>
              </w:rPr>
              <w:t> </w:t>
            </w:r>
          </w:p>
        </w:tc>
        <w:tc>
          <w:tcPr>
            <w:tcW w:w="1134" w:type="dxa"/>
            <w:tcBorders>
              <w:top w:val="nil"/>
              <w:left w:val="nil"/>
              <w:bottom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r w:rsidRPr="00AF3CDD">
              <w:rPr>
                <w:rFonts w:eastAsia="Times New Roman" w:cstheme="minorHAnsi"/>
                <w:b/>
                <w:sz w:val="18"/>
                <w:szCs w:val="18"/>
              </w:rPr>
              <w:t>4</w:t>
            </w:r>
          </w:p>
        </w:tc>
      </w:tr>
      <w:tr w:rsidR="003E4951" w:rsidRPr="00AF3CDD" w:rsidTr="00AC01D5">
        <w:trPr>
          <w:trHeight w:val="510"/>
        </w:trPr>
        <w:tc>
          <w:tcPr>
            <w:tcW w:w="675" w:type="dxa"/>
            <w:tcBorders>
              <w:top w:val="nil"/>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7</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Δυνατότητα διάθεσης ιδίων κεφαλαίων για την έναρξη υλοποίησης του επενδυτικού σχεδίου</w:t>
            </w: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Ποσοστό Ιδίων Κεφαλαίων επί της ιδιωτικής συμμετοχής *100%</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 </w:t>
            </w:r>
          </w:p>
        </w:tc>
        <w:tc>
          <w:tcPr>
            <w:tcW w:w="1134" w:type="dxa"/>
            <w:tcBorders>
              <w:top w:val="nil"/>
              <w:left w:val="nil"/>
              <w:bottom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r w:rsidRPr="00AF3CDD">
              <w:rPr>
                <w:rFonts w:eastAsia="Times New Roman" w:cstheme="minorHAnsi"/>
                <w:b/>
                <w:sz w:val="18"/>
                <w:szCs w:val="18"/>
              </w:rPr>
              <w:t>10</w:t>
            </w:r>
          </w:p>
        </w:tc>
      </w:tr>
      <w:tr w:rsidR="003E4951" w:rsidRPr="00AF3CDD" w:rsidTr="00AF3CDD">
        <w:trPr>
          <w:trHeight w:hRule="exact" w:val="454"/>
        </w:trPr>
        <w:tc>
          <w:tcPr>
            <w:tcW w:w="675"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color w:val="000000"/>
                <w:sz w:val="18"/>
                <w:szCs w:val="18"/>
                <w:lang w:val="en-US"/>
              </w:rPr>
            </w:pPr>
            <w:r w:rsidRPr="00AF3CDD">
              <w:rPr>
                <w:rFonts w:eastAsia="Times New Roman" w:cstheme="minorHAnsi"/>
                <w:color w:val="000000"/>
                <w:sz w:val="18"/>
                <w:szCs w:val="18"/>
                <w:lang w:val="en-US"/>
              </w:rPr>
              <w:t>8</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Επεξεργασία πρώτων υλών παραγόμενων με μεθόδους  βάσει προτύπων</w:t>
            </w:r>
          </w:p>
        </w:tc>
        <w:tc>
          <w:tcPr>
            <w:tcW w:w="4252"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Πρώτη ύλη σε ποσοστό &gt;30%</w:t>
            </w:r>
          </w:p>
        </w:tc>
        <w:tc>
          <w:tcPr>
            <w:tcW w:w="1276"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3E4951" w:rsidRPr="00AF3CDD" w:rsidRDefault="003E4951" w:rsidP="003E4951">
            <w:pPr>
              <w:jc w:val="right"/>
              <w:rPr>
                <w:rFonts w:cstheme="minorHAnsi"/>
                <w:b/>
                <w:sz w:val="18"/>
                <w:szCs w:val="18"/>
              </w:rPr>
            </w:pPr>
            <w:r w:rsidRPr="00AF3CDD">
              <w:rPr>
                <w:rFonts w:cstheme="minorHAnsi"/>
                <w:b/>
                <w:sz w:val="18"/>
                <w:szCs w:val="18"/>
              </w:rPr>
              <w:t>5</w:t>
            </w:r>
          </w:p>
        </w:tc>
      </w:tr>
      <w:tr w:rsidR="003E4951" w:rsidRPr="00AF3CDD" w:rsidTr="00AF3CDD">
        <w:trPr>
          <w:trHeight w:hRule="exact" w:val="454"/>
        </w:trPr>
        <w:tc>
          <w:tcPr>
            <w:tcW w:w="675" w:type="dxa"/>
            <w:vMerge/>
            <w:tcBorders>
              <w:left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10%&lt; πρώτη ύλη σε ποσοστό &lt;30%</w:t>
            </w:r>
          </w:p>
        </w:tc>
        <w:tc>
          <w:tcPr>
            <w:tcW w:w="1276"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60</w:t>
            </w:r>
          </w:p>
        </w:tc>
        <w:tc>
          <w:tcPr>
            <w:tcW w:w="1134" w:type="dxa"/>
            <w:vMerge/>
            <w:tcBorders>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A265BF">
        <w:trPr>
          <w:trHeight w:hRule="exact" w:val="454"/>
        </w:trPr>
        <w:tc>
          <w:tcPr>
            <w:tcW w:w="675"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Πρώτη ύλη σε ποσοστό &lt;10%</w:t>
            </w:r>
          </w:p>
        </w:tc>
        <w:tc>
          <w:tcPr>
            <w:tcW w:w="1276"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30</w:t>
            </w:r>
          </w:p>
        </w:tc>
        <w:tc>
          <w:tcPr>
            <w:tcW w:w="1134" w:type="dxa"/>
            <w:vMerge/>
            <w:tcBorders>
              <w:left w:val="single" w:sz="4" w:space="0" w:color="auto"/>
              <w:bottom w:val="single" w:sz="4" w:space="0" w:color="000000"/>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024804">
        <w:trPr>
          <w:trHeight w:hRule="exact" w:val="1280"/>
        </w:trPr>
        <w:tc>
          <w:tcPr>
            <w:tcW w:w="675"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color w:val="000000"/>
                <w:sz w:val="18"/>
                <w:szCs w:val="18"/>
                <w:lang w:val="en-US"/>
              </w:rPr>
            </w:pPr>
            <w:r w:rsidRPr="00AF3CDD">
              <w:rPr>
                <w:rFonts w:eastAsia="Times New Roman" w:cstheme="minorHAnsi"/>
                <w:color w:val="000000"/>
                <w:sz w:val="18"/>
                <w:szCs w:val="18"/>
                <w:lang w:val="en-US"/>
              </w:rPr>
              <w:t>9</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6E107D" w:rsidRDefault="006E107D" w:rsidP="006E107D">
            <w:pPr>
              <w:spacing w:after="0" w:line="240" w:lineRule="auto"/>
              <w:jc w:val="center"/>
              <w:rPr>
                <w:rFonts w:cs="Helvetica"/>
                <w:color w:val="000000"/>
                <w:sz w:val="18"/>
                <w:szCs w:val="18"/>
                <w:shd w:val="clear" w:color="auto" w:fill="FFFFFF"/>
              </w:rPr>
            </w:pPr>
            <w:r w:rsidRPr="00E74350">
              <w:rPr>
                <w:rFonts w:cs="Helvetica"/>
                <w:color w:val="000000"/>
                <w:sz w:val="18"/>
                <w:szCs w:val="18"/>
                <w:shd w:val="clear" w:color="auto" w:fill="FFFFFF"/>
              </w:rPr>
              <w:t>Ποσοστό δαπανών σχετικών με την εξοικονόμηση ενέργειας.</w:t>
            </w:r>
          </w:p>
          <w:p w:rsidR="003E4951" w:rsidRPr="00AF3CDD" w:rsidRDefault="006E107D" w:rsidP="00024804">
            <w:pPr>
              <w:spacing w:after="0" w:line="240" w:lineRule="auto"/>
              <w:jc w:val="center"/>
              <w:rPr>
                <w:rFonts w:eastAsia="Times New Roman" w:cstheme="minorHAnsi"/>
                <w:color w:val="000000"/>
                <w:sz w:val="18"/>
                <w:szCs w:val="18"/>
              </w:rPr>
            </w:pPr>
            <w:r w:rsidRPr="0012779F">
              <w:rPr>
                <w:rFonts w:cs="Helvetica"/>
                <w:b/>
                <w:color w:val="000000"/>
                <w:sz w:val="18"/>
                <w:szCs w:val="18"/>
                <w:shd w:val="clear" w:color="auto" w:fill="FFFFFF"/>
              </w:rPr>
              <w:t>Παρατήρηση:</w:t>
            </w:r>
            <w:r>
              <w:rPr>
                <w:rFonts w:cs="Helvetica"/>
                <w:color w:val="000000"/>
                <w:sz w:val="18"/>
                <w:szCs w:val="18"/>
                <w:shd w:val="clear" w:color="auto" w:fill="FFFFFF"/>
              </w:rPr>
              <w:t xml:space="preserve"> σημειώνεται ότι μόνο για την υποδράση 19.2.3.4, </w:t>
            </w:r>
            <w:r w:rsidR="00024804" w:rsidRPr="008D5811">
              <w:rPr>
                <w:rFonts w:cstheme="minorHAnsi"/>
              </w:rPr>
              <w:t xml:space="preserve"> </w:t>
            </w:r>
            <w:r w:rsidR="00024804" w:rsidRPr="00024804">
              <w:rPr>
                <w:rFonts w:cstheme="minorHAnsi"/>
                <w:sz w:val="18"/>
                <w:szCs w:val="18"/>
              </w:rPr>
              <w:t>δεν είναι επιλέξιμες οι ενισχύσεις για παραγωγή ενέργειας και επομένως ο εξοπλισμός</w:t>
            </w:r>
            <w:r w:rsidR="00024804" w:rsidRPr="008D5811">
              <w:rPr>
                <w:rFonts w:cstheme="minorHAnsi"/>
              </w:rPr>
              <w:t xml:space="preserve"> </w:t>
            </w:r>
            <w:r w:rsidR="00024804" w:rsidRPr="00024804">
              <w:rPr>
                <w:rFonts w:cstheme="minorHAnsi"/>
                <w:sz w:val="18"/>
                <w:szCs w:val="18"/>
              </w:rPr>
              <w:t>παραγωγής</w:t>
            </w:r>
            <w:r w:rsidR="00024804" w:rsidRPr="008D5811">
              <w:rPr>
                <w:rFonts w:cstheme="minorHAnsi"/>
              </w:rPr>
              <w:t xml:space="preserve"> </w:t>
            </w:r>
            <w:r w:rsidR="00024804" w:rsidRPr="00024804">
              <w:rPr>
                <w:rFonts w:cstheme="minorHAnsi"/>
                <w:sz w:val="18"/>
                <w:szCs w:val="18"/>
              </w:rPr>
              <w:t>ενέργειας από</w:t>
            </w:r>
            <w:r w:rsidR="00024804" w:rsidRPr="008D5811">
              <w:rPr>
                <w:rFonts w:cstheme="minorHAnsi"/>
              </w:rPr>
              <w:t xml:space="preserve"> </w:t>
            </w:r>
            <w:r w:rsidR="00024804" w:rsidRPr="00024804">
              <w:rPr>
                <w:rFonts w:cstheme="minorHAnsi"/>
                <w:sz w:val="18"/>
                <w:szCs w:val="18"/>
              </w:rPr>
              <w:t>ανανεώσιμες πηγές ενέργειας.</w:t>
            </w: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 xml:space="preserve"> Ποσοστό μεγαλύτερο ή ίσο με 20%</w:t>
            </w:r>
          </w:p>
        </w:tc>
        <w:tc>
          <w:tcPr>
            <w:tcW w:w="1276"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3E4951" w:rsidRPr="00AF3CDD" w:rsidRDefault="003E4951" w:rsidP="003E4951">
            <w:pPr>
              <w:jc w:val="right"/>
              <w:rPr>
                <w:rFonts w:cstheme="minorHAnsi"/>
                <w:b/>
                <w:sz w:val="18"/>
                <w:szCs w:val="18"/>
              </w:rPr>
            </w:pPr>
            <w:r w:rsidRPr="00AF3CDD">
              <w:rPr>
                <w:rFonts w:cstheme="minorHAnsi"/>
                <w:b/>
                <w:sz w:val="18"/>
                <w:szCs w:val="18"/>
              </w:rPr>
              <w:t>3</w:t>
            </w:r>
          </w:p>
        </w:tc>
      </w:tr>
      <w:tr w:rsidR="003E4951" w:rsidRPr="00AF3CDD" w:rsidTr="00AF3CDD">
        <w:trPr>
          <w:trHeight w:hRule="exact" w:val="624"/>
        </w:trPr>
        <w:tc>
          <w:tcPr>
            <w:tcW w:w="675" w:type="dxa"/>
            <w:vMerge/>
            <w:tcBorders>
              <w:left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10% ≤ Ποσοστό &lt; 20%</w:t>
            </w:r>
          </w:p>
        </w:tc>
        <w:tc>
          <w:tcPr>
            <w:tcW w:w="1276"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60</w:t>
            </w:r>
          </w:p>
        </w:tc>
        <w:tc>
          <w:tcPr>
            <w:tcW w:w="1134" w:type="dxa"/>
            <w:vMerge/>
            <w:tcBorders>
              <w:left w:val="single" w:sz="4" w:space="0" w:color="auto"/>
              <w:right w:val="single" w:sz="4" w:space="0" w:color="auto"/>
            </w:tcBorders>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6E107D">
        <w:trPr>
          <w:trHeight w:hRule="exact" w:val="1129"/>
        </w:trPr>
        <w:tc>
          <w:tcPr>
            <w:tcW w:w="675"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5% ≤ Ποσοστό &lt; 10%</w:t>
            </w:r>
          </w:p>
        </w:tc>
        <w:tc>
          <w:tcPr>
            <w:tcW w:w="1276"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30</w:t>
            </w:r>
          </w:p>
        </w:tc>
        <w:tc>
          <w:tcPr>
            <w:tcW w:w="1134" w:type="dxa"/>
            <w:vMerge/>
            <w:tcBorders>
              <w:left w:val="single" w:sz="4" w:space="0" w:color="auto"/>
              <w:bottom w:val="single" w:sz="4" w:space="0" w:color="000000"/>
              <w:right w:val="single" w:sz="4" w:space="0" w:color="auto"/>
            </w:tcBorders>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AF3CDD">
        <w:trPr>
          <w:trHeight w:hRule="exact" w:val="567"/>
        </w:trPr>
        <w:tc>
          <w:tcPr>
            <w:tcW w:w="675"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color w:val="000000"/>
                <w:sz w:val="18"/>
                <w:szCs w:val="18"/>
                <w:lang w:val="en-US"/>
              </w:rPr>
            </w:pPr>
            <w:r w:rsidRPr="00AF3CDD">
              <w:rPr>
                <w:rFonts w:eastAsia="Times New Roman" w:cstheme="minorHAnsi"/>
                <w:color w:val="000000"/>
                <w:sz w:val="18"/>
                <w:szCs w:val="18"/>
                <w:lang w:val="en-US"/>
              </w:rPr>
              <w:t>10</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Εγκατάσταση συστημάτων περιβαλλοντικής διαχείρισης (π.χ. ISO 14.000, EMAS)</w:t>
            </w: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sz w:val="18"/>
                <w:szCs w:val="18"/>
              </w:rPr>
            </w:pPr>
            <w:r w:rsidRPr="00AF3CDD">
              <w:rPr>
                <w:rFonts w:eastAsia="Times New Roman" w:cstheme="minorHAnsi"/>
                <w:sz w:val="18"/>
                <w:szCs w:val="18"/>
              </w:rPr>
              <w:t>Ναι</w:t>
            </w:r>
          </w:p>
        </w:tc>
        <w:tc>
          <w:tcPr>
            <w:tcW w:w="1276"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3E4951" w:rsidRPr="00AF3CDD" w:rsidRDefault="003E4951" w:rsidP="003E4951">
            <w:pPr>
              <w:jc w:val="right"/>
              <w:rPr>
                <w:rFonts w:cstheme="minorHAnsi"/>
                <w:b/>
                <w:sz w:val="18"/>
                <w:szCs w:val="18"/>
              </w:rPr>
            </w:pPr>
            <w:r w:rsidRPr="00AF3CDD">
              <w:rPr>
                <w:rFonts w:cstheme="minorHAnsi"/>
                <w:b/>
                <w:sz w:val="18"/>
                <w:szCs w:val="18"/>
              </w:rPr>
              <w:t>3</w:t>
            </w:r>
          </w:p>
        </w:tc>
      </w:tr>
      <w:tr w:rsidR="003E4951" w:rsidRPr="00AF3CDD" w:rsidTr="00AF3CDD">
        <w:trPr>
          <w:trHeight w:hRule="exact" w:val="567"/>
        </w:trPr>
        <w:tc>
          <w:tcPr>
            <w:tcW w:w="675"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sz w:val="18"/>
                <w:szCs w:val="18"/>
              </w:rPr>
            </w:pPr>
            <w:r w:rsidRPr="00AF3CDD">
              <w:rPr>
                <w:rFonts w:eastAsia="Times New Roman" w:cstheme="minorHAnsi"/>
                <w:sz w:val="18"/>
                <w:szCs w:val="18"/>
              </w:rPr>
              <w:t>Όχι</w:t>
            </w:r>
          </w:p>
        </w:tc>
        <w:tc>
          <w:tcPr>
            <w:tcW w:w="1276"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0</w:t>
            </w:r>
          </w:p>
        </w:tc>
        <w:tc>
          <w:tcPr>
            <w:tcW w:w="1134" w:type="dxa"/>
            <w:vMerge/>
            <w:tcBorders>
              <w:left w:val="single" w:sz="4" w:space="0" w:color="auto"/>
              <w:bottom w:val="single" w:sz="4" w:space="0" w:color="000000"/>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C6327B">
        <w:trPr>
          <w:trHeight w:hRule="exact" w:val="454"/>
        </w:trPr>
        <w:tc>
          <w:tcPr>
            <w:tcW w:w="675"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color w:val="000000"/>
                <w:sz w:val="18"/>
                <w:szCs w:val="18"/>
                <w:lang w:val="en-US"/>
              </w:rPr>
            </w:pPr>
            <w:r w:rsidRPr="00AF3CDD">
              <w:rPr>
                <w:rFonts w:eastAsia="Times New Roman" w:cstheme="minorHAnsi"/>
                <w:color w:val="000000"/>
                <w:sz w:val="18"/>
                <w:szCs w:val="18"/>
                <w:lang w:val="en-US"/>
              </w:rPr>
              <w:t>11</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Ποσοστό δαπανών σχετικών με τη χρήση – εγκατάσταση – εφαρμογή συστήματος εξοικονόμησης ύδατος</w:t>
            </w: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 xml:space="preserve"> Ποσοστό μεγαλύτερο ή ίσο με 20%</w:t>
            </w:r>
          </w:p>
        </w:tc>
        <w:tc>
          <w:tcPr>
            <w:tcW w:w="1276"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3E4951" w:rsidRPr="00AF3CDD" w:rsidRDefault="003E4951" w:rsidP="003E4951">
            <w:pPr>
              <w:jc w:val="right"/>
              <w:rPr>
                <w:rFonts w:cstheme="minorHAnsi"/>
                <w:b/>
                <w:sz w:val="18"/>
                <w:szCs w:val="18"/>
              </w:rPr>
            </w:pPr>
            <w:r w:rsidRPr="00AF3CDD">
              <w:rPr>
                <w:rFonts w:cstheme="minorHAnsi"/>
                <w:b/>
                <w:sz w:val="18"/>
                <w:szCs w:val="18"/>
              </w:rPr>
              <w:t>3</w:t>
            </w:r>
          </w:p>
        </w:tc>
      </w:tr>
      <w:tr w:rsidR="003E4951" w:rsidRPr="00AF3CDD" w:rsidTr="00C6327B">
        <w:trPr>
          <w:trHeight w:hRule="exact" w:val="454"/>
        </w:trPr>
        <w:tc>
          <w:tcPr>
            <w:tcW w:w="675" w:type="dxa"/>
            <w:vMerge/>
            <w:tcBorders>
              <w:left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10% ≤ Ποσοστό &lt; 20%</w:t>
            </w:r>
          </w:p>
        </w:tc>
        <w:tc>
          <w:tcPr>
            <w:tcW w:w="1276"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60</w:t>
            </w:r>
          </w:p>
        </w:tc>
        <w:tc>
          <w:tcPr>
            <w:tcW w:w="1134" w:type="dxa"/>
            <w:vMerge/>
            <w:tcBorders>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C6327B">
        <w:trPr>
          <w:trHeight w:hRule="exact" w:val="454"/>
        </w:trPr>
        <w:tc>
          <w:tcPr>
            <w:tcW w:w="675"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5% ≤ Ποσοστό &lt; 10%</w:t>
            </w:r>
          </w:p>
        </w:tc>
        <w:tc>
          <w:tcPr>
            <w:tcW w:w="1276"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30</w:t>
            </w:r>
          </w:p>
        </w:tc>
        <w:tc>
          <w:tcPr>
            <w:tcW w:w="1134" w:type="dxa"/>
            <w:vMerge/>
            <w:tcBorders>
              <w:left w:val="single" w:sz="4" w:space="0" w:color="auto"/>
              <w:bottom w:val="single" w:sz="4" w:space="0" w:color="000000"/>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C6327B">
        <w:trPr>
          <w:trHeight w:hRule="exact" w:val="454"/>
        </w:trPr>
        <w:tc>
          <w:tcPr>
            <w:tcW w:w="675"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color w:val="000000"/>
                <w:sz w:val="18"/>
                <w:szCs w:val="18"/>
                <w:lang w:val="en-US"/>
              </w:rPr>
            </w:pPr>
            <w:r w:rsidRPr="00AF3CDD">
              <w:rPr>
                <w:rFonts w:eastAsia="Times New Roman" w:cstheme="minorHAnsi"/>
                <w:color w:val="000000"/>
                <w:sz w:val="18"/>
                <w:szCs w:val="18"/>
                <w:lang w:val="en-US"/>
              </w:rPr>
              <w:t>12</w:t>
            </w:r>
          </w:p>
          <w:p w:rsidR="003E4951" w:rsidRPr="00AF3CDD" w:rsidRDefault="003E4951" w:rsidP="003E4951">
            <w:pPr>
              <w:spacing w:after="0" w:line="240" w:lineRule="auto"/>
              <w:rPr>
                <w:rFonts w:eastAsia="Times New Roman" w:cstheme="minorHAnsi"/>
                <w:color w:val="000000"/>
                <w:sz w:val="18"/>
                <w:szCs w:val="18"/>
              </w:rPr>
            </w:pP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Το προϊόν χαρακτηρίζεται ως καινοτόμο</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r w:rsidRPr="00AF3CDD">
              <w:rPr>
                <w:rFonts w:eastAsia="Times New Roman" w:cstheme="minorHAnsi"/>
                <w:b/>
                <w:sz w:val="18"/>
                <w:szCs w:val="18"/>
              </w:rPr>
              <w:t>5</w:t>
            </w:r>
          </w:p>
        </w:tc>
      </w:tr>
      <w:tr w:rsidR="003E4951" w:rsidRPr="00AF3CDD" w:rsidTr="00C6327B">
        <w:trPr>
          <w:trHeight w:hRule="exact" w:val="907"/>
        </w:trPr>
        <w:tc>
          <w:tcPr>
            <w:tcW w:w="675" w:type="dxa"/>
            <w:vMerge/>
            <w:tcBorders>
              <w:left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75</w:t>
            </w:r>
          </w:p>
        </w:tc>
        <w:tc>
          <w:tcPr>
            <w:tcW w:w="1134" w:type="dxa"/>
            <w:vMerge/>
            <w:tcBorders>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C6327B">
        <w:trPr>
          <w:trHeight w:hRule="exact" w:val="1588"/>
        </w:trPr>
        <w:tc>
          <w:tcPr>
            <w:tcW w:w="675"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50</w:t>
            </w:r>
          </w:p>
        </w:tc>
        <w:tc>
          <w:tcPr>
            <w:tcW w:w="1134" w:type="dxa"/>
            <w:vMerge/>
            <w:tcBorders>
              <w:left w:val="single" w:sz="4" w:space="0" w:color="auto"/>
              <w:bottom w:val="single" w:sz="4" w:space="0" w:color="000000"/>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C6327B">
        <w:trPr>
          <w:trHeight w:hRule="exact" w:val="567"/>
        </w:trPr>
        <w:tc>
          <w:tcPr>
            <w:tcW w:w="675"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color w:val="000000"/>
                <w:sz w:val="18"/>
                <w:szCs w:val="18"/>
                <w:lang w:val="en-US"/>
              </w:rPr>
            </w:pPr>
            <w:r w:rsidRPr="00AF3CDD">
              <w:rPr>
                <w:rFonts w:eastAsia="Times New Roman" w:cstheme="minorHAnsi"/>
                <w:color w:val="000000"/>
                <w:sz w:val="18"/>
                <w:szCs w:val="18"/>
                <w:lang w:val="en-US"/>
              </w:rPr>
              <w:t>13</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Ετοιμότητα έναρξης υλοποίησης της πρότασης</w:t>
            </w: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Εξασφάλιση του συνόλου των απαιτ</w:t>
            </w:r>
            <w:r w:rsidR="00A43391">
              <w:rPr>
                <w:rFonts w:eastAsia="Times New Roman" w:cstheme="minorHAnsi"/>
                <w:color w:val="000000"/>
                <w:sz w:val="18"/>
                <w:szCs w:val="18"/>
              </w:rPr>
              <w:t>ούμενων γνωμοδοτήσεων/εγκρίσεων/</w:t>
            </w:r>
            <w:r w:rsidRPr="00AF3CDD">
              <w:rPr>
                <w:rFonts w:eastAsia="Times New Roman" w:cstheme="minorHAnsi"/>
                <w:color w:val="000000"/>
                <w:sz w:val="18"/>
                <w:szCs w:val="18"/>
              </w:rPr>
              <w:t>αδειών</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r w:rsidRPr="00AF3CDD">
              <w:rPr>
                <w:rFonts w:eastAsia="Times New Roman" w:cstheme="minorHAnsi"/>
                <w:b/>
                <w:sz w:val="18"/>
                <w:szCs w:val="18"/>
              </w:rPr>
              <w:t>10</w:t>
            </w:r>
          </w:p>
        </w:tc>
      </w:tr>
      <w:tr w:rsidR="003E4951" w:rsidRPr="00AF3CDD" w:rsidTr="00C6327B">
        <w:trPr>
          <w:trHeight w:hRule="exact" w:val="567"/>
        </w:trPr>
        <w:tc>
          <w:tcPr>
            <w:tcW w:w="675" w:type="dxa"/>
            <w:vMerge/>
            <w:tcBorders>
              <w:left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Εξασφάλιση μέρους των απαιτ</w:t>
            </w:r>
            <w:r w:rsidR="00A43391">
              <w:rPr>
                <w:rFonts w:eastAsia="Times New Roman" w:cstheme="minorHAnsi"/>
                <w:color w:val="000000"/>
                <w:sz w:val="18"/>
                <w:szCs w:val="18"/>
              </w:rPr>
              <w:t>ούμενων γνωμοδοτήσεων/εγκρίσεων/</w:t>
            </w:r>
            <w:r w:rsidRPr="00AF3CDD">
              <w:rPr>
                <w:rFonts w:eastAsia="Times New Roman" w:cstheme="minorHAnsi"/>
                <w:color w:val="000000"/>
                <w:sz w:val="18"/>
                <w:szCs w:val="18"/>
              </w:rPr>
              <w:t>αδειών</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60</w:t>
            </w:r>
          </w:p>
        </w:tc>
        <w:tc>
          <w:tcPr>
            <w:tcW w:w="1134" w:type="dxa"/>
            <w:vMerge/>
            <w:tcBorders>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C6327B">
        <w:trPr>
          <w:trHeight w:hRule="exact" w:val="567"/>
        </w:trPr>
        <w:tc>
          <w:tcPr>
            <w:tcW w:w="675"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000000" w:fill="FFFFFF"/>
            <w:vAlign w:val="center"/>
            <w:hideMark/>
          </w:tcPr>
          <w:p w:rsidR="003E4951" w:rsidRPr="00750DD2"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Υποβολή αιτήσεων στις αρμόδιες αρχές για απαρ</w:t>
            </w:r>
            <w:r w:rsidR="00A43391">
              <w:rPr>
                <w:rFonts w:eastAsia="Times New Roman" w:cstheme="minorHAnsi"/>
                <w:color w:val="000000"/>
                <w:sz w:val="18"/>
                <w:szCs w:val="18"/>
              </w:rPr>
              <w:t>αίτητες γνωμοδοτήσεις/εγκρίσεις/</w:t>
            </w:r>
            <w:r w:rsidRPr="00AF3CDD">
              <w:rPr>
                <w:rFonts w:eastAsia="Times New Roman" w:cstheme="minorHAnsi"/>
                <w:color w:val="000000"/>
                <w:sz w:val="18"/>
                <w:szCs w:val="18"/>
              </w:rPr>
              <w:t>άδειες</w:t>
            </w:r>
          </w:p>
        </w:tc>
        <w:tc>
          <w:tcPr>
            <w:tcW w:w="1276" w:type="dxa"/>
            <w:tcBorders>
              <w:top w:val="nil"/>
              <w:left w:val="nil"/>
              <w:bottom w:val="single" w:sz="4" w:space="0" w:color="auto"/>
              <w:right w:val="single" w:sz="4" w:space="0" w:color="auto"/>
            </w:tcBorders>
            <w:shd w:val="clear" w:color="000000" w:fill="FFFFFF"/>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30</w:t>
            </w:r>
          </w:p>
        </w:tc>
        <w:tc>
          <w:tcPr>
            <w:tcW w:w="1134" w:type="dxa"/>
            <w:vMerge/>
            <w:tcBorders>
              <w:left w:val="single" w:sz="4" w:space="0" w:color="auto"/>
              <w:bottom w:val="single" w:sz="4" w:space="0" w:color="000000"/>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C6327B">
        <w:trPr>
          <w:trHeight w:hRule="exact" w:val="680"/>
        </w:trPr>
        <w:tc>
          <w:tcPr>
            <w:tcW w:w="675"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color w:val="000000"/>
                <w:sz w:val="18"/>
                <w:szCs w:val="18"/>
                <w:lang w:val="en-US"/>
              </w:rPr>
            </w:pPr>
            <w:r w:rsidRPr="00AF3CDD">
              <w:rPr>
                <w:rFonts w:eastAsia="Times New Roman" w:cstheme="minorHAnsi"/>
                <w:color w:val="000000"/>
                <w:sz w:val="18"/>
                <w:szCs w:val="18"/>
                <w:lang w:val="en-US"/>
              </w:rPr>
              <w:t>14</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Σύσταση Φορέα</w:t>
            </w: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sz w:val="18"/>
                <w:szCs w:val="18"/>
              </w:rPr>
            </w:pPr>
            <w:r w:rsidRPr="00AF3CDD">
              <w:rPr>
                <w:rFonts w:eastAsia="Times New Roman" w:cstheme="minorHAnsi"/>
                <w:sz w:val="18"/>
                <w:szCs w:val="18"/>
              </w:rPr>
              <w:t>Έχει συσταθεί ο φορέας υλοποίησης της επένδυσης (εταιρεία, νομικό πρόσωπο κ</w:t>
            </w:r>
            <w:r w:rsidR="00A43391" w:rsidRPr="00A43391">
              <w:rPr>
                <w:rFonts w:eastAsia="Times New Roman" w:cstheme="minorHAnsi"/>
                <w:sz w:val="18"/>
                <w:szCs w:val="18"/>
              </w:rPr>
              <w:t>.</w:t>
            </w:r>
            <w:r w:rsidRPr="00AF3CDD">
              <w:rPr>
                <w:rFonts w:eastAsia="Times New Roman" w:cstheme="minorHAnsi"/>
                <w:sz w:val="18"/>
                <w:szCs w:val="18"/>
              </w:rPr>
              <w:t>λπ</w:t>
            </w:r>
            <w:r w:rsidR="00A43391" w:rsidRPr="00A43391">
              <w:rPr>
                <w:rFonts w:eastAsia="Times New Roman" w:cstheme="minorHAnsi"/>
                <w:sz w:val="18"/>
                <w:szCs w:val="18"/>
              </w:rPr>
              <w:t>.</w:t>
            </w:r>
            <w:r w:rsidRPr="00AF3CDD">
              <w:rPr>
                <w:rFonts w:eastAsia="Times New Roman" w:cstheme="minorHAnsi"/>
                <w:sz w:val="18"/>
                <w:szCs w:val="18"/>
              </w:rPr>
              <w:t>) ή δεν απαιτείται σύσταση φορέα</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sz w:val="18"/>
                <w:szCs w:val="18"/>
              </w:rPr>
            </w:pPr>
            <w:r w:rsidRPr="00AF3CDD">
              <w:rPr>
                <w:rFonts w:eastAsia="Times New Roman" w:cstheme="minorHAnsi"/>
                <w:sz w:val="18"/>
                <w:szCs w:val="18"/>
              </w:rPr>
              <w:t>100</w:t>
            </w:r>
          </w:p>
        </w:tc>
        <w:tc>
          <w:tcPr>
            <w:tcW w:w="1134"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r w:rsidRPr="00AF3CDD">
              <w:rPr>
                <w:rFonts w:eastAsia="Times New Roman" w:cstheme="minorHAnsi"/>
                <w:b/>
                <w:sz w:val="18"/>
                <w:szCs w:val="18"/>
              </w:rPr>
              <w:t>2</w:t>
            </w:r>
          </w:p>
        </w:tc>
      </w:tr>
      <w:tr w:rsidR="003E4951" w:rsidRPr="00AF3CDD" w:rsidTr="00AC01D5">
        <w:trPr>
          <w:trHeight w:hRule="exact" w:val="454"/>
        </w:trPr>
        <w:tc>
          <w:tcPr>
            <w:tcW w:w="675"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sz w:val="18"/>
                <w:szCs w:val="18"/>
              </w:rPr>
            </w:pPr>
            <w:r w:rsidRPr="00AF3CDD">
              <w:rPr>
                <w:rFonts w:eastAsia="Times New Roman" w:cstheme="minorHAnsi"/>
                <w:sz w:val="18"/>
                <w:szCs w:val="18"/>
              </w:rPr>
              <w:t>Δεν έχει συσταθεί ο φορέας που απαιτείται</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sz w:val="18"/>
                <w:szCs w:val="18"/>
              </w:rPr>
            </w:pPr>
            <w:r w:rsidRPr="00AF3CDD">
              <w:rPr>
                <w:rFonts w:eastAsia="Times New Roman" w:cstheme="minorHAnsi"/>
                <w:sz w:val="18"/>
                <w:szCs w:val="18"/>
              </w:rPr>
              <w:t>0</w:t>
            </w:r>
          </w:p>
        </w:tc>
        <w:tc>
          <w:tcPr>
            <w:tcW w:w="1134" w:type="dxa"/>
            <w:vMerge/>
            <w:tcBorders>
              <w:left w:val="single" w:sz="4" w:space="0" w:color="auto"/>
              <w:bottom w:val="single" w:sz="4" w:space="0" w:color="000000"/>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AC01D5">
        <w:trPr>
          <w:trHeight w:val="680"/>
        </w:trPr>
        <w:tc>
          <w:tcPr>
            <w:tcW w:w="675" w:type="dxa"/>
            <w:tcBorders>
              <w:top w:val="nil"/>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color w:val="000000"/>
                <w:sz w:val="18"/>
                <w:szCs w:val="18"/>
                <w:lang w:val="en-US"/>
              </w:rPr>
            </w:pPr>
            <w:r w:rsidRPr="00AF3CDD">
              <w:rPr>
                <w:rFonts w:eastAsia="Times New Roman" w:cstheme="minorHAnsi"/>
                <w:color w:val="000000"/>
                <w:sz w:val="18"/>
                <w:szCs w:val="18"/>
                <w:lang w:val="en-US"/>
              </w:rPr>
              <w:t>15</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Εφαρμογή συστημάτων διαχείρισης και ποιοτικών σημάτων</w:t>
            </w: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Εφαρμογή συστημάτων δι</w:t>
            </w:r>
            <w:r w:rsidR="00A43391">
              <w:rPr>
                <w:rFonts w:eastAsia="Times New Roman" w:cstheme="minorHAnsi"/>
                <w:color w:val="000000"/>
                <w:sz w:val="18"/>
                <w:szCs w:val="18"/>
              </w:rPr>
              <w:t>αχείρισης και ποιοτικών σημάτων/</w:t>
            </w:r>
            <w:r w:rsidRPr="00AF3CDD">
              <w:rPr>
                <w:rFonts w:eastAsia="Times New Roman" w:cstheme="minorHAnsi"/>
                <w:color w:val="000000"/>
                <w:sz w:val="18"/>
                <w:szCs w:val="18"/>
              </w:rPr>
              <w:t xml:space="preserve">προτύπων </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100</w:t>
            </w:r>
          </w:p>
        </w:tc>
        <w:tc>
          <w:tcPr>
            <w:tcW w:w="1134" w:type="dxa"/>
            <w:tcBorders>
              <w:top w:val="nil"/>
              <w:left w:val="nil"/>
              <w:bottom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r w:rsidRPr="00AF3CDD">
              <w:rPr>
                <w:rFonts w:eastAsia="Times New Roman" w:cstheme="minorHAnsi"/>
                <w:b/>
                <w:sz w:val="18"/>
                <w:szCs w:val="18"/>
              </w:rPr>
              <w:t>2</w:t>
            </w:r>
          </w:p>
        </w:tc>
      </w:tr>
      <w:tr w:rsidR="003E4951" w:rsidRPr="00AF3CDD" w:rsidTr="00C6327B">
        <w:trPr>
          <w:trHeight w:hRule="exact" w:val="680"/>
        </w:trPr>
        <w:tc>
          <w:tcPr>
            <w:tcW w:w="675"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color w:val="000000"/>
                <w:sz w:val="18"/>
                <w:szCs w:val="18"/>
                <w:lang w:val="en-US"/>
              </w:rPr>
            </w:pPr>
            <w:r w:rsidRPr="00AF3CDD">
              <w:rPr>
                <w:rFonts w:eastAsia="Times New Roman" w:cstheme="minorHAnsi"/>
                <w:color w:val="000000"/>
                <w:sz w:val="18"/>
                <w:szCs w:val="18"/>
                <w:lang w:val="en-US"/>
              </w:rPr>
              <w:t>16</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 xml:space="preserve">Σαφήνεια και πληρότητα της πρότασης  </w:t>
            </w: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Σαφήνεια του περιεχομένου της πρότασης και πληρότητα ως προς τα απαιτούμενα για τη βαθμολόγηση δικαιολογητικά</w:t>
            </w:r>
            <w:r w:rsidRPr="00AF3CDD">
              <w:rPr>
                <w:rFonts w:eastAsia="Times New Roman" w:cstheme="minorHAnsi"/>
                <w:color w:val="000000"/>
                <w:sz w:val="18"/>
                <w:szCs w:val="18"/>
              </w:rPr>
              <w:b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r w:rsidRPr="00AF3CDD">
              <w:rPr>
                <w:rFonts w:eastAsia="Times New Roman" w:cstheme="minorHAnsi"/>
                <w:b/>
                <w:sz w:val="18"/>
                <w:szCs w:val="18"/>
              </w:rPr>
              <w:t>9</w:t>
            </w:r>
          </w:p>
        </w:tc>
      </w:tr>
      <w:tr w:rsidR="003E4951" w:rsidRPr="00AF3CDD" w:rsidTr="00C6327B">
        <w:trPr>
          <w:trHeight w:hRule="exact" w:val="680"/>
        </w:trPr>
        <w:tc>
          <w:tcPr>
            <w:tcW w:w="675" w:type="dxa"/>
            <w:vMerge/>
            <w:tcBorders>
              <w:left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Ασαφής περιγραφή της πρότασης αλλά πληρότητα ως προς τα απαιτούμενα για τη βαθμολόγηση δικαιολογητικά</w:t>
            </w:r>
            <w:r w:rsidRPr="00AF3CDD">
              <w:rPr>
                <w:rFonts w:eastAsia="Times New Roman" w:cstheme="minorHAnsi"/>
                <w:color w:val="000000"/>
                <w:sz w:val="18"/>
                <w:szCs w:val="18"/>
              </w:rPr>
              <w:b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50</w:t>
            </w:r>
          </w:p>
        </w:tc>
        <w:tc>
          <w:tcPr>
            <w:tcW w:w="1134" w:type="dxa"/>
            <w:vMerge/>
            <w:tcBorders>
              <w:left w:val="single" w:sz="4" w:space="0" w:color="auto"/>
              <w:right w:val="single" w:sz="4" w:space="0" w:color="auto"/>
            </w:tcBorders>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C6327B">
        <w:trPr>
          <w:trHeight w:hRule="exact" w:val="680"/>
        </w:trPr>
        <w:tc>
          <w:tcPr>
            <w:tcW w:w="675"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Ασαφής περιγραφή της πρότασης  και ελλείψεις ως προς τα απαιτούμενα για τη βαθμολόγηση δικαιολογητικά</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0</w:t>
            </w:r>
          </w:p>
        </w:tc>
        <w:tc>
          <w:tcPr>
            <w:tcW w:w="1134" w:type="dxa"/>
            <w:vMerge/>
            <w:tcBorders>
              <w:left w:val="single" w:sz="4" w:space="0" w:color="auto"/>
              <w:bottom w:val="single" w:sz="4" w:space="0" w:color="000000"/>
              <w:right w:val="single" w:sz="4" w:space="0" w:color="auto"/>
            </w:tcBorders>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C6327B">
        <w:trPr>
          <w:trHeight w:hRule="exact" w:val="567"/>
        </w:trPr>
        <w:tc>
          <w:tcPr>
            <w:tcW w:w="675"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color w:val="000000"/>
                <w:sz w:val="18"/>
                <w:szCs w:val="18"/>
                <w:lang w:val="en-US"/>
              </w:rPr>
            </w:pPr>
            <w:r w:rsidRPr="00AF3CDD">
              <w:rPr>
                <w:rFonts w:eastAsia="Times New Roman" w:cstheme="minorHAnsi"/>
                <w:color w:val="000000"/>
                <w:sz w:val="18"/>
                <w:szCs w:val="18"/>
                <w:lang w:val="en-US"/>
              </w:rPr>
              <w:t>17</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Ρεαλιστικότητα  χρονοδιαγράμματος υλοποίησης επένδυσης</w:t>
            </w: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Χρονοδιάγραμμα σύμφωνο με το είδος και το μέγεθος του έργου</w:t>
            </w:r>
          </w:p>
        </w:tc>
        <w:tc>
          <w:tcPr>
            <w:tcW w:w="1276"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50</w:t>
            </w:r>
          </w:p>
        </w:tc>
        <w:tc>
          <w:tcPr>
            <w:tcW w:w="1134"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r w:rsidRPr="00AF3CDD">
              <w:rPr>
                <w:rFonts w:eastAsia="Times New Roman" w:cstheme="minorHAnsi"/>
                <w:b/>
                <w:sz w:val="18"/>
                <w:szCs w:val="18"/>
              </w:rPr>
              <w:t>2</w:t>
            </w:r>
          </w:p>
        </w:tc>
      </w:tr>
      <w:tr w:rsidR="003E4951" w:rsidRPr="00AF3CDD" w:rsidTr="00C6327B">
        <w:trPr>
          <w:trHeight w:hRule="exact" w:val="567"/>
        </w:trPr>
        <w:tc>
          <w:tcPr>
            <w:tcW w:w="675"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Ορθολογικός προσδιορισμός των επιμέρους φάσεων υλοποίησης του έργου</w:t>
            </w:r>
          </w:p>
        </w:tc>
        <w:tc>
          <w:tcPr>
            <w:tcW w:w="1276"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50</w:t>
            </w:r>
          </w:p>
        </w:tc>
        <w:tc>
          <w:tcPr>
            <w:tcW w:w="1134" w:type="dxa"/>
            <w:vMerge/>
            <w:tcBorders>
              <w:left w:val="single" w:sz="4" w:space="0" w:color="auto"/>
              <w:bottom w:val="single" w:sz="4" w:space="0" w:color="000000"/>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AF3CDD">
        <w:trPr>
          <w:trHeight w:hRule="exact" w:val="454"/>
        </w:trPr>
        <w:tc>
          <w:tcPr>
            <w:tcW w:w="675"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color w:val="000000"/>
                <w:sz w:val="18"/>
                <w:szCs w:val="18"/>
                <w:lang w:val="en-US"/>
              </w:rPr>
            </w:pPr>
            <w:r w:rsidRPr="00AF3CDD">
              <w:rPr>
                <w:rFonts w:eastAsia="Times New Roman" w:cstheme="minorHAnsi"/>
                <w:color w:val="000000"/>
                <w:sz w:val="18"/>
                <w:szCs w:val="18"/>
                <w:lang w:val="en-US"/>
              </w:rPr>
              <w:t>18</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Ρεαλιστικότητα και αξιοπιστία του κόστους</w:t>
            </w: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100*(αιτούμενο-εγκεκριμένο)/εγκεκριμένο ≤ 5</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r w:rsidRPr="00AF3CDD">
              <w:rPr>
                <w:rFonts w:eastAsia="Times New Roman" w:cstheme="minorHAnsi"/>
                <w:b/>
                <w:sz w:val="18"/>
                <w:szCs w:val="18"/>
              </w:rPr>
              <w:t>2</w:t>
            </w:r>
          </w:p>
        </w:tc>
      </w:tr>
      <w:tr w:rsidR="003E4951" w:rsidRPr="00AF3CDD" w:rsidTr="00AF3CDD">
        <w:trPr>
          <w:trHeight w:hRule="exact" w:val="454"/>
        </w:trPr>
        <w:tc>
          <w:tcPr>
            <w:tcW w:w="675" w:type="dxa"/>
            <w:vMerge/>
            <w:tcBorders>
              <w:left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5 &lt; 100*(αιτούμενο-εγκεκριμένο)/εγκεκριμένο ≤ 10</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60</w:t>
            </w:r>
          </w:p>
        </w:tc>
        <w:tc>
          <w:tcPr>
            <w:tcW w:w="1134" w:type="dxa"/>
            <w:vMerge/>
            <w:tcBorders>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AF3CDD">
        <w:trPr>
          <w:trHeight w:hRule="exact" w:val="454"/>
        </w:trPr>
        <w:tc>
          <w:tcPr>
            <w:tcW w:w="675" w:type="dxa"/>
            <w:vMerge/>
            <w:tcBorders>
              <w:left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10 &lt; 100*(αιτούμενο-εγκεκριμένο)/εγκεκριμένο ≤ 30</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30</w:t>
            </w:r>
          </w:p>
        </w:tc>
        <w:tc>
          <w:tcPr>
            <w:tcW w:w="1134" w:type="dxa"/>
            <w:vMerge/>
            <w:tcBorders>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AF3CDD">
        <w:trPr>
          <w:trHeight w:hRule="exact" w:val="454"/>
        </w:trPr>
        <w:tc>
          <w:tcPr>
            <w:tcW w:w="675"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100*(αιτούμενο -εγκεκριμένο)/εγκεκριμένο &gt; 30</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0</w:t>
            </w:r>
          </w:p>
        </w:tc>
        <w:tc>
          <w:tcPr>
            <w:tcW w:w="1134" w:type="dxa"/>
            <w:vMerge/>
            <w:tcBorders>
              <w:left w:val="single" w:sz="4" w:space="0" w:color="auto"/>
              <w:bottom w:val="single" w:sz="4" w:space="0" w:color="000000"/>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AF3CDD">
        <w:trPr>
          <w:trHeight w:hRule="exact" w:val="567"/>
        </w:trPr>
        <w:tc>
          <w:tcPr>
            <w:tcW w:w="675"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color w:val="000000"/>
                <w:sz w:val="18"/>
                <w:szCs w:val="18"/>
                <w:lang w:val="en-US"/>
              </w:rPr>
            </w:pPr>
            <w:r w:rsidRPr="00AF3CDD">
              <w:rPr>
                <w:rFonts w:eastAsia="Times New Roman" w:cstheme="minorHAnsi"/>
                <w:color w:val="000000"/>
                <w:sz w:val="18"/>
                <w:szCs w:val="18"/>
                <w:lang w:val="en-US"/>
              </w:rPr>
              <w:t>19</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Χωροθέτηση της πράξης (σύμφωνα με τη σχετική Οδηγία 75/268/ΕΟΚ και  τις τροποποιήσεις της, περί χαρακτηρισμού των περιοχών ως ορεινών και μειονεκτικών)</w:t>
            </w: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Ορεινή</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r w:rsidRPr="00AF3CDD">
              <w:rPr>
                <w:rFonts w:eastAsia="Times New Roman" w:cstheme="minorHAnsi"/>
                <w:b/>
                <w:sz w:val="18"/>
                <w:szCs w:val="18"/>
              </w:rPr>
              <w:t>4</w:t>
            </w:r>
          </w:p>
        </w:tc>
      </w:tr>
      <w:tr w:rsidR="003E4951" w:rsidRPr="00AF3CDD" w:rsidTr="00AF3CDD">
        <w:trPr>
          <w:trHeight w:hRule="exact" w:val="567"/>
        </w:trPr>
        <w:tc>
          <w:tcPr>
            <w:tcW w:w="675" w:type="dxa"/>
            <w:vMerge/>
            <w:tcBorders>
              <w:left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Μειονεκτική</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50</w:t>
            </w:r>
          </w:p>
        </w:tc>
        <w:tc>
          <w:tcPr>
            <w:tcW w:w="1134" w:type="dxa"/>
            <w:vMerge/>
            <w:tcBorders>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AF3CDD">
        <w:trPr>
          <w:trHeight w:hRule="exact" w:val="567"/>
        </w:trPr>
        <w:tc>
          <w:tcPr>
            <w:tcW w:w="675"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Λοιπές περιοχές</w:t>
            </w:r>
          </w:p>
        </w:tc>
        <w:tc>
          <w:tcPr>
            <w:tcW w:w="1276"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0</w:t>
            </w:r>
          </w:p>
        </w:tc>
        <w:tc>
          <w:tcPr>
            <w:tcW w:w="1134" w:type="dxa"/>
            <w:vMerge/>
            <w:tcBorders>
              <w:left w:val="single" w:sz="4" w:space="0" w:color="auto"/>
              <w:bottom w:val="single" w:sz="4" w:space="0" w:color="000000"/>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C6327B">
        <w:trPr>
          <w:trHeight w:hRule="exact" w:val="454"/>
        </w:trPr>
        <w:tc>
          <w:tcPr>
            <w:tcW w:w="675"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color w:val="000000"/>
                <w:sz w:val="18"/>
                <w:szCs w:val="18"/>
                <w:lang w:val="en-US"/>
              </w:rPr>
            </w:pPr>
            <w:r w:rsidRPr="00AF3CDD">
              <w:rPr>
                <w:rFonts w:eastAsia="Times New Roman" w:cstheme="minorHAnsi"/>
                <w:color w:val="000000"/>
                <w:sz w:val="18"/>
                <w:szCs w:val="18"/>
                <w:lang w:val="en-US"/>
              </w:rPr>
              <w:t>20</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 xml:space="preserve">Συσχέτιση της πρότασης με Έξυπνη Εξειδίκευση (RIS) </w:t>
            </w: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Ναι</w:t>
            </w:r>
          </w:p>
        </w:tc>
        <w:tc>
          <w:tcPr>
            <w:tcW w:w="1276"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r w:rsidRPr="00AF3CDD">
              <w:rPr>
                <w:rFonts w:eastAsia="Times New Roman" w:cstheme="minorHAnsi"/>
                <w:b/>
                <w:sz w:val="18"/>
                <w:szCs w:val="18"/>
              </w:rPr>
              <w:t>3</w:t>
            </w:r>
          </w:p>
        </w:tc>
      </w:tr>
      <w:tr w:rsidR="003E4951" w:rsidRPr="00AF3CDD" w:rsidTr="00C6327B">
        <w:trPr>
          <w:trHeight w:hRule="exact" w:val="454"/>
        </w:trPr>
        <w:tc>
          <w:tcPr>
            <w:tcW w:w="675"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Όχι</w:t>
            </w:r>
          </w:p>
        </w:tc>
        <w:tc>
          <w:tcPr>
            <w:tcW w:w="1276"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0</w:t>
            </w:r>
          </w:p>
        </w:tc>
        <w:tc>
          <w:tcPr>
            <w:tcW w:w="1134" w:type="dxa"/>
            <w:vMerge/>
            <w:tcBorders>
              <w:left w:val="single" w:sz="4" w:space="0" w:color="auto"/>
              <w:bottom w:val="single" w:sz="4" w:space="0" w:color="000000"/>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FC327F">
        <w:trPr>
          <w:trHeight w:hRule="exact" w:val="947"/>
        </w:trPr>
        <w:tc>
          <w:tcPr>
            <w:tcW w:w="675" w:type="dxa"/>
            <w:vMerge w:val="restart"/>
            <w:tcBorders>
              <w:top w:val="nil"/>
              <w:left w:val="single" w:sz="4" w:space="0" w:color="auto"/>
              <w:right w:val="single" w:sz="4" w:space="0" w:color="auto"/>
            </w:tcBorders>
            <w:vAlign w:val="center"/>
          </w:tcPr>
          <w:p w:rsidR="003E4951" w:rsidRPr="00AF3CDD" w:rsidRDefault="003E4951" w:rsidP="003E4951">
            <w:pPr>
              <w:spacing w:after="0" w:line="240" w:lineRule="auto"/>
              <w:jc w:val="center"/>
              <w:rPr>
                <w:rFonts w:eastAsia="Times New Roman" w:cstheme="minorHAnsi"/>
                <w:color w:val="000000"/>
                <w:sz w:val="18"/>
                <w:szCs w:val="18"/>
                <w:lang w:val="en-US"/>
              </w:rPr>
            </w:pPr>
            <w:r w:rsidRPr="00AF3CDD">
              <w:rPr>
                <w:rFonts w:eastAsia="Times New Roman" w:cstheme="minorHAnsi"/>
                <w:color w:val="000000"/>
                <w:sz w:val="18"/>
                <w:szCs w:val="18"/>
                <w:lang w:val="en-US"/>
              </w:rPr>
              <w:t>21</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3E4951"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Πρόβλεψη ενεργειών δράσεων προβολής</w:t>
            </w:r>
          </w:p>
          <w:p w:rsidR="00FC327F" w:rsidRPr="00AF3CDD" w:rsidRDefault="00FC327F" w:rsidP="003E4951">
            <w:pPr>
              <w:spacing w:after="0" w:line="240" w:lineRule="auto"/>
              <w:jc w:val="center"/>
              <w:rPr>
                <w:rFonts w:eastAsia="Times New Roman" w:cstheme="minorHAnsi"/>
                <w:color w:val="000000"/>
                <w:sz w:val="18"/>
                <w:szCs w:val="18"/>
              </w:rPr>
            </w:pPr>
            <w:r w:rsidRPr="0012779F">
              <w:rPr>
                <w:rFonts w:cs="Helvetica"/>
                <w:b/>
                <w:color w:val="000000"/>
                <w:sz w:val="18"/>
                <w:szCs w:val="18"/>
                <w:shd w:val="clear" w:color="auto" w:fill="FFFFFF"/>
              </w:rPr>
              <w:t>Παρατήρηση:</w:t>
            </w:r>
            <w:r>
              <w:rPr>
                <w:rFonts w:cs="Helvetica"/>
                <w:color w:val="000000"/>
                <w:sz w:val="18"/>
                <w:szCs w:val="18"/>
                <w:shd w:val="clear" w:color="auto" w:fill="FFFFFF"/>
              </w:rPr>
              <w:t xml:space="preserve"> σημειώνεται ότι μόνο για την υποδράση 19.2.3.4, οι δαπάνες δράσεων προβολής</w:t>
            </w:r>
            <w:r>
              <w:rPr>
                <w:sz w:val="18"/>
                <w:szCs w:val="18"/>
              </w:rPr>
              <w:t>, δεν είναι επιλέξιμες.</w:t>
            </w:r>
            <w:r>
              <w:rPr>
                <w:rFonts w:cs="Helvetica"/>
                <w:color w:val="000000"/>
                <w:sz w:val="18"/>
                <w:szCs w:val="18"/>
                <w:shd w:val="clear" w:color="auto" w:fill="FFFFFF"/>
              </w:rPr>
              <w:t xml:space="preserve">  </w:t>
            </w: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r w:rsidRPr="00AF3CDD">
              <w:rPr>
                <w:rFonts w:eastAsia="Times New Roman" w:cstheme="minorHAnsi"/>
                <w:color w:val="000000"/>
                <w:sz w:val="18"/>
                <w:szCs w:val="18"/>
              </w:rPr>
              <w:t>Ναι</w:t>
            </w:r>
          </w:p>
        </w:tc>
        <w:tc>
          <w:tcPr>
            <w:tcW w:w="1276"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3E4951" w:rsidRPr="00AF3CDD" w:rsidRDefault="003E4951" w:rsidP="003E4951">
            <w:pPr>
              <w:jc w:val="right"/>
              <w:rPr>
                <w:rFonts w:cstheme="minorHAnsi"/>
                <w:b/>
                <w:sz w:val="18"/>
                <w:szCs w:val="18"/>
              </w:rPr>
            </w:pPr>
            <w:r w:rsidRPr="00AF3CDD">
              <w:rPr>
                <w:rFonts w:cstheme="minorHAnsi"/>
                <w:b/>
                <w:sz w:val="18"/>
                <w:szCs w:val="18"/>
              </w:rPr>
              <w:t>3</w:t>
            </w:r>
          </w:p>
        </w:tc>
      </w:tr>
      <w:tr w:rsidR="003E4951" w:rsidRPr="00AF3CDD" w:rsidTr="00FC327F">
        <w:trPr>
          <w:trHeight w:hRule="exact" w:val="849"/>
        </w:trPr>
        <w:tc>
          <w:tcPr>
            <w:tcW w:w="675" w:type="dxa"/>
            <w:vMerge/>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43391" w:rsidRDefault="003E4951" w:rsidP="003E4951">
            <w:pPr>
              <w:spacing w:after="0" w:line="240" w:lineRule="auto"/>
              <w:jc w:val="center"/>
              <w:rPr>
                <w:rFonts w:eastAsia="Times New Roman" w:cstheme="minorHAnsi"/>
                <w:color w:val="000000"/>
                <w:sz w:val="18"/>
                <w:szCs w:val="18"/>
              </w:rPr>
            </w:pPr>
            <w:r w:rsidRPr="00A43391">
              <w:rPr>
                <w:rFonts w:eastAsia="Times New Roman" w:cstheme="minorHAnsi"/>
                <w:color w:val="000000"/>
                <w:sz w:val="18"/>
                <w:szCs w:val="18"/>
              </w:rPr>
              <w:t>Όχι</w:t>
            </w:r>
          </w:p>
        </w:tc>
        <w:tc>
          <w:tcPr>
            <w:tcW w:w="1276"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right"/>
              <w:rPr>
                <w:rFonts w:eastAsia="Times New Roman" w:cstheme="minorHAnsi"/>
                <w:color w:val="000000"/>
                <w:sz w:val="18"/>
                <w:szCs w:val="18"/>
              </w:rPr>
            </w:pPr>
            <w:r w:rsidRPr="00AF3CDD">
              <w:rPr>
                <w:rFonts w:eastAsia="Times New Roman" w:cstheme="minorHAnsi"/>
                <w:color w:val="000000"/>
                <w:sz w:val="18"/>
                <w:szCs w:val="18"/>
              </w:rPr>
              <w:t>0</w:t>
            </w:r>
          </w:p>
        </w:tc>
        <w:tc>
          <w:tcPr>
            <w:tcW w:w="1134" w:type="dxa"/>
            <w:vMerge/>
            <w:tcBorders>
              <w:left w:val="single" w:sz="4" w:space="0" w:color="auto"/>
              <w:bottom w:val="single" w:sz="4" w:space="0" w:color="000000"/>
              <w:right w:val="single" w:sz="4" w:space="0" w:color="auto"/>
            </w:tcBorders>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C6327B">
        <w:trPr>
          <w:trHeight w:hRule="exact" w:val="454"/>
        </w:trPr>
        <w:tc>
          <w:tcPr>
            <w:tcW w:w="675" w:type="dxa"/>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tcBorders>
              <w:top w:val="nil"/>
              <w:left w:val="single" w:sz="4" w:space="0" w:color="auto"/>
              <w:bottom w:val="single" w:sz="4" w:space="0" w:color="auto"/>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nil"/>
              <w:left w:val="nil"/>
              <w:bottom w:val="single" w:sz="4" w:space="0" w:color="auto"/>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b/>
                <w:color w:val="000000"/>
                <w:sz w:val="18"/>
                <w:szCs w:val="18"/>
              </w:rPr>
            </w:pPr>
            <w:r w:rsidRPr="00AF3CDD">
              <w:rPr>
                <w:rFonts w:eastAsia="Times New Roman" w:cstheme="minorHAnsi"/>
                <w:b/>
                <w:color w:val="000000"/>
                <w:sz w:val="18"/>
                <w:szCs w:val="18"/>
              </w:rPr>
              <w:t>ΣΥΝΟΛΟ</w:t>
            </w:r>
          </w:p>
        </w:tc>
        <w:tc>
          <w:tcPr>
            <w:tcW w:w="1276" w:type="dxa"/>
            <w:tcBorders>
              <w:top w:val="nil"/>
              <w:left w:val="nil"/>
              <w:bottom w:val="single" w:sz="4" w:space="0" w:color="auto"/>
              <w:right w:val="single" w:sz="4" w:space="0" w:color="auto"/>
            </w:tcBorders>
            <w:shd w:val="clear" w:color="auto" w:fill="auto"/>
            <w:noWrap/>
            <w:vAlign w:val="center"/>
            <w:hideMark/>
          </w:tcPr>
          <w:p w:rsidR="003E4951" w:rsidRPr="00AF3CDD" w:rsidRDefault="003E4951" w:rsidP="003E4951">
            <w:pPr>
              <w:spacing w:after="0" w:line="240" w:lineRule="auto"/>
              <w:jc w:val="right"/>
              <w:rPr>
                <w:rFonts w:eastAsia="Times New Roman" w:cstheme="minorHAnsi"/>
                <w:color w:val="000000"/>
                <w:sz w:val="18"/>
                <w:szCs w:val="18"/>
              </w:rPr>
            </w:pPr>
          </w:p>
        </w:tc>
        <w:tc>
          <w:tcPr>
            <w:tcW w:w="1134" w:type="dxa"/>
            <w:tcBorders>
              <w:left w:val="single" w:sz="4" w:space="0" w:color="auto"/>
              <w:bottom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r w:rsidRPr="00AF3CDD">
              <w:rPr>
                <w:rFonts w:eastAsia="Times New Roman" w:cstheme="minorHAnsi"/>
                <w:b/>
                <w:sz w:val="18"/>
                <w:szCs w:val="18"/>
              </w:rPr>
              <w:t>100</w:t>
            </w:r>
          </w:p>
        </w:tc>
      </w:tr>
      <w:tr w:rsidR="003E4951" w:rsidRPr="00AF3CDD" w:rsidTr="00AC01D5">
        <w:trPr>
          <w:trHeight w:hRule="exact" w:val="88"/>
        </w:trPr>
        <w:tc>
          <w:tcPr>
            <w:tcW w:w="675" w:type="dxa"/>
            <w:tcBorders>
              <w:top w:val="single" w:sz="4" w:space="0" w:color="auto"/>
              <w:left w:val="single" w:sz="4" w:space="0" w:color="auto"/>
              <w:right w:val="single" w:sz="4" w:space="0" w:color="auto"/>
            </w:tcBorders>
            <w:vAlign w:val="center"/>
          </w:tcPr>
          <w:p w:rsidR="003E4951" w:rsidRPr="00AF3CDD" w:rsidRDefault="003E4951" w:rsidP="003E4951">
            <w:pPr>
              <w:spacing w:after="0" w:line="240" w:lineRule="auto"/>
              <w:rPr>
                <w:rFonts w:eastAsia="Times New Roman" w:cstheme="minorHAnsi"/>
                <w:color w:val="000000"/>
                <w:sz w:val="18"/>
                <w:szCs w:val="18"/>
              </w:rPr>
            </w:pPr>
          </w:p>
        </w:tc>
        <w:tc>
          <w:tcPr>
            <w:tcW w:w="2127" w:type="dxa"/>
            <w:tcBorders>
              <w:top w:val="single" w:sz="4" w:space="0" w:color="auto"/>
              <w:left w:val="single" w:sz="4" w:space="0" w:color="auto"/>
              <w:bottom w:val="nil"/>
              <w:right w:val="single" w:sz="4" w:space="0" w:color="auto"/>
            </w:tcBorders>
            <w:vAlign w:val="center"/>
            <w:hideMark/>
          </w:tcPr>
          <w:p w:rsidR="003E4951" w:rsidRPr="00AF3CDD" w:rsidRDefault="003E4951" w:rsidP="003E4951">
            <w:pPr>
              <w:spacing w:after="0" w:line="240" w:lineRule="auto"/>
              <w:rPr>
                <w:rFonts w:eastAsia="Times New Roman" w:cstheme="minorHAnsi"/>
                <w:color w:val="000000"/>
                <w:sz w:val="18"/>
                <w:szCs w:val="18"/>
              </w:rPr>
            </w:pPr>
          </w:p>
        </w:tc>
        <w:tc>
          <w:tcPr>
            <w:tcW w:w="4252" w:type="dxa"/>
            <w:tcBorders>
              <w:top w:val="single" w:sz="4" w:space="0" w:color="auto"/>
              <w:left w:val="nil"/>
              <w:bottom w:val="nil"/>
              <w:right w:val="single" w:sz="4" w:space="0" w:color="auto"/>
            </w:tcBorders>
            <w:shd w:val="clear" w:color="auto" w:fill="auto"/>
            <w:vAlign w:val="center"/>
            <w:hideMark/>
          </w:tcPr>
          <w:p w:rsidR="003E4951" w:rsidRPr="00AF3CDD" w:rsidRDefault="003E4951" w:rsidP="003E4951">
            <w:pPr>
              <w:spacing w:after="0" w:line="240" w:lineRule="auto"/>
              <w:jc w:val="center"/>
              <w:rPr>
                <w:rFonts w:eastAsia="Times New Roman" w:cstheme="minorHAnsi"/>
                <w:color w:val="000000"/>
                <w:sz w:val="18"/>
                <w:szCs w:val="18"/>
              </w:rPr>
            </w:pPr>
          </w:p>
        </w:tc>
        <w:tc>
          <w:tcPr>
            <w:tcW w:w="1276" w:type="dxa"/>
            <w:tcBorders>
              <w:top w:val="single" w:sz="4" w:space="0" w:color="auto"/>
              <w:left w:val="nil"/>
              <w:bottom w:val="nil"/>
              <w:right w:val="single" w:sz="4" w:space="0" w:color="auto"/>
            </w:tcBorders>
            <w:shd w:val="clear" w:color="auto" w:fill="auto"/>
            <w:noWrap/>
            <w:vAlign w:val="center"/>
            <w:hideMark/>
          </w:tcPr>
          <w:p w:rsidR="003E4951" w:rsidRPr="00AF3CDD" w:rsidRDefault="003E4951" w:rsidP="003E4951">
            <w:pPr>
              <w:spacing w:after="0" w:line="240" w:lineRule="auto"/>
              <w:jc w:val="right"/>
              <w:rPr>
                <w:rFonts w:eastAsia="Times New Roman" w:cstheme="minorHAnsi"/>
                <w:color w:val="000000"/>
                <w:sz w:val="18"/>
                <w:szCs w:val="18"/>
              </w:rPr>
            </w:pPr>
          </w:p>
        </w:tc>
        <w:tc>
          <w:tcPr>
            <w:tcW w:w="1134" w:type="dxa"/>
            <w:tcBorders>
              <w:top w:val="single" w:sz="4" w:space="0" w:color="auto"/>
              <w:left w:val="single" w:sz="4" w:space="0" w:color="auto"/>
              <w:right w:val="single" w:sz="4" w:space="0" w:color="auto"/>
            </w:tcBorders>
            <w:vAlign w:val="center"/>
          </w:tcPr>
          <w:p w:rsidR="003E4951" w:rsidRPr="00AF3CDD" w:rsidRDefault="003E4951" w:rsidP="003E4951">
            <w:pPr>
              <w:spacing w:after="0" w:line="240" w:lineRule="auto"/>
              <w:jc w:val="right"/>
              <w:rPr>
                <w:rFonts w:eastAsia="Times New Roman" w:cstheme="minorHAnsi"/>
                <w:b/>
                <w:sz w:val="18"/>
                <w:szCs w:val="18"/>
              </w:rPr>
            </w:pPr>
          </w:p>
        </w:tc>
      </w:tr>
      <w:tr w:rsidR="003E4951" w:rsidRPr="00AF3CDD" w:rsidTr="00C6327B">
        <w:trPr>
          <w:trHeight w:hRule="exact" w:val="567"/>
        </w:trPr>
        <w:tc>
          <w:tcPr>
            <w:tcW w:w="9464" w:type="dxa"/>
            <w:gridSpan w:val="5"/>
            <w:tcBorders>
              <w:left w:val="single" w:sz="4" w:space="0" w:color="auto"/>
              <w:bottom w:val="single" w:sz="4" w:space="0" w:color="auto"/>
              <w:right w:val="single" w:sz="4" w:space="0" w:color="auto"/>
            </w:tcBorders>
            <w:vAlign w:val="center"/>
          </w:tcPr>
          <w:p w:rsidR="003E4951" w:rsidRPr="00AF3CDD" w:rsidRDefault="003E4951" w:rsidP="00C6327B">
            <w:pPr>
              <w:spacing w:after="0"/>
              <w:jc w:val="center"/>
              <w:rPr>
                <w:rFonts w:eastAsia="Times New Roman" w:cstheme="minorHAnsi"/>
                <w:b/>
                <w:bCs/>
                <w:color w:val="000000"/>
                <w:sz w:val="20"/>
                <w:szCs w:val="20"/>
              </w:rPr>
            </w:pPr>
            <w:r w:rsidRPr="00AF3CDD">
              <w:rPr>
                <w:rFonts w:eastAsia="Times New Roman" w:cstheme="minorHAnsi"/>
                <w:b/>
                <w:bCs/>
                <w:color w:val="000000"/>
                <w:sz w:val="20"/>
                <w:szCs w:val="20"/>
              </w:rPr>
              <w:t>Τιμή βάσης (ελάχιστη  βαθμολογία που πρέπει να συγκεντρώσει ο εν δυνάμει δικαιούχος): 30</w:t>
            </w:r>
          </w:p>
          <w:p w:rsidR="003E4951" w:rsidRPr="00AF3CDD" w:rsidRDefault="003E4951" w:rsidP="00C6327B">
            <w:pPr>
              <w:spacing w:after="0" w:line="240" w:lineRule="auto"/>
              <w:jc w:val="center"/>
              <w:rPr>
                <w:rFonts w:eastAsia="Times New Roman" w:cstheme="minorHAnsi"/>
                <w:color w:val="000000"/>
                <w:sz w:val="20"/>
                <w:szCs w:val="20"/>
              </w:rPr>
            </w:pPr>
            <w:r w:rsidRPr="00AF3CDD">
              <w:rPr>
                <w:rFonts w:eastAsia="Times New Roman" w:cstheme="minorHAnsi"/>
                <w:bCs/>
                <w:color w:val="000000"/>
                <w:sz w:val="20"/>
                <w:szCs w:val="20"/>
              </w:rPr>
              <w:t xml:space="preserve">Τιμή μέγιστης βαθμολογίας: </w:t>
            </w:r>
            <w:r w:rsidRPr="00AF3CDD">
              <w:rPr>
                <w:rFonts w:eastAsia="Times New Roman" w:cstheme="minorHAnsi"/>
                <w:bCs/>
                <w:color w:val="000000"/>
                <w:sz w:val="20"/>
                <w:szCs w:val="20"/>
                <w:lang w:val="en-US"/>
              </w:rPr>
              <w:t>100</w:t>
            </w:r>
          </w:p>
          <w:p w:rsidR="003E4951" w:rsidRPr="00AF3CDD" w:rsidRDefault="003E4951" w:rsidP="00C6327B">
            <w:pPr>
              <w:spacing w:after="0" w:line="240" w:lineRule="auto"/>
              <w:jc w:val="center"/>
              <w:rPr>
                <w:rFonts w:eastAsia="Times New Roman" w:cstheme="minorHAnsi"/>
                <w:color w:val="000000"/>
                <w:sz w:val="20"/>
                <w:szCs w:val="20"/>
              </w:rPr>
            </w:pPr>
          </w:p>
          <w:p w:rsidR="003E4951" w:rsidRPr="00AF3CDD" w:rsidRDefault="003E4951" w:rsidP="00C6327B">
            <w:pPr>
              <w:spacing w:after="0" w:line="240" w:lineRule="auto"/>
              <w:jc w:val="center"/>
              <w:rPr>
                <w:rFonts w:eastAsia="Times New Roman" w:cstheme="minorHAnsi"/>
                <w:b/>
                <w:sz w:val="18"/>
                <w:szCs w:val="18"/>
              </w:rPr>
            </w:pPr>
          </w:p>
        </w:tc>
      </w:tr>
    </w:tbl>
    <w:p w:rsidR="00F23554" w:rsidRDefault="00F23554" w:rsidP="003E4951">
      <w:pPr>
        <w:spacing w:after="0"/>
        <w:contextualSpacing/>
        <w:jc w:val="both"/>
        <w:rPr>
          <w:rFonts w:ascii="Calibri" w:eastAsia="Calibri" w:hAnsi="Calibri"/>
          <w:color w:val="000000"/>
          <w:sz w:val="20"/>
          <w:szCs w:val="20"/>
        </w:rPr>
      </w:pPr>
    </w:p>
    <w:p w:rsidR="00092C4C" w:rsidRDefault="00F23554" w:rsidP="00AD5AF5">
      <w:pPr>
        <w:spacing w:after="0"/>
        <w:contextualSpacing/>
        <w:jc w:val="both"/>
        <w:rPr>
          <w:rFonts w:ascii="Calibri" w:hAnsi="Calibri" w:cs="Calibri"/>
          <w:i/>
          <w:sz w:val="20"/>
          <w:szCs w:val="20"/>
        </w:rPr>
      </w:pPr>
      <w:r w:rsidRPr="00FD2AA0">
        <w:rPr>
          <w:rFonts w:ascii="Calibri" w:eastAsia="Calibri" w:hAnsi="Calibri"/>
          <w:color w:val="000000"/>
          <w:sz w:val="20"/>
          <w:szCs w:val="20"/>
        </w:rPr>
        <w:t>*</w:t>
      </w:r>
      <w:r w:rsidRPr="00FD2AA0">
        <w:rPr>
          <w:rFonts w:ascii="Calibri" w:hAnsi="Calibri" w:cs="Calibri"/>
          <w:i/>
          <w:sz w:val="20"/>
          <w:szCs w:val="20"/>
        </w:rPr>
        <w:t>Η σκοπιμότητα κάθε επενδυτικού σχεδίου που θα  υποβληθ</w:t>
      </w:r>
      <w:r w:rsidR="00C6327B">
        <w:rPr>
          <w:rFonts w:ascii="Calibri" w:hAnsi="Calibri" w:cs="Calibri"/>
          <w:i/>
          <w:sz w:val="20"/>
          <w:szCs w:val="20"/>
        </w:rPr>
        <w:t>εί στο πλαίσιο της παρούσας Υπο</w:t>
      </w:r>
      <w:r w:rsidRPr="00FD2AA0">
        <w:rPr>
          <w:rFonts w:ascii="Calibri" w:hAnsi="Calibri" w:cs="Calibri"/>
          <w:i/>
          <w:sz w:val="20"/>
          <w:szCs w:val="20"/>
        </w:rPr>
        <w:t>δράσης, θα αξιολογηθεί σύμφωνα με τον ποσοστιαίο βαθμό αθροιστικής εξυπηρέτησης των  ειδικών ή στρατηγικών στόχων του Τοπικ</w:t>
      </w:r>
      <w:r w:rsidR="00C6327B">
        <w:rPr>
          <w:rFonts w:ascii="Calibri" w:hAnsi="Calibri" w:cs="Calibri"/>
          <w:i/>
          <w:sz w:val="20"/>
          <w:szCs w:val="20"/>
        </w:rPr>
        <w:t xml:space="preserve">ού Προγράμματος </w:t>
      </w:r>
      <w:r w:rsidRPr="00FD2AA0">
        <w:rPr>
          <w:rFonts w:ascii="Calibri" w:hAnsi="Calibri" w:cs="Calibri"/>
          <w:i/>
          <w:sz w:val="20"/>
          <w:szCs w:val="20"/>
        </w:rPr>
        <w:t xml:space="preserve">(βλέπε Πρόσκληση Παράρτημα ΙΙΙ_5: </w:t>
      </w:r>
      <w:r w:rsidRPr="00FD2AA0">
        <w:rPr>
          <w:i/>
          <w:sz w:val="20"/>
          <w:szCs w:val="20"/>
        </w:rPr>
        <w:t>ΠΙΝΑΚΑΣ ΣΥΣΧΕΤΙΣΗΣ ΣΤΟΧΩΝ  ΚΑΙ ΥΠΟΔΡΑΣΕΩΝ ΤΟΠΙΚΟΥ ΠΡΟΓΡΑΜΜΑΤΟΣ</w:t>
      </w:r>
      <w:r w:rsidRPr="00FD2AA0">
        <w:rPr>
          <w:rFonts w:ascii="Calibri" w:hAnsi="Calibri" w:cs="Calibri"/>
          <w:i/>
          <w:sz w:val="20"/>
          <w:szCs w:val="20"/>
        </w:rPr>
        <w:t>)</w:t>
      </w:r>
      <w:r>
        <w:rPr>
          <w:rFonts w:ascii="Calibri" w:hAnsi="Calibri" w:cs="Calibri"/>
          <w:i/>
          <w:sz w:val="20"/>
          <w:szCs w:val="20"/>
        </w:rPr>
        <w:t>.</w:t>
      </w:r>
      <w:bookmarkStart w:id="18" w:name="_Toc524957773"/>
    </w:p>
    <w:p w:rsidR="00AD5AF5" w:rsidRDefault="00AD5AF5" w:rsidP="00AD5AF5">
      <w:pPr>
        <w:spacing w:after="0"/>
        <w:contextualSpacing/>
        <w:jc w:val="both"/>
        <w:rPr>
          <w:rFonts w:ascii="Calibri" w:hAnsi="Calibri" w:cs="Calibri"/>
          <w:i/>
          <w:sz w:val="20"/>
          <w:szCs w:val="20"/>
        </w:rPr>
      </w:pPr>
    </w:p>
    <w:p w:rsidR="00AD5AF5" w:rsidRDefault="00AD5AF5" w:rsidP="00AD5AF5">
      <w:pPr>
        <w:spacing w:after="0"/>
        <w:contextualSpacing/>
        <w:jc w:val="both"/>
        <w:rPr>
          <w:rFonts w:ascii="Calibri" w:hAnsi="Calibri" w:cs="Calibri"/>
          <w:i/>
          <w:sz w:val="20"/>
          <w:szCs w:val="20"/>
        </w:rPr>
      </w:pPr>
    </w:p>
    <w:p w:rsidR="00AD5AF5" w:rsidRPr="00AD5AF5" w:rsidRDefault="00AD5AF5" w:rsidP="00AD5AF5">
      <w:pPr>
        <w:spacing w:after="0"/>
        <w:contextualSpacing/>
        <w:jc w:val="both"/>
        <w:rPr>
          <w:rFonts w:ascii="Calibri" w:hAnsi="Calibri" w:cs="Calibri"/>
          <w:i/>
          <w:sz w:val="20"/>
          <w:szCs w:val="20"/>
        </w:rPr>
      </w:pPr>
    </w:p>
    <w:p w:rsidR="00092C4C" w:rsidRPr="00A265BF" w:rsidRDefault="00A265BF" w:rsidP="00A265BF">
      <w:pPr>
        <w:spacing w:after="0"/>
        <w:jc w:val="both"/>
        <w:rPr>
          <w:rFonts w:ascii="Calibri" w:eastAsia="Calibri" w:hAnsi="Calibri" w:cs="Arial"/>
          <w:b/>
          <w:sz w:val="30"/>
          <w:szCs w:val="30"/>
        </w:rPr>
      </w:pPr>
      <w:r w:rsidRPr="00A265BF">
        <w:rPr>
          <w:rStyle w:val="Heading1Char"/>
          <w:rFonts w:ascii="Calibri" w:hAnsi="Calibri"/>
          <w:color w:val="auto"/>
          <w:sz w:val="30"/>
          <w:szCs w:val="30"/>
        </w:rPr>
        <w:t xml:space="preserve">ΟΙ </w:t>
      </w:r>
      <w:r w:rsidR="00092C4C" w:rsidRPr="00A265BF">
        <w:rPr>
          <w:rStyle w:val="Heading1Char"/>
          <w:rFonts w:ascii="Calibri" w:hAnsi="Calibri"/>
          <w:color w:val="auto"/>
          <w:sz w:val="30"/>
          <w:szCs w:val="30"/>
        </w:rPr>
        <w:t>ΕΠΙΛΕΞΙΜΕΣ</w:t>
      </w:r>
      <w:r w:rsidRPr="00A265BF">
        <w:rPr>
          <w:rStyle w:val="Heading1Char"/>
          <w:rFonts w:ascii="Calibri" w:hAnsi="Calibri"/>
          <w:color w:val="auto"/>
          <w:sz w:val="30"/>
          <w:szCs w:val="30"/>
        </w:rPr>
        <w:t xml:space="preserve"> ΚΑΙ ΜΗ ΕΠΙΛΕΞΙΜΕΣ</w:t>
      </w:r>
      <w:r w:rsidR="00092C4C" w:rsidRPr="00A265BF">
        <w:rPr>
          <w:rStyle w:val="Heading1Char"/>
          <w:rFonts w:ascii="Calibri" w:hAnsi="Calibri"/>
          <w:color w:val="auto"/>
          <w:sz w:val="30"/>
          <w:szCs w:val="30"/>
        </w:rPr>
        <w:t xml:space="preserve"> ΔΑΠΑΝΕΣ</w:t>
      </w:r>
      <w:bookmarkEnd w:id="18"/>
      <w:r w:rsidRPr="00A265BF">
        <w:rPr>
          <w:rStyle w:val="Heading1Char"/>
          <w:rFonts w:ascii="Calibri" w:hAnsi="Calibri"/>
          <w:color w:val="auto"/>
          <w:sz w:val="30"/>
          <w:szCs w:val="30"/>
        </w:rPr>
        <w:t xml:space="preserve"> των</w:t>
      </w:r>
      <w:r w:rsidR="00092C4C" w:rsidRPr="00A265BF">
        <w:rPr>
          <w:sz w:val="30"/>
          <w:szCs w:val="30"/>
        </w:rPr>
        <w:t xml:space="preserve"> </w:t>
      </w:r>
      <w:r>
        <w:rPr>
          <w:rFonts w:ascii="Calibri" w:eastAsia="Calibri" w:hAnsi="Calibri" w:cs="Arial"/>
          <w:b/>
          <w:sz w:val="30"/>
          <w:szCs w:val="30"/>
        </w:rPr>
        <w:t xml:space="preserve">υποδράσεων 19.2.2.4 </w:t>
      </w:r>
      <w:r w:rsidRPr="00A265BF">
        <w:rPr>
          <w:rFonts w:ascii="Calibri" w:eastAsia="Calibri" w:hAnsi="Calibri" w:cs="Arial"/>
          <w:b/>
          <w:sz w:val="30"/>
          <w:szCs w:val="30"/>
        </w:rPr>
        <w:t>και</w:t>
      </w:r>
      <w:r>
        <w:rPr>
          <w:rFonts w:ascii="Calibri" w:eastAsia="Calibri" w:hAnsi="Calibri" w:cs="Arial"/>
          <w:b/>
          <w:sz w:val="30"/>
          <w:szCs w:val="30"/>
        </w:rPr>
        <w:t xml:space="preserve"> </w:t>
      </w:r>
      <w:r w:rsidR="00092C4C" w:rsidRPr="00A265BF">
        <w:rPr>
          <w:rFonts w:ascii="Calibri" w:eastAsia="Calibri" w:hAnsi="Calibri" w:cs="Arial"/>
          <w:b/>
          <w:sz w:val="30"/>
          <w:szCs w:val="30"/>
        </w:rPr>
        <w:t>19.2.3.4</w:t>
      </w:r>
      <w:r w:rsidRPr="00A265BF">
        <w:rPr>
          <w:rFonts w:ascii="Calibri" w:eastAsia="Calibri" w:hAnsi="Calibri" w:cs="Arial"/>
          <w:b/>
          <w:sz w:val="30"/>
          <w:szCs w:val="30"/>
        </w:rPr>
        <w:t xml:space="preserve"> περιγράφονται αναλυτικά στο άρθρο 5 «Δαπάνες» της Πρόσκλησης</w:t>
      </w:r>
    </w:p>
    <w:p w:rsidR="00092C4C" w:rsidRDefault="00024804" w:rsidP="00C6327B">
      <w:pPr>
        <w:pStyle w:val="ListParagraph"/>
        <w:spacing w:after="0" w:line="260" w:lineRule="exact"/>
        <w:ind w:left="0"/>
        <w:jc w:val="both"/>
        <w:rPr>
          <w:rFonts w:cstheme="minorHAnsi"/>
        </w:rPr>
      </w:pPr>
      <w:r>
        <w:rPr>
          <w:rFonts w:cs="Arial"/>
          <w:b/>
          <w:lang w:eastAsia="el-GR"/>
        </w:rPr>
        <w:t xml:space="preserve"> </w:t>
      </w:r>
    </w:p>
    <w:p w:rsidR="00395F41" w:rsidRDefault="00395F41" w:rsidP="00395F41">
      <w:pPr>
        <w:pStyle w:val="ListParagraph"/>
        <w:spacing w:after="0" w:line="276" w:lineRule="auto"/>
        <w:ind w:left="0"/>
        <w:contextualSpacing/>
        <w:jc w:val="both"/>
        <w:rPr>
          <w:rFonts w:eastAsia="Times New Roman"/>
        </w:rPr>
      </w:pPr>
    </w:p>
    <w:p w:rsidR="00AD5AF5" w:rsidRDefault="00AD5AF5" w:rsidP="00395F41">
      <w:pPr>
        <w:pStyle w:val="ListParagraph"/>
        <w:spacing w:after="0" w:line="276" w:lineRule="auto"/>
        <w:ind w:left="0"/>
        <w:contextualSpacing/>
        <w:jc w:val="both"/>
        <w:rPr>
          <w:rFonts w:eastAsia="Times New Roman"/>
        </w:rPr>
      </w:pPr>
    </w:p>
    <w:p w:rsidR="00AD5AF5" w:rsidRDefault="00AD5AF5" w:rsidP="00395F41">
      <w:pPr>
        <w:pStyle w:val="ListParagraph"/>
        <w:spacing w:after="0" w:line="276" w:lineRule="auto"/>
        <w:ind w:left="0"/>
        <w:contextualSpacing/>
        <w:jc w:val="both"/>
        <w:rPr>
          <w:rFonts w:eastAsia="Times New Roman"/>
        </w:rPr>
      </w:pPr>
    </w:p>
    <w:p w:rsidR="000862B3" w:rsidRDefault="000862B3" w:rsidP="00395F41">
      <w:pPr>
        <w:pStyle w:val="ListParagraph"/>
        <w:spacing w:after="0" w:line="276" w:lineRule="auto"/>
        <w:ind w:left="0"/>
        <w:contextualSpacing/>
        <w:jc w:val="both"/>
        <w:rPr>
          <w:rFonts w:eastAsia="Times New Roman"/>
        </w:rPr>
      </w:pPr>
    </w:p>
    <w:p w:rsidR="00AD5AF5" w:rsidRDefault="00AD5AF5" w:rsidP="00395F41">
      <w:pPr>
        <w:pStyle w:val="ListParagraph"/>
        <w:spacing w:after="0" w:line="276" w:lineRule="auto"/>
        <w:ind w:left="0"/>
        <w:contextualSpacing/>
        <w:jc w:val="both"/>
        <w:rPr>
          <w:rFonts w:eastAsia="Times New Roman"/>
        </w:rPr>
      </w:pPr>
    </w:p>
    <w:p w:rsidR="00395F41" w:rsidRDefault="00395F41" w:rsidP="00395F41">
      <w:pPr>
        <w:pStyle w:val="ListParagraph"/>
        <w:spacing w:after="0" w:line="276" w:lineRule="auto"/>
        <w:ind w:left="0"/>
        <w:contextualSpacing/>
        <w:jc w:val="both"/>
        <w:rPr>
          <w:rFonts w:eastAsia="Times New Roman"/>
        </w:rPr>
      </w:pPr>
    </w:p>
    <w:p w:rsidR="00221168" w:rsidRDefault="00221168" w:rsidP="00395F41">
      <w:pPr>
        <w:pStyle w:val="ListParagraph"/>
        <w:spacing w:after="0" w:line="276" w:lineRule="auto"/>
        <w:ind w:left="0"/>
        <w:contextualSpacing/>
        <w:jc w:val="both"/>
        <w:rPr>
          <w:rFonts w:eastAsia="Times New Roman"/>
          <w:b/>
          <w:sz w:val="28"/>
          <w:szCs w:val="28"/>
        </w:rPr>
      </w:pPr>
      <w:r w:rsidRPr="00A3399D">
        <w:rPr>
          <w:rFonts w:eastAsia="Times New Roman" w:cs="Times New Roman"/>
          <w:b/>
          <w:bCs/>
          <w:color w:val="000000"/>
          <w:sz w:val="28"/>
          <w:szCs w:val="28"/>
        </w:rPr>
        <w:t>Δ4</w:t>
      </w:r>
      <w:r>
        <w:rPr>
          <w:rFonts w:eastAsia="Times New Roman" w:cs="Times New Roman"/>
          <w:b/>
          <w:bCs/>
          <w:color w:val="000000"/>
          <w:sz w:val="28"/>
          <w:szCs w:val="28"/>
        </w:rPr>
        <w:t>.</w:t>
      </w:r>
      <w:bookmarkStart w:id="19" w:name="_Toc524957775"/>
      <w:r w:rsidRPr="00221168">
        <w:rPr>
          <w:rFonts w:eastAsia="Times New Roman"/>
        </w:rPr>
        <w:t xml:space="preserve"> </w:t>
      </w:r>
      <w:r w:rsidR="003A2E67">
        <w:rPr>
          <w:rFonts w:eastAsia="Times New Roman"/>
          <w:b/>
          <w:sz w:val="28"/>
          <w:szCs w:val="28"/>
        </w:rPr>
        <w:t>Υπο</w:t>
      </w:r>
      <w:r w:rsidRPr="00221168">
        <w:rPr>
          <w:rFonts w:eastAsia="Times New Roman"/>
          <w:b/>
          <w:sz w:val="28"/>
          <w:szCs w:val="28"/>
        </w:rPr>
        <w:t>δράσεις  επενδύσεων παροχής υπηρεσιών για την εξυπηρέτηση του αγροτικού πληθυσμού</w:t>
      </w:r>
      <w:bookmarkEnd w:id="19"/>
    </w:p>
    <w:p w:rsidR="003A2E67" w:rsidRDefault="003A2E67" w:rsidP="00395F41">
      <w:pPr>
        <w:pStyle w:val="ListParagraph"/>
        <w:spacing w:after="0" w:line="276" w:lineRule="auto"/>
        <w:ind w:left="0"/>
        <w:contextualSpacing/>
        <w:jc w:val="both"/>
        <w:rPr>
          <w:rFonts w:eastAsia="Times New Roman"/>
          <w:b/>
          <w:sz w:val="28"/>
          <w:szCs w:val="28"/>
        </w:rPr>
      </w:pPr>
    </w:p>
    <w:p w:rsidR="003A2E67" w:rsidRPr="00275F72" w:rsidRDefault="00221168" w:rsidP="00275F72">
      <w:pPr>
        <w:pStyle w:val="Heading1"/>
        <w:spacing w:before="0"/>
        <w:jc w:val="center"/>
        <w:rPr>
          <w:rFonts w:ascii="Calibri" w:eastAsia="Calibri" w:hAnsi="Calibri"/>
          <w:color w:val="auto"/>
        </w:rPr>
      </w:pPr>
      <w:bookmarkStart w:id="20" w:name="_Toc524957776"/>
      <w:r w:rsidRPr="00503CEC">
        <w:rPr>
          <w:rFonts w:ascii="Calibri" w:eastAsia="Calibri" w:hAnsi="Calibri"/>
          <w:color w:val="auto"/>
        </w:rPr>
        <w:t>Τεχνικά Δελτία</w:t>
      </w:r>
      <w:bookmarkEnd w:id="20"/>
    </w:p>
    <w:p w:rsidR="00221168" w:rsidRDefault="00221168" w:rsidP="00221168">
      <w:pPr>
        <w:spacing w:after="0"/>
        <w:rPr>
          <w:rFonts w:ascii="Calibri" w:eastAsia="Calibri" w:hAnsi="Calibri" w:cs="Arial"/>
          <w:b/>
          <w:sz w:val="28"/>
          <w:szCs w:val="28"/>
        </w:rPr>
      </w:pPr>
      <w:r w:rsidRPr="00504576">
        <w:rPr>
          <w:rFonts w:ascii="Calibri" w:eastAsia="Calibri" w:hAnsi="Calibri" w:cs="Arial"/>
          <w:b/>
          <w:sz w:val="28"/>
          <w:szCs w:val="28"/>
        </w:rPr>
        <w:t>Υποδράση 19.2.2.5</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097"/>
        <w:gridCol w:w="2192"/>
        <w:gridCol w:w="1984"/>
        <w:gridCol w:w="1956"/>
      </w:tblGrid>
      <w:tr w:rsidR="00221168" w:rsidRPr="003A2E67" w:rsidTr="00221168">
        <w:trPr>
          <w:trHeight w:hRule="exact" w:val="567"/>
          <w:jc w:val="center"/>
        </w:trPr>
        <w:tc>
          <w:tcPr>
            <w:tcW w:w="567" w:type="dxa"/>
            <w:shd w:val="clear" w:color="auto" w:fill="D9D9D9"/>
            <w:vAlign w:val="center"/>
          </w:tcPr>
          <w:p w:rsidR="00221168" w:rsidRPr="003A2E67" w:rsidRDefault="00221168" w:rsidP="00221168">
            <w:pPr>
              <w:spacing w:after="0"/>
              <w:rPr>
                <w:rFonts w:cstheme="minorHAnsi"/>
                <w:sz w:val="20"/>
                <w:szCs w:val="20"/>
                <w:lang w:val="en-US"/>
              </w:rPr>
            </w:pPr>
            <w:r w:rsidRPr="003A2E67">
              <w:rPr>
                <w:rFonts w:cstheme="minorHAnsi"/>
                <w:b/>
                <w:bCs/>
                <w:sz w:val="20"/>
                <w:szCs w:val="20"/>
              </w:rPr>
              <w:t>Τίτλος Δράσης</w:t>
            </w:r>
          </w:p>
        </w:tc>
        <w:tc>
          <w:tcPr>
            <w:tcW w:w="567" w:type="dxa"/>
            <w:gridSpan w:val="4"/>
            <w:shd w:val="clear" w:color="auto" w:fill="D9D9D9"/>
            <w:vAlign w:val="center"/>
          </w:tcPr>
          <w:p w:rsidR="00221168" w:rsidRPr="003A2E67" w:rsidRDefault="00221168" w:rsidP="00221168">
            <w:pPr>
              <w:spacing w:after="0"/>
              <w:jc w:val="center"/>
              <w:rPr>
                <w:rFonts w:cstheme="minorHAnsi"/>
                <w:b/>
                <w:bCs/>
                <w:sz w:val="20"/>
                <w:szCs w:val="20"/>
              </w:rPr>
            </w:pPr>
            <w:r w:rsidRPr="003A2E67">
              <w:rPr>
                <w:rFonts w:cstheme="minorHAnsi"/>
                <w:b/>
                <w:bCs/>
                <w:sz w:val="20"/>
                <w:szCs w:val="20"/>
              </w:rPr>
              <w:t>Ανάπτυξη / βελτίωση της επιχειρηματικότητας και ανταγωνιστικότητας της περιοχής εφαρμογής  σε εξειδικευμένους τομείς, περιοχές ή δικαιούχους.</w:t>
            </w:r>
          </w:p>
        </w:tc>
      </w:tr>
      <w:tr w:rsidR="00221168" w:rsidRPr="003A2E67" w:rsidTr="00221168">
        <w:trPr>
          <w:trHeight w:hRule="exact" w:val="340"/>
          <w:jc w:val="center"/>
        </w:trPr>
        <w:tc>
          <w:tcPr>
            <w:tcW w:w="2098" w:type="dxa"/>
            <w:shd w:val="clear" w:color="auto" w:fill="D9D9D9"/>
            <w:vAlign w:val="center"/>
          </w:tcPr>
          <w:p w:rsidR="00221168" w:rsidRPr="003A2E67" w:rsidRDefault="00221168" w:rsidP="00221168">
            <w:pPr>
              <w:spacing w:after="0"/>
              <w:rPr>
                <w:rFonts w:cstheme="minorHAnsi"/>
                <w:sz w:val="20"/>
                <w:szCs w:val="20"/>
                <w:lang w:val="en-US"/>
              </w:rPr>
            </w:pPr>
            <w:r w:rsidRPr="003A2E67">
              <w:rPr>
                <w:rFonts w:cstheme="minorHAnsi"/>
                <w:b/>
                <w:bCs/>
                <w:sz w:val="20"/>
                <w:szCs w:val="20"/>
              </w:rPr>
              <w:t>Κωδικός Δράσης</w:t>
            </w:r>
          </w:p>
        </w:tc>
        <w:tc>
          <w:tcPr>
            <w:tcW w:w="7229" w:type="dxa"/>
            <w:gridSpan w:val="4"/>
            <w:shd w:val="clear" w:color="auto" w:fill="D9D9D9"/>
            <w:vAlign w:val="center"/>
          </w:tcPr>
          <w:p w:rsidR="00221168" w:rsidRPr="003A2E67" w:rsidRDefault="00221168" w:rsidP="00221168">
            <w:pPr>
              <w:spacing w:after="0"/>
              <w:jc w:val="center"/>
              <w:rPr>
                <w:rFonts w:cstheme="minorHAnsi"/>
                <w:b/>
                <w:bCs/>
                <w:sz w:val="20"/>
                <w:szCs w:val="20"/>
                <w:lang w:val="en-US"/>
              </w:rPr>
            </w:pPr>
            <w:r w:rsidRPr="003A2E67">
              <w:rPr>
                <w:rFonts w:cstheme="minorHAnsi"/>
                <w:b/>
                <w:bCs/>
                <w:sz w:val="20"/>
                <w:szCs w:val="20"/>
              </w:rPr>
              <w:t>19.2.2</w:t>
            </w:r>
          </w:p>
        </w:tc>
      </w:tr>
      <w:tr w:rsidR="00221168" w:rsidRPr="003A2E67" w:rsidTr="00221168">
        <w:trPr>
          <w:trHeight w:hRule="exact" w:val="794"/>
          <w:jc w:val="center"/>
        </w:trPr>
        <w:tc>
          <w:tcPr>
            <w:tcW w:w="2098" w:type="dxa"/>
            <w:shd w:val="clear" w:color="auto" w:fill="D9D9D9"/>
            <w:vAlign w:val="center"/>
          </w:tcPr>
          <w:p w:rsidR="00221168" w:rsidRPr="003A2E67" w:rsidRDefault="00221168" w:rsidP="00221168">
            <w:pPr>
              <w:spacing w:after="0"/>
              <w:rPr>
                <w:rFonts w:cstheme="minorHAnsi"/>
                <w:b/>
                <w:bCs/>
                <w:sz w:val="20"/>
                <w:szCs w:val="20"/>
              </w:rPr>
            </w:pPr>
            <w:r w:rsidRPr="003A2E67">
              <w:rPr>
                <w:rFonts w:cstheme="minorHAnsi"/>
                <w:b/>
                <w:bCs/>
                <w:sz w:val="20"/>
                <w:szCs w:val="20"/>
              </w:rPr>
              <w:t>Τίτλος υποδράσης</w:t>
            </w:r>
          </w:p>
        </w:tc>
        <w:tc>
          <w:tcPr>
            <w:tcW w:w="7229" w:type="dxa"/>
            <w:gridSpan w:val="4"/>
            <w:shd w:val="clear" w:color="auto" w:fill="D9D9D9"/>
            <w:vAlign w:val="center"/>
          </w:tcPr>
          <w:p w:rsidR="00221168" w:rsidRPr="003A2E67" w:rsidRDefault="00221168" w:rsidP="00221168">
            <w:pPr>
              <w:jc w:val="center"/>
              <w:rPr>
                <w:rFonts w:cstheme="minorHAnsi"/>
                <w:sz w:val="20"/>
                <w:szCs w:val="20"/>
              </w:rPr>
            </w:pPr>
            <w:r w:rsidRPr="003A2E67">
              <w:rPr>
                <w:rFonts w:cstheme="minorHAnsi"/>
                <w:sz w:val="20"/>
                <w:szCs w:val="20"/>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r>
      <w:tr w:rsidR="00221168" w:rsidRPr="003A2E67" w:rsidTr="00221168">
        <w:trPr>
          <w:trHeight w:hRule="exact" w:val="340"/>
          <w:jc w:val="center"/>
        </w:trPr>
        <w:tc>
          <w:tcPr>
            <w:tcW w:w="2098" w:type="dxa"/>
            <w:shd w:val="clear" w:color="auto" w:fill="D9D9D9"/>
            <w:vAlign w:val="center"/>
          </w:tcPr>
          <w:p w:rsidR="00221168" w:rsidRPr="003A2E67" w:rsidRDefault="00221168" w:rsidP="00221168">
            <w:pPr>
              <w:spacing w:after="0"/>
              <w:rPr>
                <w:rFonts w:cstheme="minorHAnsi"/>
                <w:sz w:val="20"/>
                <w:szCs w:val="20"/>
              </w:rPr>
            </w:pPr>
            <w:r w:rsidRPr="003A2E67">
              <w:rPr>
                <w:rFonts w:cstheme="minorHAnsi"/>
                <w:b/>
                <w:bCs/>
                <w:sz w:val="20"/>
                <w:szCs w:val="20"/>
              </w:rPr>
              <w:t>Κωδικός υποδράσης</w:t>
            </w:r>
          </w:p>
        </w:tc>
        <w:tc>
          <w:tcPr>
            <w:tcW w:w="7229" w:type="dxa"/>
            <w:gridSpan w:val="4"/>
            <w:shd w:val="clear" w:color="auto" w:fill="D9D9D9"/>
            <w:vAlign w:val="center"/>
          </w:tcPr>
          <w:p w:rsidR="00221168" w:rsidRPr="003A2E67" w:rsidRDefault="00221168" w:rsidP="00221168">
            <w:pPr>
              <w:spacing w:after="0"/>
              <w:jc w:val="center"/>
              <w:rPr>
                <w:rFonts w:cstheme="minorHAnsi"/>
                <w:sz w:val="20"/>
                <w:szCs w:val="20"/>
              </w:rPr>
            </w:pPr>
            <w:r w:rsidRPr="003A2E67">
              <w:rPr>
                <w:rFonts w:cstheme="minorHAnsi"/>
                <w:sz w:val="20"/>
                <w:szCs w:val="20"/>
              </w:rPr>
              <w:t>19.2.2.5</w:t>
            </w:r>
          </w:p>
        </w:tc>
      </w:tr>
      <w:tr w:rsidR="00221168" w:rsidRPr="003A2E67" w:rsidTr="00221168">
        <w:trPr>
          <w:trHeight w:hRule="exact" w:val="795"/>
          <w:jc w:val="center"/>
        </w:trPr>
        <w:tc>
          <w:tcPr>
            <w:tcW w:w="2098" w:type="dxa"/>
            <w:shd w:val="clear" w:color="auto" w:fill="D9D9D9"/>
            <w:vAlign w:val="center"/>
          </w:tcPr>
          <w:p w:rsidR="00221168" w:rsidRPr="003A2E67" w:rsidRDefault="00221168" w:rsidP="00221168">
            <w:pPr>
              <w:spacing w:after="0"/>
              <w:rPr>
                <w:rFonts w:cstheme="minorHAnsi"/>
                <w:sz w:val="20"/>
                <w:szCs w:val="20"/>
              </w:rPr>
            </w:pPr>
            <w:r w:rsidRPr="003A2E67">
              <w:rPr>
                <w:rFonts w:cstheme="minorHAnsi"/>
                <w:b/>
                <w:bCs/>
                <w:sz w:val="20"/>
                <w:szCs w:val="20"/>
              </w:rPr>
              <w:t>Νομική βάση</w:t>
            </w:r>
          </w:p>
        </w:tc>
        <w:tc>
          <w:tcPr>
            <w:tcW w:w="7229" w:type="dxa"/>
            <w:gridSpan w:val="4"/>
            <w:shd w:val="clear" w:color="auto" w:fill="D9D9D9"/>
            <w:vAlign w:val="center"/>
          </w:tcPr>
          <w:p w:rsidR="00221168" w:rsidRPr="003A2E67" w:rsidRDefault="0028329C" w:rsidP="00221168">
            <w:pPr>
              <w:autoSpaceDE w:val="0"/>
              <w:autoSpaceDN w:val="0"/>
              <w:adjustRightInd w:val="0"/>
              <w:spacing w:after="0" w:line="240" w:lineRule="auto"/>
              <w:rPr>
                <w:rFonts w:cstheme="minorHAnsi"/>
                <w:sz w:val="20"/>
                <w:szCs w:val="20"/>
              </w:rPr>
            </w:pPr>
            <w:r>
              <w:rPr>
                <w:rFonts w:cstheme="minorHAnsi"/>
                <w:sz w:val="20"/>
                <w:szCs w:val="20"/>
              </w:rPr>
              <w:t>Επιλεξιμότητα Υπο</w:t>
            </w:r>
            <w:r w:rsidR="00512718">
              <w:rPr>
                <w:rFonts w:cstheme="minorHAnsi"/>
                <w:sz w:val="20"/>
                <w:szCs w:val="20"/>
              </w:rPr>
              <w:t xml:space="preserve">δράσης: </w:t>
            </w:r>
            <w:r w:rsidR="004C5109">
              <w:rPr>
                <w:rFonts w:cstheme="minorHAnsi"/>
                <w:sz w:val="20"/>
                <w:szCs w:val="20"/>
              </w:rPr>
              <w:t xml:space="preserve"> Άρθρο 19</w:t>
            </w:r>
            <w:r>
              <w:rPr>
                <w:rFonts w:cstheme="minorHAnsi"/>
                <w:sz w:val="20"/>
                <w:szCs w:val="20"/>
              </w:rPr>
              <w:t xml:space="preserve"> Καν. (ΕΕ) 1305/</w:t>
            </w:r>
            <w:r w:rsidR="00221168" w:rsidRPr="003A2E67">
              <w:rPr>
                <w:rFonts w:cstheme="minorHAnsi"/>
                <w:sz w:val="20"/>
                <w:szCs w:val="20"/>
              </w:rPr>
              <w:t>2013</w:t>
            </w:r>
          </w:p>
          <w:p w:rsidR="00221168" w:rsidRPr="003A2E67" w:rsidRDefault="00512718" w:rsidP="00221168">
            <w:pPr>
              <w:autoSpaceDE w:val="0"/>
              <w:autoSpaceDN w:val="0"/>
              <w:adjustRightInd w:val="0"/>
              <w:spacing w:after="0" w:line="240" w:lineRule="auto"/>
              <w:rPr>
                <w:rFonts w:cstheme="minorHAnsi"/>
                <w:sz w:val="20"/>
                <w:szCs w:val="20"/>
              </w:rPr>
            </w:pPr>
            <w:r>
              <w:rPr>
                <w:rFonts w:eastAsia="Calibri" w:cstheme="minorHAnsi"/>
                <w:sz w:val="20"/>
                <w:szCs w:val="20"/>
              </w:rPr>
              <w:t xml:space="preserve">Καθεστώς Ενίσχυσης: </w:t>
            </w:r>
            <w:r w:rsidR="00221168" w:rsidRPr="003A2E67">
              <w:rPr>
                <w:rFonts w:eastAsia="Calibri" w:cstheme="minorHAnsi"/>
                <w:sz w:val="20"/>
                <w:szCs w:val="20"/>
                <w:lang w:val="en-US"/>
              </w:rPr>
              <w:t>K</w:t>
            </w:r>
            <w:r w:rsidR="00221168" w:rsidRPr="003A2E67">
              <w:rPr>
                <w:rFonts w:eastAsia="Calibri" w:cstheme="minorHAnsi"/>
                <w:sz w:val="20"/>
                <w:szCs w:val="20"/>
              </w:rPr>
              <w:t xml:space="preserve">αν. (ΕΕ) 1407/13 (Καθεστώς </w:t>
            </w:r>
            <w:r w:rsidR="00221168" w:rsidRPr="003A2E67">
              <w:rPr>
                <w:rFonts w:eastAsia="Calibri" w:cstheme="minorHAnsi"/>
                <w:sz w:val="20"/>
                <w:szCs w:val="20"/>
                <w:lang w:val="en-US"/>
              </w:rPr>
              <w:t>De</w:t>
            </w:r>
            <w:r w:rsidR="00221168" w:rsidRPr="003A2E67">
              <w:rPr>
                <w:rFonts w:eastAsia="Calibri" w:cstheme="minorHAnsi"/>
                <w:sz w:val="20"/>
                <w:szCs w:val="20"/>
              </w:rPr>
              <w:t xml:space="preserve"> </w:t>
            </w:r>
            <w:r w:rsidR="00221168" w:rsidRPr="003A2E67">
              <w:rPr>
                <w:rFonts w:eastAsia="Calibri" w:cstheme="minorHAnsi"/>
                <w:sz w:val="20"/>
                <w:szCs w:val="20"/>
                <w:lang w:val="en-US"/>
              </w:rPr>
              <w:t>minimis</w:t>
            </w:r>
            <w:r w:rsidR="00221168" w:rsidRPr="003A2E67">
              <w:rPr>
                <w:rFonts w:eastAsia="Calibri" w:cstheme="minorHAnsi"/>
                <w:sz w:val="20"/>
                <w:szCs w:val="20"/>
              </w:rPr>
              <w:t>, ενίσχυση 65%, με μέγιστη Δημόσια Δαπάνη 200.000 ευρώ την τριετία).</w:t>
            </w:r>
          </w:p>
        </w:tc>
      </w:tr>
      <w:tr w:rsidR="00221168" w:rsidRPr="003A2E67" w:rsidTr="00221168">
        <w:trPr>
          <w:trHeight w:val="311"/>
          <w:jc w:val="center"/>
        </w:trPr>
        <w:tc>
          <w:tcPr>
            <w:tcW w:w="9327" w:type="dxa"/>
            <w:gridSpan w:val="5"/>
          </w:tcPr>
          <w:p w:rsidR="00221168" w:rsidRPr="003A2E67" w:rsidRDefault="00221168" w:rsidP="003A2E67">
            <w:pPr>
              <w:spacing w:after="0"/>
              <w:jc w:val="center"/>
              <w:rPr>
                <w:rFonts w:cstheme="minorHAnsi"/>
                <w:b/>
                <w:bCs/>
                <w:sz w:val="20"/>
                <w:szCs w:val="20"/>
              </w:rPr>
            </w:pPr>
            <w:r w:rsidRPr="003A2E67">
              <w:rPr>
                <w:rFonts w:cstheme="minorHAnsi"/>
                <w:b/>
                <w:bCs/>
                <w:sz w:val="20"/>
                <w:szCs w:val="20"/>
              </w:rPr>
              <w:t>Αναλυτική περιγραφή υποδράσης</w:t>
            </w:r>
          </w:p>
          <w:p w:rsidR="00221168" w:rsidRPr="003A2E67" w:rsidRDefault="00221168" w:rsidP="00221168">
            <w:pPr>
              <w:autoSpaceDE w:val="0"/>
              <w:autoSpaceDN w:val="0"/>
              <w:adjustRightInd w:val="0"/>
              <w:spacing w:after="0" w:line="240" w:lineRule="auto"/>
              <w:jc w:val="both"/>
              <w:rPr>
                <w:rFonts w:cstheme="minorHAnsi"/>
                <w:sz w:val="20"/>
                <w:szCs w:val="20"/>
                <w:u w:val="single"/>
              </w:rPr>
            </w:pPr>
            <w:r w:rsidRPr="003A2E67">
              <w:rPr>
                <w:rFonts w:cstheme="minorHAnsi"/>
                <w:sz w:val="20"/>
                <w:szCs w:val="20"/>
              </w:rPr>
              <w:t>Η υποδράση συνδέ</w:t>
            </w:r>
            <w:r w:rsidR="003A2E67">
              <w:rPr>
                <w:rFonts w:cstheme="minorHAnsi"/>
                <w:sz w:val="20"/>
                <w:szCs w:val="20"/>
              </w:rPr>
              <w:t xml:space="preserve">εται άμεσα με την ανάπτυξη της </w:t>
            </w:r>
            <w:r w:rsidRPr="003A2E67">
              <w:rPr>
                <w:rFonts w:cstheme="minorHAnsi"/>
                <w:sz w:val="20"/>
                <w:szCs w:val="20"/>
              </w:rPr>
              <w:t>επιχειρηματικότητας, τη βελτίωση της ανταγωνιστικότητας  και τη δημιουργία και διατήρηση θέσεων απασχόλησης και αυτοαπασχόλησης στο δευτερογενή (εκτός της μεταποίησης, εμπορίας και /ή ανάπτυξης των γεωργικών προϊόντων) και τριτογενή τομέα, προκειμένου να συμβάλει στην κοινωνική και οικονομική αναζωογόνηση των αγροτικών περιοχών (περιοχής παρέμβασης του τοπικού προγράμματος)</w:t>
            </w:r>
            <w:r w:rsidRPr="003A2E67">
              <w:rPr>
                <w:rFonts w:cstheme="minorHAnsi"/>
                <w:b/>
                <w:bCs/>
                <w:sz w:val="20"/>
                <w:szCs w:val="20"/>
              </w:rPr>
              <w:t xml:space="preserve"> σε εξειδικευμένους τομείς, περιοχές ή δικαιούχους. Συγκεκριμένα η υποδράση αφορά αποκλειστικά</w:t>
            </w:r>
            <w:r w:rsidRPr="003A2E67">
              <w:rPr>
                <w:rFonts w:cstheme="minorHAnsi"/>
                <w:b/>
                <w:bCs/>
                <w:sz w:val="20"/>
                <w:szCs w:val="20"/>
                <w:u w:val="single"/>
              </w:rPr>
              <w:t xml:space="preserve"> Δικαιούχους  νέους/ες ηλικίας έως 40 ετών ή και νομικά πρόσωπα στα οποία συμμετέχουν αποκλειστικά νέοι/ες  ηλικίας έως 40 ετών.</w:t>
            </w:r>
            <w:r w:rsidRPr="003A2E67">
              <w:rPr>
                <w:rFonts w:cstheme="minorHAnsi"/>
                <w:b/>
                <w:bCs/>
                <w:sz w:val="20"/>
                <w:szCs w:val="20"/>
              </w:rPr>
              <w:t xml:space="preserve"> </w:t>
            </w:r>
            <w:r w:rsidRPr="003A2E67">
              <w:rPr>
                <w:rFonts w:cstheme="minorHAnsi"/>
                <w:sz w:val="20"/>
                <w:szCs w:val="20"/>
                <w:u w:val="single"/>
              </w:rPr>
              <w:t>Επίσης η υποδράση,</w:t>
            </w:r>
            <w:r w:rsidRPr="003A2E67">
              <w:rPr>
                <w:rFonts w:cstheme="minorHAnsi"/>
                <w:b/>
                <w:bCs/>
                <w:sz w:val="20"/>
                <w:szCs w:val="20"/>
                <w:u w:val="single"/>
              </w:rPr>
              <w:t xml:space="preserve"> μόνο για εκσυγχρονισμούς επιχειρήσεων, αφορά δικαιούχους ή και νομικά πρόσωπα στα οποία συμμετέχουν αυτοί, ανεξαρτήτως του ηλικιακού ορίου των 40 ετών.</w:t>
            </w:r>
          </w:p>
          <w:p w:rsidR="00221168" w:rsidRPr="003A2E67" w:rsidRDefault="00221168" w:rsidP="00221168">
            <w:pPr>
              <w:autoSpaceDE w:val="0"/>
              <w:autoSpaceDN w:val="0"/>
              <w:adjustRightInd w:val="0"/>
              <w:spacing w:after="0" w:line="240" w:lineRule="auto"/>
              <w:jc w:val="both"/>
              <w:rPr>
                <w:rFonts w:cstheme="minorHAnsi"/>
                <w:color w:val="2E74B5"/>
                <w:sz w:val="20"/>
                <w:szCs w:val="20"/>
              </w:rPr>
            </w:pPr>
            <w:r w:rsidRPr="003A2E67">
              <w:rPr>
                <w:rFonts w:cstheme="minorHAnsi"/>
                <w:sz w:val="20"/>
                <w:szCs w:val="20"/>
              </w:rPr>
              <w:t>Η διαφοροποίηση προς μη γεωργικές  δραστηριότητες εξυπηρετεί  την προώθηση της οικονομικής ανάπτυξης και της κοινωνικής συνοχής</w:t>
            </w:r>
            <w:r w:rsidRPr="003A2E67">
              <w:rPr>
                <w:rFonts w:cstheme="minorHAnsi"/>
                <w:b/>
                <w:bCs/>
                <w:sz w:val="20"/>
                <w:szCs w:val="20"/>
              </w:rPr>
              <w:t xml:space="preserve"> μέσω της ενίσχυσης-ενθάρρυνσης της προσφοράς παροχής υπηρεσιών που εξυπηρετούν τις καθημερινές ανάγκες των κατοίκων σε  ορεινές και μειονεκτικές αγροτικές κοινότητες, </w:t>
            </w:r>
            <w:r w:rsidRPr="003A2E67">
              <w:rPr>
                <w:rFonts w:cstheme="minorHAnsi"/>
                <w:sz w:val="20"/>
                <w:szCs w:val="20"/>
              </w:rPr>
              <w:t xml:space="preserve">δηλαδή σε αυτές  που αντιμετωπίζουν δυσμενέστερες συνθήκες σε σχέση με την υπόλοιπη Ελλάδα (όπως γήρανση, εγκατάλειψη και δημογραφική αποδυνάμωση, χαμηλότερο επίπεδο εισοδήματος, μεγαλύτερη έκθεση σε κίνδυνο φτώχειας και αναπτυξιακή υστέρηση, προβλήματα προσβασιμότητας, ανάγκες για φροντίδα παιδιών, ανάγκες άθλησης κ.λπ.), οι οποίες οξύνθηκαν λόγω της πρόσφατης οικονομικής κρίσης. Η ενίσχυση της προσφοράς παροχής υπηρεσιών μπορεί να αφορά εξειδικευμένες επιστημονικές και τεχνικές υπηρεσίες (όπως κοινωνική μέριμνα, ιατρικές και εκπαιδευτικές υπηρεσίες κ.λπ.) ή γενικής φύσεως υπηρεσίες. </w:t>
            </w:r>
          </w:p>
          <w:p w:rsidR="00221168" w:rsidRPr="003A2E67" w:rsidRDefault="00221168" w:rsidP="00221168">
            <w:pPr>
              <w:spacing w:after="0"/>
              <w:jc w:val="both"/>
              <w:rPr>
                <w:rFonts w:cstheme="minorHAnsi"/>
                <w:sz w:val="20"/>
                <w:szCs w:val="20"/>
              </w:rPr>
            </w:pPr>
            <w:r w:rsidRPr="003A2E67">
              <w:rPr>
                <w:rFonts w:cstheme="minorHAnsi"/>
                <w:b/>
                <w:bCs/>
                <w:sz w:val="20"/>
                <w:szCs w:val="20"/>
              </w:rPr>
              <w:t>Υποδράση 19.2.2.5: 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p w:rsidR="00221168" w:rsidRPr="003A2E67" w:rsidRDefault="00221168" w:rsidP="00221168">
            <w:pPr>
              <w:spacing w:after="0"/>
              <w:rPr>
                <w:rFonts w:cstheme="minorHAnsi"/>
                <w:b/>
                <w:bCs/>
                <w:sz w:val="20"/>
                <w:szCs w:val="20"/>
              </w:rPr>
            </w:pPr>
            <w:r w:rsidRPr="003A2E67">
              <w:rPr>
                <w:rFonts w:cstheme="minorHAnsi"/>
                <w:b/>
                <w:bCs/>
                <w:sz w:val="20"/>
                <w:szCs w:val="20"/>
              </w:rPr>
              <w:t>Ενδεικτικά αφορά δραστηριότητες όπως:</w:t>
            </w:r>
          </w:p>
          <w:p w:rsidR="00221168" w:rsidRPr="003A2E67" w:rsidRDefault="00221168" w:rsidP="00232BA2">
            <w:pPr>
              <w:pStyle w:val="ListParagraph"/>
              <w:numPr>
                <w:ilvl w:val="0"/>
                <w:numId w:val="20"/>
              </w:numPr>
              <w:autoSpaceDE w:val="0"/>
              <w:autoSpaceDN w:val="0"/>
              <w:adjustRightInd w:val="0"/>
              <w:spacing w:after="0" w:line="240" w:lineRule="auto"/>
              <w:jc w:val="both"/>
              <w:rPr>
                <w:rFonts w:asciiTheme="minorHAnsi" w:hAnsiTheme="minorHAnsi" w:cstheme="minorHAnsi"/>
                <w:b/>
                <w:bCs/>
                <w:sz w:val="20"/>
                <w:szCs w:val="20"/>
              </w:rPr>
            </w:pPr>
            <w:r w:rsidRPr="003A2E67">
              <w:rPr>
                <w:rFonts w:asciiTheme="minorHAnsi" w:hAnsiTheme="minorHAnsi" w:cstheme="minorHAnsi"/>
                <w:sz w:val="20"/>
                <w:szCs w:val="20"/>
              </w:rPr>
              <w:t xml:space="preserve">Παροχή επιστημονικών, τεχνικών, κοινωνικών υπηρεσιών  που εξυπηρετούν την τοπική οικονομία και καθημερινές ανάγκες κατοίκων (όπως υπηρεσίες γεωτεχνικών, λογιστών, αρχιτεκτόνων, κτηνιάτρων, ξενόγλωσση ή άλλη ειδική εκπαίδευση, ιατρικές υπηρεσίες, φύλαξη μικρών παιδιών κ.λπ.) </w:t>
            </w:r>
          </w:p>
          <w:p w:rsidR="00186FB5" w:rsidRDefault="00221168" w:rsidP="00232BA2">
            <w:pPr>
              <w:pStyle w:val="ListParagraph"/>
              <w:numPr>
                <w:ilvl w:val="0"/>
                <w:numId w:val="20"/>
              </w:numPr>
              <w:autoSpaceDE w:val="0"/>
              <w:autoSpaceDN w:val="0"/>
              <w:adjustRightInd w:val="0"/>
              <w:spacing w:after="0" w:line="240" w:lineRule="auto"/>
              <w:jc w:val="both"/>
              <w:rPr>
                <w:rFonts w:asciiTheme="minorHAnsi" w:hAnsiTheme="minorHAnsi" w:cstheme="minorHAnsi"/>
                <w:sz w:val="20"/>
                <w:szCs w:val="20"/>
              </w:rPr>
            </w:pPr>
            <w:r w:rsidRPr="003A2E67">
              <w:rPr>
                <w:rFonts w:asciiTheme="minorHAnsi" w:hAnsiTheme="minorHAnsi" w:cstheme="minorHAnsi"/>
                <w:sz w:val="20"/>
                <w:szCs w:val="20"/>
              </w:rPr>
              <w:t>Δραστηριότητες παροχής υπηρεσιών σχετικές με τον πολιτισμό, την άθληση, την αναψυχή κ.λπ.</w:t>
            </w:r>
          </w:p>
          <w:p w:rsidR="00221168" w:rsidRPr="00186FB5" w:rsidRDefault="00186FB5" w:rsidP="00186FB5">
            <w:pPr>
              <w:autoSpaceDE w:val="0"/>
              <w:autoSpaceDN w:val="0"/>
              <w:adjustRightInd w:val="0"/>
              <w:spacing w:after="0" w:line="240" w:lineRule="auto"/>
              <w:ind w:left="360"/>
              <w:jc w:val="both"/>
              <w:rPr>
                <w:rFonts w:cstheme="minorHAnsi"/>
                <w:sz w:val="20"/>
                <w:szCs w:val="20"/>
              </w:rPr>
            </w:pPr>
            <w:r w:rsidRPr="00A73689">
              <w:rPr>
                <w:rFonts w:cstheme="minorHAnsi"/>
                <w:b/>
                <w:bCs/>
                <w:sz w:val="20"/>
                <w:szCs w:val="20"/>
              </w:rPr>
              <w:t xml:space="preserve">Δικαιούχοι σύμφωνα με τους ΚΑΔ του σχετικού παραρτήματος </w:t>
            </w:r>
            <w:r w:rsidRPr="00A73689">
              <w:rPr>
                <w:rFonts w:cstheme="minorHAnsi"/>
                <w:b/>
                <w:bCs/>
                <w:sz w:val="20"/>
                <w:szCs w:val="20"/>
                <w:lang w:val="en-US"/>
              </w:rPr>
              <w:t>II</w:t>
            </w:r>
            <w:r w:rsidRPr="00A73689">
              <w:rPr>
                <w:rFonts w:cstheme="minorHAnsi"/>
                <w:b/>
                <w:bCs/>
                <w:sz w:val="20"/>
                <w:szCs w:val="20"/>
              </w:rPr>
              <w:t xml:space="preserve">_8 </w:t>
            </w:r>
            <w:r w:rsidRPr="00A73689">
              <w:rPr>
                <w:rFonts w:cstheme="minorHAnsi"/>
                <w:bCs/>
                <w:sz w:val="20"/>
                <w:szCs w:val="20"/>
              </w:rPr>
              <w:t>(Υπο-δράση 19.2.2.5)</w:t>
            </w:r>
            <w:r w:rsidR="00221168" w:rsidRPr="00186FB5">
              <w:rPr>
                <w:rFonts w:cstheme="minorHAnsi"/>
                <w:sz w:val="20"/>
                <w:szCs w:val="20"/>
              </w:rPr>
              <w:t xml:space="preserve"> </w:t>
            </w:r>
          </w:p>
        </w:tc>
      </w:tr>
      <w:tr w:rsidR="00221168" w:rsidRPr="003A2E67" w:rsidTr="00221168">
        <w:trPr>
          <w:trHeight w:hRule="exact" w:val="340"/>
          <w:jc w:val="center"/>
        </w:trPr>
        <w:tc>
          <w:tcPr>
            <w:tcW w:w="9327" w:type="dxa"/>
            <w:gridSpan w:val="5"/>
            <w:vAlign w:val="center"/>
          </w:tcPr>
          <w:p w:rsidR="00221168" w:rsidRPr="003A2E67" w:rsidRDefault="00221168" w:rsidP="00221168">
            <w:pPr>
              <w:spacing w:after="0"/>
              <w:jc w:val="center"/>
              <w:rPr>
                <w:rFonts w:cstheme="minorHAnsi"/>
                <w:sz w:val="20"/>
                <w:szCs w:val="20"/>
              </w:rPr>
            </w:pPr>
            <w:r w:rsidRPr="003A2E67">
              <w:rPr>
                <w:rFonts w:cstheme="minorHAnsi"/>
                <w:b/>
                <w:bCs/>
                <w:sz w:val="20"/>
                <w:szCs w:val="20"/>
              </w:rPr>
              <w:t>Θεματική Κατεύθυνση που εξυπηρετείται</w:t>
            </w:r>
          </w:p>
        </w:tc>
      </w:tr>
      <w:tr w:rsidR="00221168" w:rsidRPr="003A2E67" w:rsidTr="00221168">
        <w:trPr>
          <w:trHeight w:hRule="exact" w:val="340"/>
          <w:jc w:val="center"/>
        </w:trPr>
        <w:tc>
          <w:tcPr>
            <w:tcW w:w="9327" w:type="dxa"/>
            <w:gridSpan w:val="5"/>
            <w:vAlign w:val="center"/>
          </w:tcPr>
          <w:p w:rsidR="00221168" w:rsidRPr="003A2E67" w:rsidRDefault="00221168" w:rsidP="00221168">
            <w:pPr>
              <w:spacing w:after="0"/>
              <w:jc w:val="center"/>
              <w:rPr>
                <w:rFonts w:cstheme="minorHAnsi"/>
                <w:sz w:val="20"/>
                <w:szCs w:val="20"/>
              </w:rPr>
            </w:pPr>
            <w:r w:rsidRPr="003A2E67">
              <w:rPr>
                <w:rFonts w:cstheme="minorHAnsi"/>
                <w:sz w:val="20"/>
                <w:szCs w:val="20"/>
              </w:rPr>
              <w:t>Μέσω της υποδράσης εξυπηρετείται η 2</w:t>
            </w:r>
            <w:r w:rsidRPr="003A2E67">
              <w:rPr>
                <w:rFonts w:cstheme="minorHAnsi"/>
                <w:sz w:val="20"/>
                <w:szCs w:val="20"/>
                <w:vertAlign w:val="superscript"/>
              </w:rPr>
              <w:t>η</w:t>
            </w:r>
            <w:r w:rsidRPr="003A2E67">
              <w:rPr>
                <w:rFonts w:cstheme="minorHAnsi"/>
                <w:sz w:val="20"/>
                <w:szCs w:val="20"/>
              </w:rPr>
              <w:t xml:space="preserve"> ΘΚ:</w:t>
            </w:r>
            <w:r w:rsidRPr="003A2E67">
              <w:rPr>
                <w:rFonts w:cstheme="minorHAnsi"/>
                <w:b/>
                <w:bCs/>
                <w:sz w:val="20"/>
                <w:szCs w:val="20"/>
              </w:rPr>
              <w:t xml:space="preserve"> </w:t>
            </w:r>
            <w:r w:rsidRPr="003A2E67">
              <w:rPr>
                <w:rFonts w:cstheme="minorHAnsi"/>
                <w:sz w:val="20"/>
                <w:szCs w:val="20"/>
              </w:rPr>
              <w:t>Διαφοροποίηση και ενδυνάμωση της τοπικής οικονομίας.</w:t>
            </w:r>
          </w:p>
        </w:tc>
      </w:tr>
      <w:tr w:rsidR="00221168" w:rsidRPr="003A2E67" w:rsidTr="00221168">
        <w:trPr>
          <w:trHeight w:hRule="exact" w:val="340"/>
          <w:jc w:val="center"/>
        </w:trPr>
        <w:tc>
          <w:tcPr>
            <w:tcW w:w="9327" w:type="dxa"/>
            <w:gridSpan w:val="5"/>
            <w:vAlign w:val="center"/>
          </w:tcPr>
          <w:p w:rsidR="00221168" w:rsidRPr="003A2E67" w:rsidRDefault="00221168" w:rsidP="00221168">
            <w:pPr>
              <w:spacing w:after="0"/>
              <w:jc w:val="center"/>
              <w:rPr>
                <w:rFonts w:cstheme="minorHAnsi"/>
                <w:b/>
                <w:bCs/>
                <w:sz w:val="20"/>
                <w:szCs w:val="20"/>
              </w:rPr>
            </w:pPr>
            <w:r w:rsidRPr="003A2E67">
              <w:rPr>
                <w:rFonts w:cstheme="minorHAnsi"/>
                <w:b/>
                <w:bCs/>
                <w:sz w:val="20"/>
                <w:szCs w:val="20"/>
              </w:rPr>
              <w:t>Χρηματοδοτικά στοιχεία / ένταση ενίσχυσης</w:t>
            </w:r>
            <w:r w:rsidRPr="003A2E67">
              <w:rPr>
                <w:rFonts w:cstheme="minorHAnsi"/>
                <w:b/>
                <w:bCs/>
                <w:color w:val="833C0B"/>
                <w:sz w:val="20"/>
                <w:szCs w:val="20"/>
              </w:rPr>
              <w:t xml:space="preserve"> </w:t>
            </w:r>
            <w:r w:rsidRPr="003A2E67">
              <w:rPr>
                <w:rFonts w:cstheme="minorHAnsi"/>
                <w:b/>
                <w:bCs/>
                <w:sz w:val="20"/>
                <w:szCs w:val="20"/>
              </w:rPr>
              <w:t>65 %</w:t>
            </w:r>
            <w:r w:rsidRPr="003A2E67">
              <w:rPr>
                <w:rFonts w:cstheme="minorHAnsi"/>
                <w:sz w:val="20"/>
                <w:szCs w:val="20"/>
              </w:rPr>
              <w:t xml:space="preserve">  (</w:t>
            </w:r>
            <w:r w:rsidRPr="003A2E67">
              <w:rPr>
                <w:rFonts w:cstheme="minorHAnsi"/>
                <w:sz w:val="20"/>
                <w:szCs w:val="20"/>
                <w:lang w:val="en-US"/>
              </w:rPr>
              <w:t>de</w:t>
            </w:r>
            <w:r w:rsidR="003A2E67">
              <w:rPr>
                <w:rFonts w:cstheme="minorHAnsi"/>
                <w:sz w:val="20"/>
                <w:szCs w:val="20"/>
              </w:rPr>
              <w:t xml:space="preserve"> </w:t>
            </w:r>
            <w:r w:rsidRPr="003A2E67">
              <w:rPr>
                <w:rFonts w:cstheme="minorHAnsi"/>
                <w:sz w:val="20"/>
                <w:szCs w:val="20"/>
                <w:lang w:val="en-US"/>
              </w:rPr>
              <w:t>minimis</w:t>
            </w:r>
            <w:r w:rsidRPr="003A2E67">
              <w:rPr>
                <w:rFonts w:cstheme="minorHAnsi"/>
                <w:sz w:val="20"/>
                <w:szCs w:val="20"/>
              </w:rPr>
              <w:t xml:space="preserve"> Κ 1407/13)</w:t>
            </w:r>
          </w:p>
        </w:tc>
      </w:tr>
      <w:tr w:rsidR="00221168" w:rsidRPr="003A2E67" w:rsidTr="00221168">
        <w:trPr>
          <w:trHeight w:val="227"/>
          <w:jc w:val="center"/>
        </w:trPr>
        <w:tc>
          <w:tcPr>
            <w:tcW w:w="3195" w:type="dxa"/>
            <w:gridSpan w:val="2"/>
            <w:vAlign w:val="center"/>
          </w:tcPr>
          <w:p w:rsidR="00221168" w:rsidRPr="003A2E67" w:rsidRDefault="00221168" w:rsidP="00221168">
            <w:pPr>
              <w:spacing w:after="0" w:line="240" w:lineRule="auto"/>
              <w:jc w:val="center"/>
              <w:rPr>
                <w:rFonts w:cstheme="minorHAnsi"/>
                <w:sz w:val="20"/>
                <w:szCs w:val="20"/>
              </w:rPr>
            </w:pPr>
          </w:p>
        </w:tc>
        <w:tc>
          <w:tcPr>
            <w:tcW w:w="2192" w:type="dxa"/>
            <w:vAlign w:val="center"/>
          </w:tcPr>
          <w:p w:rsidR="00221168" w:rsidRPr="003A2E67" w:rsidRDefault="00221168" w:rsidP="00221168">
            <w:pPr>
              <w:spacing w:after="0" w:line="240" w:lineRule="auto"/>
              <w:jc w:val="center"/>
              <w:rPr>
                <w:rFonts w:cstheme="minorHAnsi"/>
                <w:sz w:val="20"/>
                <w:szCs w:val="20"/>
              </w:rPr>
            </w:pPr>
            <w:r w:rsidRPr="003A2E67">
              <w:rPr>
                <w:rFonts w:cstheme="minorHAnsi"/>
                <w:sz w:val="20"/>
                <w:szCs w:val="20"/>
              </w:rPr>
              <w:t>Ποσό σε ευρώ</w:t>
            </w:r>
          </w:p>
        </w:tc>
        <w:tc>
          <w:tcPr>
            <w:tcW w:w="1984" w:type="dxa"/>
            <w:vAlign w:val="center"/>
          </w:tcPr>
          <w:p w:rsidR="00221168" w:rsidRPr="003A2E67" w:rsidRDefault="00221168" w:rsidP="00221168">
            <w:pPr>
              <w:spacing w:after="0" w:line="240" w:lineRule="auto"/>
              <w:jc w:val="center"/>
              <w:rPr>
                <w:rFonts w:cstheme="minorHAnsi"/>
                <w:sz w:val="20"/>
                <w:szCs w:val="20"/>
              </w:rPr>
            </w:pPr>
            <w:r w:rsidRPr="003A2E67">
              <w:rPr>
                <w:rFonts w:cstheme="minorHAnsi"/>
                <w:sz w:val="20"/>
                <w:szCs w:val="20"/>
              </w:rPr>
              <w:t>Ποσοστό (%) σε επίπεδο υπομέτρου</w:t>
            </w:r>
          </w:p>
        </w:tc>
        <w:tc>
          <w:tcPr>
            <w:tcW w:w="1956" w:type="dxa"/>
            <w:vAlign w:val="center"/>
          </w:tcPr>
          <w:p w:rsidR="00221168" w:rsidRPr="003A2E67" w:rsidRDefault="00221168" w:rsidP="00221168">
            <w:pPr>
              <w:spacing w:after="0" w:line="240" w:lineRule="auto"/>
              <w:jc w:val="center"/>
              <w:rPr>
                <w:rFonts w:cstheme="minorHAnsi"/>
                <w:sz w:val="20"/>
                <w:szCs w:val="20"/>
              </w:rPr>
            </w:pPr>
            <w:r w:rsidRPr="003A2E67">
              <w:rPr>
                <w:rFonts w:cstheme="minorHAnsi"/>
                <w:sz w:val="20"/>
                <w:szCs w:val="20"/>
              </w:rPr>
              <w:t>Ποσοστό (%) σε επίπεδο Τοπικού προγράμματος</w:t>
            </w:r>
          </w:p>
        </w:tc>
      </w:tr>
      <w:tr w:rsidR="00221168" w:rsidRPr="003A2E67" w:rsidTr="00221168">
        <w:trPr>
          <w:trHeight w:val="227"/>
          <w:jc w:val="center"/>
        </w:trPr>
        <w:tc>
          <w:tcPr>
            <w:tcW w:w="3195" w:type="dxa"/>
            <w:gridSpan w:val="2"/>
            <w:vAlign w:val="center"/>
          </w:tcPr>
          <w:p w:rsidR="00221168" w:rsidRPr="003A2E67" w:rsidRDefault="00221168" w:rsidP="00221168">
            <w:pPr>
              <w:spacing w:after="0" w:line="240" w:lineRule="auto"/>
              <w:jc w:val="center"/>
              <w:rPr>
                <w:rFonts w:cstheme="minorHAnsi"/>
                <w:b/>
                <w:bCs/>
                <w:sz w:val="20"/>
                <w:szCs w:val="20"/>
              </w:rPr>
            </w:pPr>
            <w:r w:rsidRPr="003A2E67">
              <w:rPr>
                <w:rFonts w:cstheme="minorHAnsi"/>
                <w:b/>
                <w:bCs/>
                <w:sz w:val="20"/>
                <w:szCs w:val="20"/>
              </w:rPr>
              <w:t>Συνολικός προϋπολογισμός</w:t>
            </w:r>
          </w:p>
        </w:tc>
        <w:tc>
          <w:tcPr>
            <w:tcW w:w="2192" w:type="dxa"/>
            <w:vAlign w:val="center"/>
          </w:tcPr>
          <w:p w:rsidR="00221168" w:rsidRPr="003A2E67" w:rsidRDefault="00221168" w:rsidP="00221168">
            <w:pPr>
              <w:spacing w:after="0" w:line="240" w:lineRule="auto"/>
              <w:jc w:val="center"/>
              <w:rPr>
                <w:rFonts w:cstheme="minorHAnsi"/>
                <w:b/>
                <w:bCs/>
                <w:color w:val="2F5496"/>
                <w:sz w:val="20"/>
                <w:szCs w:val="20"/>
              </w:rPr>
            </w:pPr>
            <w:r w:rsidRPr="003A2E67">
              <w:rPr>
                <w:rFonts w:cstheme="minorHAnsi"/>
                <w:b/>
                <w:bCs/>
                <w:sz w:val="20"/>
                <w:szCs w:val="20"/>
              </w:rPr>
              <w:t>230.769,23</w:t>
            </w:r>
          </w:p>
        </w:tc>
        <w:tc>
          <w:tcPr>
            <w:tcW w:w="1984" w:type="dxa"/>
            <w:vAlign w:val="center"/>
          </w:tcPr>
          <w:p w:rsidR="00221168" w:rsidRPr="003A2E67" w:rsidRDefault="00221168" w:rsidP="00221168">
            <w:pPr>
              <w:spacing w:after="0" w:line="240" w:lineRule="auto"/>
              <w:jc w:val="center"/>
              <w:rPr>
                <w:rFonts w:cstheme="minorHAnsi"/>
                <w:b/>
                <w:bCs/>
                <w:sz w:val="20"/>
                <w:szCs w:val="20"/>
              </w:rPr>
            </w:pPr>
            <w:r w:rsidRPr="003A2E67">
              <w:rPr>
                <w:rFonts w:cstheme="minorHAnsi"/>
                <w:b/>
                <w:bCs/>
                <w:sz w:val="20"/>
                <w:szCs w:val="20"/>
              </w:rPr>
              <w:t>3,74%</w:t>
            </w:r>
          </w:p>
        </w:tc>
        <w:tc>
          <w:tcPr>
            <w:tcW w:w="1956" w:type="dxa"/>
            <w:vAlign w:val="center"/>
          </w:tcPr>
          <w:p w:rsidR="00221168" w:rsidRPr="003A2E67" w:rsidRDefault="00221168" w:rsidP="00221168">
            <w:pPr>
              <w:spacing w:after="0" w:line="240" w:lineRule="auto"/>
              <w:jc w:val="center"/>
              <w:rPr>
                <w:rFonts w:cstheme="minorHAnsi"/>
                <w:b/>
                <w:bCs/>
                <w:sz w:val="20"/>
                <w:szCs w:val="20"/>
              </w:rPr>
            </w:pPr>
            <w:r w:rsidRPr="003A2E67">
              <w:rPr>
                <w:rFonts w:cstheme="minorHAnsi"/>
                <w:b/>
                <w:bCs/>
                <w:sz w:val="20"/>
                <w:szCs w:val="20"/>
              </w:rPr>
              <w:t>3,15%</w:t>
            </w:r>
          </w:p>
        </w:tc>
      </w:tr>
      <w:tr w:rsidR="00221168" w:rsidRPr="003A2E67" w:rsidTr="00221168">
        <w:trPr>
          <w:trHeight w:val="227"/>
          <w:jc w:val="center"/>
        </w:trPr>
        <w:tc>
          <w:tcPr>
            <w:tcW w:w="3195" w:type="dxa"/>
            <w:gridSpan w:val="2"/>
            <w:vAlign w:val="center"/>
          </w:tcPr>
          <w:p w:rsidR="00221168" w:rsidRPr="003A2E67" w:rsidRDefault="00221168" w:rsidP="00221168">
            <w:pPr>
              <w:spacing w:after="0" w:line="240" w:lineRule="auto"/>
              <w:jc w:val="center"/>
              <w:rPr>
                <w:rFonts w:cstheme="minorHAnsi"/>
                <w:sz w:val="20"/>
                <w:szCs w:val="20"/>
              </w:rPr>
            </w:pPr>
            <w:r w:rsidRPr="003A2E67">
              <w:rPr>
                <w:rFonts w:cstheme="minorHAnsi"/>
                <w:sz w:val="20"/>
                <w:szCs w:val="20"/>
              </w:rPr>
              <w:t>Δημόσια Δαπάνη</w:t>
            </w:r>
          </w:p>
        </w:tc>
        <w:tc>
          <w:tcPr>
            <w:tcW w:w="2192" w:type="dxa"/>
            <w:vAlign w:val="center"/>
          </w:tcPr>
          <w:p w:rsidR="00221168" w:rsidRPr="003A2E67" w:rsidRDefault="00221168" w:rsidP="00221168">
            <w:pPr>
              <w:spacing w:after="0" w:line="240" w:lineRule="auto"/>
              <w:jc w:val="center"/>
              <w:rPr>
                <w:rFonts w:cstheme="minorHAnsi"/>
                <w:color w:val="2F5496"/>
                <w:sz w:val="20"/>
                <w:szCs w:val="20"/>
              </w:rPr>
            </w:pPr>
            <w:r w:rsidRPr="003A2E67">
              <w:rPr>
                <w:rFonts w:cstheme="minorHAnsi"/>
                <w:sz w:val="20"/>
                <w:szCs w:val="20"/>
              </w:rPr>
              <w:t>150.000</w:t>
            </w:r>
          </w:p>
        </w:tc>
        <w:tc>
          <w:tcPr>
            <w:tcW w:w="1984" w:type="dxa"/>
            <w:vAlign w:val="center"/>
          </w:tcPr>
          <w:p w:rsidR="00221168" w:rsidRPr="003A2E67" w:rsidRDefault="00221168" w:rsidP="00221168">
            <w:pPr>
              <w:spacing w:after="0" w:line="240" w:lineRule="auto"/>
              <w:jc w:val="center"/>
              <w:rPr>
                <w:rFonts w:cstheme="minorHAnsi"/>
                <w:sz w:val="20"/>
                <w:szCs w:val="20"/>
              </w:rPr>
            </w:pPr>
            <w:r w:rsidRPr="003A2E67">
              <w:rPr>
                <w:rFonts w:cstheme="minorHAnsi"/>
                <w:sz w:val="20"/>
                <w:szCs w:val="20"/>
              </w:rPr>
              <w:t>3,69%</w:t>
            </w:r>
          </w:p>
        </w:tc>
        <w:tc>
          <w:tcPr>
            <w:tcW w:w="1956" w:type="dxa"/>
            <w:vAlign w:val="center"/>
          </w:tcPr>
          <w:p w:rsidR="00221168" w:rsidRPr="003A2E67" w:rsidRDefault="00221168" w:rsidP="00221168">
            <w:pPr>
              <w:spacing w:after="0" w:line="240" w:lineRule="auto"/>
              <w:jc w:val="center"/>
              <w:rPr>
                <w:rFonts w:cstheme="minorHAnsi"/>
                <w:sz w:val="20"/>
                <w:szCs w:val="20"/>
              </w:rPr>
            </w:pPr>
            <w:r w:rsidRPr="003A2E67">
              <w:rPr>
                <w:rFonts w:cstheme="minorHAnsi"/>
                <w:sz w:val="20"/>
                <w:szCs w:val="20"/>
              </w:rPr>
              <w:t>2,88%</w:t>
            </w:r>
          </w:p>
        </w:tc>
      </w:tr>
      <w:tr w:rsidR="00221168" w:rsidRPr="003A2E67" w:rsidTr="00221168">
        <w:trPr>
          <w:trHeight w:val="227"/>
          <w:jc w:val="center"/>
        </w:trPr>
        <w:tc>
          <w:tcPr>
            <w:tcW w:w="3195" w:type="dxa"/>
            <w:gridSpan w:val="2"/>
            <w:vAlign w:val="center"/>
          </w:tcPr>
          <w:p w:rsidR="00221168" w:rsidRPr="003A2E67" w:rsidRDefault="00221168" w:rsidP="00221168">
            <w:pPr>
              <w:spacing w:after="0" w:line="240" w:lineRule="auto"/>
              <w:jc w:val="center"/>
              <w:rPr>
                <w:rFonts w:cstheme="minorHAnsi"/>
                <w:sz w:val="20"/>
                <w:szCs w:val="20"/>
              </w:rPr>
            </w:pPr>
            <w:r w:rsidRPr="003A2E67">
              <w:rPr>
                <w:rFonts w:cstheme="minorHAnsi"/>
                <w:sz w:val="20"/>
                <w:szCs w:val="20"/>
              </w:rPr>
              <w:t>Ιδιωτική Συμμετοχή</w:t>
            </w:r>
          </w:p>
        </w:tc>
        <w:tc>
          <w:tcPr>
            <w:tcW w:w="2192" w:type="dxa"/>
            <w:vAlign w:val="center"/>
          </w:tcPr>
          <w:p w:rsidR="00221168" w:rsidRPr="003A2E67" w:rsidRDefault="00221168" w:rsidP="00221168">
            <w:pPr>
              <w:spacing w:after="0" w:line="240" w:lineRule="auto"/>
              <w:jc w:val="center"/>
              <w:rPr>
                <w:rFonts w:cstheme="minorHAnsi"/>
                <w:color w:val="2F5496"/>
                <w:sz w:val="20"/>
                <w:szCs w:val="20"/>
                <w:lang w:val="en-US"/>
              </w:rPr>
            </w:pPr>
            <w:r w:rsidRPr="003A2E67">
              <w:rPr>
                <w:rFonts w:cstheme="minorHAnsi"/>
                <w:sz w:val="20"/>
                <w:szCs w:val="20"/>
              </w:rPr>
              <w:t>80.769,23</w:t>
            </w:r>
          </w:p>
        </w:tc>
        <w:tc>
          <w:tcPr>
            <w:tcW w:w="1984" w:type="dxa"/>
            <w:vAlign w:val="center"/>
          </w:tcPr>
          <w:p w:rsidR="00221168" w:rsidRPr="003A2E67" w:rsidRDefault="00221168" w:rsidP="00221168">
            <w:pPr>
              <w:spacing w:after="0" w:line="240" w:lineRule="auto"/>
              <w:jc w:val="center"/>
              <w:rPr>
                <w:rFonts w:cstheme="minorHAnsi"/>
                <w:sz w:val="20"/>
                <w:szCs w:val="20"/>
              </w:rPr>
            </w:pPr>
            <w:r w:rsidRPr="003A2E67">
              <w:rPr>
                <w:rFonts w:cstheme="minorHAnsi"/>
                <w:sz w:val="20"/>
                <w:szCs w:val="20"/>
              </w:rPr>
              <w:t>3,82</w:t>
            </w:r>
          </w:p>
        </w:tc>
        <w:tc>
          <w:tcPr>
            <w:tcW w:w="1956" w:type="dxa"/>
            <w:vAlign w:val="center"/>
          </w:tcPr>
          <w:p w:rsidR="00221168" w:rsidRPr="003A2E67" w:rsidRDefault="00221168" w:rsidP="00221168">
            <w:pPr>
              <w:spacing w:after="0" w:line="240" w:lineRule="auto"/>
              <w:jc w:val="center"/>
              <w:rPr>
                <w:rFonts w:cstheme="minorHAnsi"/>
                <w:sz w:val="20"/>
                <w:szCs w:val="20"/>
              </w:rPr>
            </w:pPr>
            <w:r w:rsidRPr="003A2E67">
              <w:rPr>
                <w:rFonts w:cstheme="minorHAnsi"/>
                <w:sz w:val="20"/>
                <w:szCs w:val="20"/>
              </w:rPr>
              <w:t>3,82%</w:t>
            </w:r>
          </w:p>
        </w:tc>
      </w:tr>
      <w:tr w:rsidR="00221168" w:rsidRPr="003A2E67" w:rsidTr="00221168">
        <w:trPr>
          <w:trHeight w:hRule="exact" w:val="340"/>
          <w:jc w:val="center"/>
        </w:trPr>
        <w:tc>
          <w:tcPr>
            <w:tcW w:w="9327" w:type="dxa"/>
            <w:gridSpan w:val="5"/>
            <w:vAlign w:val="center"/>
          </w:tcPr>
          <w:p w:rsidR="00221168" w:rsidRPr="003A2E67" w:rsidRDefault="00221168" w:rsidP="00221168">
            <w:pPr>
              <w:spacing w:after="0"/>
              <w:jc w:val="center"/>
              <w:rPr>
                <w:rFonts w:cstheme="minorHAnsi"/>
                <w:b/>
                <w:bCs/>
                <w:sz w:val="20"/>
                <w:szCs w:val="20"/>
              </w:rPr>
            </w:pPr>
            <w:r w:rsidRPr="003A2E67">
              <w:rPr>
                <w:rFonts w:cstheme="minorHAnsi"/>
                <w:b/>
                <w:bCs/>
                <w:sz w:val="20"/>
                <w:szCs w:val="20"/>
              </w:rPr>
              <w:t>Περιοχή Εφαρμογής</w:t>
            </w:r>
          </w:p>
        </w:tc>
      </w:tr>
      <w:tr w:rsidR="00221168" w:rsidRPr="003A2E67" w:rsidTr="00221168">
        <w:trPr>
          <w:trHeight w:hRule="exact" w:val="340"/>
          <w:jc w:val="center"/>
        </w:trPr>
        <w:tc>
          <w:tcPr>
            <w:tcW w:w="9327" w:type="dxa"/>
            <w:gridSpan w:val="5"/>
            <w:vAlign w:val="center"/>
          </w:tcPr>
          <w:p w:rsidR="00221168" w:rsidRPr="003A2E67" w:rsidRDefault="00221168" w:rsidP="00221168">
            <w:pPr>
              <w:spacing w:after="0"/>
              <w:jc w:val="center"/>
              <w:rPr>
                <w:rFonts w:cstheme="minorHAnsi"/>
                <w:sz w:val="20"/>
                <w:szCs w:val="20"/>
              </w:rPr>
            </w:pPr>
            <w:r w:rsidRPr="003A2E67">
              <w:rPr>
                <w:rFonts w:cstheme="minorHAnsi"/>
                <w:sz w:val="20"/>
                <w:szCs w:val="20"/>
              </w:rPr>
              <w:t>Η περιοχή παρέμβασης του Τοπικού Προγράμματος</w:t>
            </w:r>
          </w:p>
        </w:tc>
      </w:tr>
      <w:tr w:rsidR="00221168" w:rsidRPr="003A2E67" w:rsidTr="00221168">
        <w:trPr>
          <w:trHeight w:val="1809"/>
          <w:jc w:val="center"/>
        </w:trPr>
        <w:tc>
          <w:tcPr>
            <w:tcW w:w="9327" w:type="dxa"/>
            <w:gridSpan w:val="5"/>
          </w:tcPr>
          <w:p w:rsidR="00221168" w:rsidRPr="003A2E67" w:rsidRDefault="00221168" w:rsidP="00221168">
            <w:pPr>
              <w:spacing w:after="0"/>
              <w:jc w:val="center"/>
              <w:rPr>
                <w:rFonts w:cstheme="minorHAnsi"/>
                <w:b/>
                <w:bCs/>
                <w:sz w:val="20"/>
                <w:szCs w:val="20"/>
              </w:rPr>
            </w:pPr>
            <w:r w:rsidRPr="003A2E67">
              <w:rPr>
                <w:rFonts w:cstheme="minorHAnsi"/>
                <w:b/>
                <w:bCs/>
                <w:sz w:val="20"/>
                <w:szCs w:val="20"/>
              </w:rPr>
              <w:t>Δικαιούχοι</w:t>
            </w:r>
          </w:p>
          <w:p w:rsidR="00221168" w:rsidRPr="003A2E67" w:rsidRDefault="00221168" w:rsidP="00221168">
            <w:pPr>
              <w:autoSpaceDE w:val="0"/>
              <w:autoSpaceDN w:val="0"/>
              <w:adjustRightInd w:val="0"/>
              <w:spacing w:after="0" w:line="240" w:lineRule="auto"/>
              <w:jc w:val="both"/>
              <w:rPr>
                <w:rFonts w:cstheme="minorHAnsi"/>
                <w:b/>
                <w:bCs/>
                <w:sz w:val="20"/>
                <w:szCs w:val="20"/>
              </w:rPr>
            </w:pPr>
            <w:r w:rsidRPr="003A2E67">
              <w:rPr>
                <w:rFonts w:cstheme="minorHAnsi"/>
                <w:sz w:val="20"/>
                <w:szCs w:val="20"/>
              </w:rPr>
              <w:t>Η στήριξη χορηγείται σε πολύ μικρές και μικρές επιχειρήσεις, που συνίστανται από Φυσικά Πρόσωπα ή Νομικά πρόσωπα (σύσταση Επιτροπής 2003/361/ΕΚ), με εξαίρεση αυτές που λειτουργούν υπό τη μορφή της κοινωνίας, της εταιρείας αστικού δικαίου και της κοινοπραξίας</w:t>
            </w:r>
            <w:r w:rsidRPr="003A2E67">
              <w:rPr>
                <w:rFonts w:cstheme="minorHAnsi"/>
                <w:color w:val="833C0B"/>
                <w:sz w:val="20"/>
                <w:szCs w:val="20"/>
              </w:rPr>
              <w:t>.</w:t>
            </w:r>
            <w:r w:rsidRPr="003A2E67">
              <w:rPr>
                <w:rFonts w:cstheme="minorHAnsi"/>
                <w:b/>
                <w:bCs/>
                <w:sz w:val="20"/>
                <w:szCs w:val="20"/>
              </w:rPr>
              <w:t xml:space="preserve"> Η υποδράση αφορά αποκλειστικά</w:t>
            </w:r>
            <w:r w:rsidRPr="003A2E67">
              <w:rPr>
                <w:rFonts w:cstheme="minorHAnsi"/>
                <w:b/>
                <w:bCs/>
                <w:sz w:val="20"/>
                <w:szCs w:val="20"/>
                <w:u w:val="single"/>
              </w:rPr>
              <w:t xml:space="preserve"> Δικαιούχους  νέους/ες ηλικίας έως 40 ετών ως φυσικά πρόσωπα (ατομική επιχείρηση) ή και νομικά πρόσωπα στα οποία συμμετέχουν αποκλειστικά νέοι/ες  ηλικίας έως 40 ετών.</w:t>
            </w:r>
            <w:r w:rsidRPr="003A2E67">
              <w:rPr>
                <w:rFonts w:cstheme="minorHAnsi"/>
                <w:sz w:val="20"/>
                <w:szCs w:val="20"/>
              </w:rPr>
              <w:t xml:space="preserve"> </w:t>
            </w:r>
            <w:r w:rsidRPr="003A2E67">
              <w:rPr>
                <w:rFonts w:cstheme="minorHAnsi"/>
                <w:sz w:val="20"/>
                <w:szCs w:val="20"/>
                <w:u w:val="single"/>
              </w:rPr>
              <w:t>Επίσης η υποδράση,</w:t>
            </w:r>
            <w:r w:rsidRPr="003A2E67">
              <w:rPr>
                <w:rFonts w:cstheme="minorHAnsi"/>
                <w:b/>
                <w:bCs/>
                <w:sz w:val="20"/>
                <w:szCs w:val="20"/>
                <w:u w:val="single"/>
              </w:rPr>
              <w:t xml:space="preserve"> μόνο για εκσυγχρονισμούς επιχειρήσεων, αφορά δικαιούχους ή και νομικά πρόσωπα στα οποία συμμετέχουν αυτοί, ανεξαρτήτως του ηλικιακού ορίου των 40 ετών.</w:t>
            </w:r>
          </w:p>
        </w:tc>
      </w:tr>
    </w:tbl>
    <w:p w:rsidR="00221168" w:rsidRPr="00221168" w:rsidRDefault="00221168" w:rsidP="00395F41">
      <w:pPr>
        <w:pStyle w:val="ListParagraph"/>
        <w:spacing w:after="0" w:line="276" w:lineRule="auto"/>
        <w:ind w:left="0"/>
        <w:contextualSpacing/>
        <w:jc w:val="both"/>
        <w:rPr>
          <w:rFonts w:eastAsia="Times New Roman"/>
          <w:b/>
          <w:sz w:val="28"/>
          <w:szCs w:val="28"/>
        </w:rPr>
      </w:pPr>
    </w:p>
    <w:p w:rsidR="00221168" w:rsidRPr="00504576" w:rsidRDefault="00092C4C" w:rsidP="00221168">
      <w:pPr>
        <w:rPr>
          <w:rFonts w:ascii="Calibri" w:eastAsia="Calibri" w:hAnsi="Calibri" w:cs="Arial"/>
          <w:b/>
          <w:sz w:val="28"/>
          <w:szCs w:val="28"/>
        </w:rPr>
      </w:pPr>
      <w:r w:rsidRPr="00092C4C">
        <w:rPr>
          <w:rFonts w:eastAsia="Times New Roman"/>
        </w:rPr>
        <w:t xml:space="preserve">  </w:t>
      </w:r>
      <w:r w:rsidR="00221168" w:rsidRPr="00504576">
        <w:rPr>
          <w:rFonts w:ascii="Calibri" w:eastAsia="Calibri" w:hAnsi="Calibri" w:cs="Arial"/>
          <w:b/>
          <w:sz w:val="28"/>
          <w:szCs w:val="28"/>
        </w:rPr>
        <w:t>Υποδράση 19.2.3.5</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097"/>
        <w:gridCol w:w="2192"/>
        <w:gridCol w:w="1984"/>
        <w:gridCol w:w="1956"/>
      </w:tblGrid>
      <w:tr w:rsidR="00221168" w:rsidRPr="003A2E67" w:rsidTr="00221168">
        <w:trPr>
          <w:trHeight w:hRule="exact" w:val="567"/>
          <w:jc w:val="center"/>
        </w:trPr>
        <w:tc>
          <w:tcPr>
            <w:tcW w:w="2098" w:type="dxa"/>
            <w:shd w:val="clear" w:color="auto" w:fill="D9D9D9"/>
            <w:vAlign w:val="center"/>
          </w:tcPr>
          <w:p w:rsidR="00221168" w:rsidRPr="003A2E67" w:rsidRDefault="00221168" w:rsidP="00221168">
            <w:pPr>
              <w:spacing w:after="0"/>
              <w:rPr>
                <w:rFonts w:cstheme="minorHAnsi"/>
                <w:sz w:val="20"/>
                <w:szCs w:val="20"/>
                <w:lang w:val="en-US"/>
              </w:rPr>
            </w:pPr>
            <w:r w:rsidRPr="003A2E67">
              <w:rPr>
                <w:rFonts w:cstheme="minorHAnsi"/>
                <w:b/>
                <w:bCs/>
                <w:sz w:val="20"/>
                <w:szCs w:val="20"/>
              </w:rPr>
              <w:t>Τίτλος Δράσης</w:t>
            </w:r>
          </w:p>
        </w:tc>
        <w:tc>
          <w:tcPr>
            <w:tcW w:w="7229" w:type="dxa"/>
            <w:gridSpan w:val="4"/>
            <w:shd w:val="clear" w:color="auto" w:fill="D9D9D9"/>
            <w:vAlign w:val="center"/>
          </w:tcPr>
          <w:p w:rsidR="00221168" w:rsidRPr="003A2E67" w:rsidRDefault="00221168" w:rsidP="00221168">
            <w:pPr>
              <w:spacing w:after="0"/>
              <w:jc w:val="center"/>
              <w:rPr>
                <w:rFonts w:cstheme="minorHAnsi"/>
                <w:b/>
                <w:bCs/>
                <w:sz w:val="20"/>
                <w:szCs w:val="20"/>
              </w:rPr>
            </w:pPr>
            <w:r w:rsidRPr="003A2E67">
              <w:rPr>
                <w:rFonts w:cstheme="minorHAnsi"/>
                <w:b/>
                <w:bCs/>
                <w:sz w:val="20"/>
                <w:szCs w:val="20"/>
              </w:rPr>
              <w:t>Οριζόντια ενίσχυση στην Ανάπτυξη / βελτίωση της επιχειρηματικότητας και ανταγωνιστικότητας της περιοχής εφαρμογής.</w:t>
            </w:r>
          </w:p>
        </w:tc>
      </w:tr>
      <w:tr w:rsidR="00221168" w:rsidRPr="003A2E67" w:rsidTr="00221168">
        <w:trPr>
          <w:trHeight w:hRule="exact" w:val="340"/>
          <w:jc w:val="center"/>
        </w:trPr>
        <w:tc>
          <w:tcPr>
            <w:tcW w:w="2098" w:type="dxa"/>
            <w:shd w:val="clear" w:color="auto" w:fill="D9D9D9"/>
            <w:vAlign w:val="center"/>
          </w:tcPr>
          <w:p w:rsidR="00221168" w:rsidRPr="003A2E67" w:rsidRDefault="00221168" w:rsidP="00221168">
            <w:pPr>
              <w:spacing w:after="0"/>
              <w:rPr>
                <w:rFonts w:cstheme="minorHAnsi"/>
                <w:sz w:val="20"/>
                <w:szCs w:val="20"/>
                <w:lang w:val="en-US"/>
              </w:rPr>
            </w:pPr>
            <w:r w:rsidRPr="003A2E67">
              <w:rPr>
                <w:rFonts w:cstheme="minorHAnsi"/>
                <w:b/>
                <w:bCs/>
                <w:sz w:val="20"/>
                <w:szCs w:val="20"/>
              </w:rPr>
              <w:t>Κωδικός Δράσης</w:t>
            </w:r>
          </w:p>
        </w:tc>
        <w:tc>
          <w:tcPr>
            <w:tcW w:w="7229" w:type="dxa"/>
            <w:gridSpan w:val="4"/>
            <w:shd w:val="clear" w:color="auto" w:fill="D9D9D9"/>
            <w:vAlign w:val="center"/>
          </w:tcPr>
          <w:p w:rsidR="00221168" w:rsidRPr="003A2E67" w:rsidRDefault="00221168" w:rsidP="00221168">
            <w:pPr>
              <w:spacing w:after="0"/>
              <w:jc w:val="center"/>
              <w:rPr>
                <w:rFonts w:cstheme="minorHAnsi"/>
                <w:b/>
                <w:bCs/>
                <w:sz w:val="20"/>
                <w:szCs w:val="20"/>
                <w:lang w:val="en-US"/>
              </w:rPr>
            </w:pPr>
            <w:r w:rsidRPr="003A2E67">
              <w:rPr>
                <w:rFonts w:cstheme="minorHAnsi"/>
                <w:b/>
                <w:bCs/>
                <w:sz w:val="20"/>
                <w:szCs w:val="20"/>
              </w:rPr>
              <w:t>19.2.3</w:t>
            </w:r>
          </w:p>
        </w:tc>
      </w:tr>
      <w:tr w:rsidR="00221168" w:rsidRPr="003A2E67" w:rsidTr="00221168">
        <w:trPr>
          <w:trHeight w:hRule="exact" w:val="794"/>
          <w:jc w:val="center"/>
        </w:trPr>
        <w:tc>
          <w:tcPr>
            <w:tcW w:w="2098" w:type="dxa"/>
            <w:shd w:val="clear" w:color="auto" w:fill="D9D9D9"/>
            <w:vAlign w:val="center"/>
          </w:tcPr>
          <w:p w:rsidR="00221168" w:rsidRPr="003A2E67" w:rsidRDefault="00221168" w:rsidP="00221168">
            <w:pPr>
              <w:spacing w:after="0"/>
              <w:rPr>
                <w:rFonts w:cstheme="minorHAnsi"/>
                <w:b/>
                <w:bCs/>
                <w:sz w:val="20"/>
                <w:szCs w:val="20"/>
              </w:rPr>
            </w:pPr>
            <w:r w:rsidRPr="003A2E67">
              <w:rPr>
                <w:rFonts w:cstheme="minorHAnsi"/>
                <w:b/>
                <w:bCs/>
                <w:sz w:val="20"/>
                <w:szCs w:val="20"/>
              </w:rPr>
              <w:t>Τίτλος υποδράσης</w:t>
            </w:r>
          </w:p>
        </w:tc>
        <w:tc>
          <w:tcPr>
            <w:tcW w:w="7229" w:type="dxa"/>
            <w:gridSpan w:val="4"/>
            <w:shd w:val="clear" w:color="auto" w:fill="D9D9D9"/>
            <w:vAlign w:val="center"/>
          </w:tcPr>
          <w:p w:rsidR="00221168" w:rsidRPr="003A2E67" w:rsidRDefault="00221168" w:rsidP="00221168">
            <w:pPr>
              <w:jc w:val="center"/>
              <w:rPr>
                <w:rFonts w:cstheme="minorHAnsi"/>
                <w:sz w:val="20"/>
                <w:szCs w:val="20"/>
              </w:rPr>
            </w:pPr>
            <w:r w:rsidRPr="003A2E67">
              <w:rPr>
                <w:rFonts w:cstheme="minorHAnsi"/>
                <w:sz w:val="20"/>
                <w:szCs w:val="20"/>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r>
      <w:tr w:rsidR="00221168" w:rsidRPr="003A2E67" w:rsidTr="00221168">
        <w:trPr>
          <w:trHeight w:hRule="exact" w:val="340"/>
          <w:jc w:val="center"/>
        </w:trPr>
        <w:tc>
          <w:tcPr>
            <w:tcW w:w="2098" w:type="dxa"/>
            <w:shd w:val="clear" w:color="auto" w:fill="D9D9D9"/>
            <w:vAlign w:val="center"/>
          </w:tcPr>
          <w:p w:rsidR="00221168" w:rsidRPr="003A2E67" w:rsidRDefault="00221168" w:rsidP="00221168">
            <w:pPr>
              <w:spacing w:after="0"/>
              <w:rPr>
                <w:rFonts w:cstheme="minorHAnsi"/>
                <w:sz w:val="20"/>
                <w:szCs w:val="20"/>
                <w:lang w:val="en-US"/>
              </w:rPr>
            </w:pPr>
            <w:r w:rsidRPr="003A2E67">
              <w:rPr>
                <w:rFonts w:cstheme="minorHAnsi"/>
                <w:b/>
                <w:bCs/>
                <w:sz w:val="20"/>
                <w:szCs w:val="20"/>
              </w:rPr>
              <w:t>Κωδικός υποδράσης</w:t>
            </w:r>
          </w:p>
        </w:tc>
        <w:tc>
          <w:tcPr>
            <w:tcW w:w="7229" w:type="dxa"/>
            <w:gridSpan w:val="4"/>
            <w:shd w:val="clear" w:color="auto" w:fill="D9D9D9"/>
            <w:vAlign w:val="center"/>
          </w:tcPr>
          <w:p w:rsidR="00221168" w:rsidRPr="003A2E67" w:rsidRDefault="00221168" w:rsidP="00221168">
            <w:pPr>
              <w:spacing w:after="0"/>
              <w:jc w:val="center"/>
              <w:rPr>
                <w:rFonts w:cstheme="minorHAnsi"/>
                <w:sz w:val="20"/>
                <w:szCs w:val="20"/>
                <w:lang w:val="en-US"/>
              </w:rPr>
            </w:pPr>
            <w:r w:rsidRPr="003A2E67">
              <w:rPr>
                <w:rFonts w:cstheme="minorHAnsi"/>
                <w:sz w:val="20"/>
                <w:szCs w:val="20"/>
              </w:rPr>
              <w:t>19.2.3.</w:t>
            </w:r>
            <w:r w:rsidRPr="003A2E67">
              <w:rPr>
                <w:rFonts w:cstheme="minorHAnsi"/>
                <w:sz w:val="20"/>
                <w:szCs w:val="20"/>
                <w:lang w:val="en-US"/>
              </w:rPr>
              <w:t>5</w:t>
            </w:r>
          </w:p>
        </w:tc>
      </w:tr>
      <w:tr w:rsidR="00221168" w:rsidRPr="003A2E67" w:rsidTr="00221168">
        <w:trPr>
          <w:trHeight w:hRule="exact" w:val="1476"/>
          <w:jc w:val="center"/>
        </w:trPr>
        <w:tc>
          <w:tcPr>
            <w:tcW w:w="2098" w:type="dxa"/>
            <w:shd w:val="clear" w:color="auto" w:fill="D9D9D9"/>
            <w:vAlign w:val="center"/>
          </w:tcPr>
          <w:p w:rsidR="00221168" w:rsidRPr="003A2E67" w:rsidRDefault="00221168" w:rsidP="00221168">
            <w:pPr>
              <w:spacing w:after="0"/>
              <w:rPr>
                <w:rFonts w:cstheme="minorHAnsi"/>
                <w:sz w:val="20"/>
                <w:szCs w:val="20"/>
                <w:lang w:val="en-US"/>
              </w:rPr>
            </w:pPr>
            <w:r w:rsidRPr="003A2E67">
              <w:rPr>
                <w:rFonts w:cstheme="minorHAnsi"/>
                <w:b/>
                <w:bCs/>
                <w:sz w:val="20"/>
                <w:szCs w:val="20"/>
              </w:rPr>
              <w:t>Νομική βάση</w:t>
            </w:r>
          </w:p>
        </w:tc>
        <w:tc>
          <w:tcPr>
            <w:tcW w:w="7229" w:type="dxa"/>
            <w:gridSpan w:val="4"/>
            <w:shd w:val="clear" w:color="auto" w:fill="D9D9D9"/>
            <w:vAlign w:val="center"/>
          </w:tcPr>
          <w:p w:rsidR="00B24046" w:rsidRDefault="00221168" w:rsidP="00221168">
            <w:pPr>
              <w:autoSpaceDE w:val="0"/>
              <w:autoSpaceDN w:val="0"/>
              <w:adjustRightInd w:val="0"/>
              <w:spacing w:after="0" w:line="240" w:lineRule="auto"/>
              <w:rPr>
                <w:rFonts w:cstheme="minorHAnsi"/>
                <w:sz w:val="20"/>
                <w:szCs w:val="20"/>
              </w:rPr>
            </w:pPr>
            <w:r w:rsidRPr="003A2E67">
              <w:rPr>
                <w:rFonts w:cstheme="minorHAnsi"/>
                <w:sz w:val="20"/>
                <w:szCs w:val="20"/>
              </w:rPr>
              <w:t xml:space="preserve"> </w:t>
            </w:r>
            <w:r w:rsidR="00BC0FD3">
              <w:rPr>
                <w:rFonts w:cstheme="minorHAnsi"/>
                <w:sz w:val="20"/>
                <w:szCs w:val="20"/>
              </w:rPr>
              <w:t>Επιλεξιμότητα Υπο</w:t>
            </w:r>
            <w:r w:rsidR="00B24046">
              <w:rPr>
                <w:rFonts w:cstheme="minorHAnsi"/>
                <w:sz w:val="20"/>
                <w:szCs w:val="20"/>
              </w:rPr>
              <w:t xml:space="preserve">δράσης: </w:t>
            </w:r>
            <w:r w:rsidR="004C5109">
              <w:rPr>
                <w:rFonts w:cstheme="minorHAnsi"/>
                <w:sz w:val="20"/>
                <w:szCs w:val="20"/>
              </w:rPr>
              <w:t>Άρθρο 19</w:t>
            </w:r>
            <w:r w:rsidR="00BC0FD3">
              <w:rPr>
                <w:rFonts w:cstheme="minorHAnsi"/>
                <w:sz w:val="20"/>
                <w:szCs w:val="20"/>
              </w:rPr>
              <w:t xml:space="preserve"> Καν. (ΕΕ) 1305/</w:t>
            </w:r>
            <w:r w:rsidRPr="003A2E67">
              <w:rPr>
                <w:rFonts w:cstheme="minorHAnsi"/>
                <w:sz w:val="20"/>
                <w:szCs w:val="20"/>
              </w:rPr>
              <w:t xml:space="preserve">2013 </w:t>
            </w:r>
          </w:p>
          <w:p w:rsidR="00221168" w:rsidRPr="003A2E67" w:rsidRDefault="00B24046" w:rsidP="00221168">
            <w:pPr>
              <w:autoSpaceDE w:val="0"/>
              <w:autoSpaceDN w:val="0"/>
              <w:adjustRightInd w:val="0"/>
              <w:spacing w:after="0" w:line="240" w:lineRule="auto"/>
              <w:rPr>
                <w:rFonts w:cstheme="minorHAnsi"/>
                <w:sz w:val="20"/>
                <w:szCs w:val="20"/>
              </w:rPr>
            </w:pPr>
            <w:r>
              <w:rPr>
                <w:rFonts w:cstheme="minorHAnsi"/>
                <w:sz w:val="20"/>
                <w:szCs w:val="20"/>
              </w:rPr>
              <w:t xml:space="preserve">Καθεστώς Ενίσχυσης: </w:t>
            </w:r>
            <w:r w:rsidR="00221168" w:rsidRPr="003A2E67">
              <w:rPr>
                <w:rFonts w:cstheme="minorHAnsi"/>
                <w:sz w:val="20"/>
                <w:szCs w:val="20"/>
              </w:rPr>
              <w:t>Περιφερειακός χάρτης ενισχύσεων (Άρθρο 14 του Καν. (ΕΕ) 651/14) (Ενίσχυση 45% για πολύ μικρές και μικρές επιχειρήσεις</w:t>
            </w:r>
            <w:r w:rsidR="00221168" w:rsidRPr="00A73689">
              <w:rPr>
                <w:rFonts w:cstheme="minorHAnsi"/>
                <w:sz w:val="20"/>
                <w:szCs w:val="20"/>
              </w:rPr>
              <w:t xml:space="preserve">). </w:t>
            </w:r>
            <w:r w:rsidR="00C75A9B" w:rsidRPr="00A73689">
              <w:rPr>
                <w:rFonts w:cstheme="minorHAnsi"/>
                <w:sz w:val="20"/>
                <w:szCs w:val="20"/>
              </w:rPr>
              <w:t>Ενισχύονται έργα για</w:t>
            </w:r>
            <w:r w:rsidR="00221168" w:rsidRPr="00A73689">
              <w:rPr>
                <w:rFonts w:cstheme="minorHAnsi"/>
                <w:sz w:val="20"/>
                <w:szCs w:val="20"/>
              </w:rPr>
              <w:t>*</w:t>
            </w:r>
            <w:r w:rsidR="00221168" w:rsidRPr="00A73689">
              <w:rPr>
                <w:rFonts w:cstheme="minorHAnsi"/>
                <w:b/>
                <w:sz w:val="20"/>
                <w:szCs w:val="20"/>
              </w:rPr>
              <w:t>«αρχική επένδυση»</w:t>
            </w:r>
            <w:r w:rsidR="00221168" w:rsidRPr="00A73689">
              <w:rPr>
                <w:rFonts w:cstheme="minorHAnsi"/>
                <w:sz w:val="20"/>
                <w:szCs w:val="20"/>
              </w:rPr>
              <w:t xml:space="preserve"> κατά την έννοια των ορισμών του άρθρου 2 του Καν. (ΕΕ) 651/2014</w:t>
            </w:r>
            <w:r w:rsidR="00C75A9B" w:rsidRPr="00A73689">
              <w:rPr>
                <w:rFonts w:cstheme="minorHAnsi"/>
                <w:sz w:val="20"/>
                <w:szCs w:val="20"/>
              </w:rPr>
              <w:t xml:space="preserve"> </w:t>
            </w:r>
            <w:r w:rsidR="00C75A9B" w:rsidRPr="00A73689">
              <w:rPr>
                <w:rFonts w:cstheme="minorHAnsi"/>
                <w:b/>
                <w:i/>
                <w:sz w:val="20"/>
                <w:szCs w:val="20"/>
              </w:rPr>
              <w:t>κ</w:t>
            </w:r>
            <w:r w:rsidR="00C75A9B" w:rsidRPr="00A73689">
              <w:rPr>
                <w:rFonts w:cstheme="minorHAnsi"/>
                <w:b/>
                <w:bCs/>
                <w:i/>
                <w:sz w:val="20"/>
                <w:szCs w:val="20"/>
              </w:rPr>
              <w:t>αι Πίνακα επεξήγησης όρων και συντμήσεων</w:t>
            </w:r>
            <w:r w:rsidR="00221168" w:rsidRPr="00A73689">
              <w:rPr>
                <w:rFonts w:cstheme="minorHAnsi"/>
                <w:sz w:val="20"/>
                <w:szCs w:val="20"/>
              </w:rPr>
              <w:t>.</w:t>
            </w:r>
          </w:p>
          <w:p w:rsidR="00221168" w:rsidRPr="003A2E67" w:rsidRDefault="00221168" w:rsidP="00221168">
            <w:pPr>
              <w:autoSpaceDE w:val="0"/>
              <w:autoSpaceDN w:val="0"/>
              <w:adjustRightInd w:val="0"/>
              <w:spacing w:after="0" w:line="240" w:lineRule="auto"/>
              <w:rPr>
                <w:rFonts w:cstheme="minorHAnsi"/>
                <w:sz w:val="20"/>
                <w:szCs w:val="20"/>
              </w:rPr>
            </w:pPr>
            <w:r w:rsidRPr="003A2E67">
              <w:rPr>
                <w:rFonts w:cstheme="minorHAnsi"/>
                <w:i/>
                <w:sz w:val="20"/>
                <w:szCs w:val="20"/>
              </w:rPr>
              <w:t>*Βλέπε παρακάτω ορισμό «αρχικής επένδυσης»</w:t>
            </w:r>
          </w:p>
          <w:p w:rsidR="00221168" w:rsidRPr="003A2E67" w:rsidRDefault="00221168" w:rsidP="00221168">
            <w:pPr>
              <w:autoSpaceDE w:val="0"/>
              <w:autoSpaceDN w:val="0"/>
              <w:adjustRightInd w:val="0"/>
              <w:spacing w:after="0" w:line="240" w:lineRule="auto"/>
              <w:rPr>
                <w:rFonts w:cstheme="minorHAnsi"/>
                <w:sz w:val="20"/>
                <w:szCs w:val="20"/>
              </w:rPr>
            </w:pPr>
          </w:p>
        </w:tc>
      </w:tr>
      <w:tr w:rsidR="00221168" w:rsidRPr="003A2E67" w:rsidTr="00221168">
        <w:trPr>
          <w:trHeight w:val="311"/>
          <w:jc w:val="center"/>
        </w:trPr>
        <w:tc>
          <w:tcPr>
            <w:tcW w:w="9327" w:type="dxa"/>
            <w:gridSpan w:val="5"/>
          </w:tcPr>
          <w:p w:rsidR="00221168" w:rsidRPr="003A2E67" w:rsidRDefault="00221168" w:rsidP="00221168">
            <w:pPr>
              <w:spacing w:after="0"/>
              <w:jc w:val="center"/>
              <w:rPr>
                <w:rFonts w:cstheme="minorHAnsi"/>
                <w:b/>
                <w:bCs/>
                <w:sz w:val="20"/>
                <w:szCs w:val="20"/>
              </w:rPr>
            </w:pPr>
            <w:r w:rsidRPr="003A2E67">
              <w:rPr>
                <w:rFonts w:cstheme="minorHAnsi"/>
                <w:b/>
                <w:bCs/>
                <w:sz w:val="20"/>
                <w:szCs w:val="20"/>
              </w:rPr>
              <w:t>Αναλυτική περιγραφή υποδράσης</w:t>
            </w:r>
          </w:p>
          <w:p w:rsidR="00221168" w:rsidRPr="003A2E67" w:rsidRDefault="00221168" w:rsidP="00221168">
            <w:pPr>
              <w:autoSpaceDE w:val="0"/>
              <w:autoSpaceDN w:val="0"/>
              <w:adjustRightInd w:val="0"/>
              <w:spacing w:after="0" w:line="240" w:lineRule="auto"/>
              <w:jc w:val="both"/>
              <w:rPr>
                <w:rFonts w:cstheme="minorHAnsi"/>
                <w:sz w:val="20"/>
                <w:szCs w:val="20"/>
              </w:rPr>
            </w:pPr>
            <w:r w:rsidRPr="003A2E67">
              <w:rPr>
                <w:rFonts w:cstheme="minorHAnsi"/>
                <w:sz w:val="20"/>
                <w:szCs w:val="20"/>
              </w:rPr>
              <w:t>Η υποδράση συνδέ</w:t>
            </w:r>
            <w:r w:rsidR="003A2E67">
              <w:rPr>
                <w:rFonts w:cstheme="minorHAnsi"/>
                <w:sz w:val="20"/>
                <w:szCs w:val="20"/>
              </w:rPr>
              <w:t xml:space="preserve">εται άμεσα με την ανάπτυξη της </w:t>
            </w:r>
            <w:r w:rsidRPr="003A2E67">
              <w:rPr>
                <w:rFonts w:cstheme="minorHAnsi"/>
                <w:sz w:val="20"/>
                <w:szCs w:val="20"/>
              </w:rPr>
              <w:t>επιχειρηματικότητας, τη βελτίωση της ανταγωνιστικότητας  και τη δημιουργία και διατήρηση θέσεων απασχόλησης και αυτοαπασχόλησης στο τριτογενή τομέα, προκειμένου να συμβάλει οριζόντια στην κοινωνική και οικονομική αναζωογόνηση των αγροτικών περιοχών (περιοχής παρέμβασης του τοπικού προγράμματος)</w:t>
            </w:r>
            <w:r w:rsidRPr="003A2E67">
              <w:rPr>
                <w:rFonts w:cstheme="minorHAnsi"/>
                <w:b/>
                <w:bCs/>
                <w:sz w:val="20"/>
                <w:szCs w:val="20"/>
              </w:rPr>
              <w:t xml:space="preserve"> μέσω της ενίσχυσης-ενθάρρυνσης της προσφοράς παροχής υπηρεσιών που εξυπηρετούν τις καθημερινές ανάγκες των κατοίκων σε  ορεινές και μειονεκτικές αγροτικές κοινότητες, </w:t>
            </w:r>
            <w:r w:rsidRPr="003A2E67">
              <w:rPr>
                <w:rFonts w:cstheme="minorHAnsi"/>
                <w:sz w:val="20"/>
                <w:szCs w:val="20"/>
              </w:rPr>
              <w:t xml:space="preserve">δηλαδή σε αυτές  που αντιμετωπίζουν δυσμενέστερες συνθήκες σε σχέση με την υπόλοιπη Ελλάδα (όπως γήρανση, εγκατάλειψη και δημογραφική αποδυνάμωση, χαμηλότερο επίπεδο εισοδήματος, μεγαλύτερη έκθεση σε κίνδυνο φτώχειας και αναπτυξιακή υστέρηση, προβλήματα προσβασιμότητας, ανάγκες για φροντίδα παιδιών, ανάγκες άθλησης κ.λπ.), οι οποίες οξύνθηκαν λόγω της πρόσφατης οικονομικής κρίσης. Η ενίσχυση της προσφοράς παροχής υπηρεσιών μπορεί να αφορά εξειδικευμένες επιστημονικές και τεχνικές υπηρεσίες (όπως κοινωνική μέριμνα, ιατρικές και εκπαιδευτικές υπηρεσίες κ.λπ.) ή γενικής φύσεως υπηρεσίες. </w:t>
            </w:r>
          </w:p>
          <w:p w:rsidR="002B1820" w:rsidRPr="003A2E67" w:rsidRDefault="002B1820" w:rsidP="00221168">
            <w:pPr>
              <w:autoSpaceDE w:val="0"/>
              <w:autoSpaceDN w:val="0"/>
              <w:adjustRightInd w:val="0"/>
              <w:spacing w:after="0" w:line="240" w:lineRule="auto"/>
              <w:jc w:val="both"/>
              <w:rPr>
                <w:rFonts w:cstheme="minorHAnsi"/>
                <w:color w:val="2E74B5"/>
                <w:sz w:val="20"/>
                <w:szCs w:val="20"/>
              </w:rPr>
            </w:pPr>
          </w:p>
          <w:p w:rsidR="00221168" w:rsidRPr="003A2E67" w:rsidRDefault="00221168" w:rsidP="00221168">
            <w:pPr>
              <w:spacing w:after="0"/>
              <w:jc w:val="both"/>
              <w:rPr>
                <w:rFonts w:cstheme="minorHAnsi"/>
                <w:b/>
                <w:bCs/>
                <w:sz w:val="20"/>
                <w:szCs w:val="20"/>
              </w:rPr>
            </w:pPr>
            <w:r w:rsidRPr="003A2E67">
              <w:rPr>
                <w:rFonts w:cstheme="minorHAnsi"/>
                <w:b/>
                <w:bCs/>
                <w:sz w:val="20"/>
                <w:szCs w:val="20"/>
              </w:rPr>
              <w:t>Υποδράση 19.2.3.5: 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p w:rsidR="002B1820" w:rsidRPr="003A2E67" w:rsidRDefault="002B1820" w:rsidP="00221168">
            <w:pPr>
              <w:spacing w:after="0"/>
              <w:jc w:val="both"/>
              <w:rPr>
                <w:rFonts w:cstheme="minorHAnsi"/>
                <w:sz w:val="20"/>
                <w:szCs w:val="20"/>
              </w:rPr>
            </w:pPr>
          </w:p>
          <w:p w:rsidR="00221168" w:rsidRPr="003A2E67" w:rsidRDefault="00221168" w:rsidP="00221168">
            <w:pPr>
              <w:spacing w:after="0"/>
              <w:rPr>
                <w:rFonts w:cstheme="minorHAnsi"/>
                <w:b/>
                <w:bCs/>
                <w:sz w:val="20"/>
                <w:szCs w:val="20"/>
              </w:rPr>
            </w:pPr>
            <w:r w:rsidRPr="003A2E67">
              <w:rPr>
                <w:rFonts w:cstheme="minorHAnsi"/>
                <w:b/>
                <w:bCs/>
                <w:sz w:val="20"/>
                <w:szCs w:val="20"/>
              </w:rPr>
              <w:t>Ενδεικτικά αφορά δραστηριότητες όπως:</w:t>
            </w:r>
          </w:p>
          <w:p w:rsidR="00221168" w:rsidRPr="003A2E67" w:rsidRDefault="00221168" w:rsidP="00232BA2">
            <w:pPr>
              <w:pStyle w:val="ListParagraph"/>
              <w:numPr>
                <w:ilvl w:val="0"/>
                <w:numId w:val="20"/>
              </w:numPr>
              <w:autoSpaceDE w:val="0"/>
              <w:autoSpaceDN w:val="0"/>
              <w:adjustRightInd w:val="0"/>
              <w:spacing w:after="0" w:line="240" w:lineRule="auto"/>
              <w:jc w:val="both"/>
              <w:rPr>
                <w:rFonts w:asciiTheme="minorHAnsi" w:hAnsiTheme="minorHAnsi" w:cstheme="minorHAnsi"/>
                <w:b/>
                <w:bCs/>
                <w:sz w:val="20"/>
                <w:szCs w:val="20"/>
              </w:rPr>
            </w:pPr>
            <w:r w:rsidRPr="003A2E67">
              <w:rPr>
                <w:rFonts w:asciiTheme="minorHAnsi" w:hAnsiTheme="minorHAnsi" w:cstheme="minorHAnsi"/>
                <w:sz w:val="20"/>
                <w:szCs w:val="20"/>
              </w:rPr>
              <w:t xml:space="preserve">Παροχή επιστημονικών, τεχνικών, κοινωνικών υπηρεσιών  που εξυπηρετούν την τοπική οικονομία και καθημερινές ανάγκες κατοίκων (όπως υπηρεσίες γεωτεχνικών, λογιστών, αρχιτεκτόνων, κτηνιάτρων, ξενόγλωσση ή άλλη ειδική εκπαίδευση, ιατρικές υπηρεσίες, φύλαξη μικρών παιδιών κ.λπ.) </w:t>
            </w:r>
          </w:p>
          <w:p w:rsidR="00221168" w:rsidRPr="003A2E67" w:rsidRDefault="00221168" w:rsidP="00232BA2">
            <w:pPr>
              <w:pStyle w:val="ListParagraph"/>
              <w:numPr>
                <w:ilvl w:val="0"/>
                <w:numId w:val="20"/>
              </w:numPr>
              <w:autoSpaceDE w:val="0"/>
              <w:autoSpaceDN w:val="0"/>
              <w:adjustRightInd w:val="0"/>
              <w:spacing w:after="0" w:line="240" w:lineRule="auto"/>
              <w:jc w:val="both"/>
              <w:rPr>
                <w:rFonts w:asciiTheme="minorHAnsi" w:hAnsiTheme="minorHAnsi" w:cstheme="minorHAnsi"/>
                <w:sz w:val="20"/>
                <w:szCs w:val="20"/>
              </w:rPr>
            </w:pPr>
            <w:r w:rsidRPr="003A2E67">
              <w:rPr>
                <w:rFonts w:asciiTheme="minorHAnsi" w:hAnsiTheme="minorHAnsi" w:cstheme="minorHAnsi"/>
                <w:sz w:val="20"/>
                <w:szCs w:val="20"/>
              </w:rPr>
              <w:t xml:space="preserve">Δραστηριότητες παροχής υπηρεσιών σχετικές με τον πολιτισμό, την άθληση, την αναψυχή κ.λπ. </w:t>
            </w:r>
          </w:p>
          <w:p w:rsidR="002B1820" w:rsidRPr="003A2E67" w:rsidRDefault="00186FB5" w:rsidP="002B1820">
            <w:pPr>
              <w:autoSpaceDE w:val="0"/>
              <w:autoSpaceDN w:val="0"/>
              <w:adjustRightInd w:val="0"/>
              <w:spacing w:after="0" w:line="240" w:lineRule="auto"/>
              <w:jc w:val="both"/>
              <w:rPr>
                <w:rFonts w:cstheme="minorHAnsi"/>
                <w:sz w:val="20"/>
                <w:szCs w:val="20"/>
              </w:rPr>
            </w:pPr>
            <w:r w:rsidRPr="00A73689">
              <w:rPr>
                <w:rFonts w:cstheme="minorHAnsi"/>
                <w:b/>
                <w:bCs/>
                <w:sz w:val="20"/>
                <w:szCs w:val="20"/>
              </w:rPr>
              <w:t xml:space="preserve">Δικαιούχοι σύμφωνα με τους ΚΑΔ του σχετικού παραρτήματος </w:t>
            </w:r>
            <w:r w:rsidRPr="00A73689">
              <w:rPr>
                <w:rFonts w:cstheme="minorHAnsi"/>
                <w:b/>
                <w:bCs/>
                <w:sz w:val="20"/>
                <w:szCs w:val="20"/>
                <w:lang w:val="en-US"/>
              </w:rPr>
              <w:t>II</w:t>
            </w:r>
            <w:r w:rsidRPr="00A73689">
              <w:rPr>
                <w:rFonts w:cstheme="minorHAnsi"/>
                <w:b/>
                <w:bCs/>
                <w:sz w:val="20"/>
                <w:szCs w:val="20"/>
              </w:rPr>
              <w:t xml:space="preserve">_8 </w:t>
            </w:r>
            <w:r w:rsidRPr="00A73689">
              <w:rPr>
                <w:rFonts w:cstheme="minorHAnsi"/>
                <w:bCs/>
                <w:sz w:val="20"/>
                <w:szCs w:val="20"/>
              </w:rPr>
              <w:t>(Υπο-δράση 19.2.3.5)</w:t>
            </w:r>
          </w:p>
          <w:p w:rsidR="002B1820" w:rsidRPr="003A2E67" w:rsidRDefault="002B1820" w:rsidP="002B1820">
            <w:pPr>
              <w:autoSpaceDE w:val="0"/>
              <w:autoSpaceDN w:val="0"/>
              <w:adjustRightInd w:val="0"/>
              <w:spacing w:after="0" w:line="240" w:lineRule="auto"/>
              <w:jc w:val="both"/>
              <w:rPr>
                <w:rFonts w:cstheme="minorHAnsi"/>
                <w:sz w:val="20"/>
                <w:szCs w:val="20"/>
              </w:rPr>
            </w:pPr>
          </w:p>
          <w:p w:rsidR="002B1820" w:rsidRPr="003A2E67" w:rsidRDefault="002B1820" w:rsidP="002B1820">
            <w:pPr>
              <w:autoSpaceDE w:val="0"/>
              <w:autoSpaceDN w:val="0"/>
              <w:adjustRightInd w:val="0"/>
              <w:spacing w:after="0" w:line="240" w:lineRule="auto"/>
              <w:jc w:val="both"/>
              <w:rPr>
                <w:rFonts w:cstheme="minorHAnsi"/>
                <w:sz w:val="20"/>
                <w:szCs w:val="20"/>
              </w:rPr>
            </w:pPr>
          </w:p>
          <w:p w:rsidR="002B1820" w:rsidRPr="003A2E67" w:rsidRDefault="002B1820" w:rsidP="002B1820">
            <w:pPr>
              <w:autoSpaceDE w:val="0"/>
              <w:autoSpaceDN w:val="0"/>
              <w:adjustRightInd w:val="0"/>
              <w:spacing w:after="0" w:line="240" w:lineRule="auto"/>
              <w:jc w:val="both"/>
              <w:rPr>
                <w:rFonts w:cstheme="minorHAnsi"/>
                <w:sz w:val="20"/>
                <w:szCs w:val="20"/>
              </w:rPr>
            </w:pPr>
            <w:r w:rsidRPr="003A2E67">
              <w:rPr>
                <w:rFonts w:cstheme="minorHAnsi"/>
                <w:noProof/>
                <w:sz w:val="20"/>
                <w:szCs w:val="20"/>
              </w:rPr>
              <w:drawing>
                <wp:inline distT="0" distB="0" distL="0" distR="0">
                  <wp:extent cx="5371935" cy="2385391"/>
                  <wp:effectExtent l="19050" t="0" r="165" b="0"/>
                  <wp:docPr id="1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5371602" cy="2385243"/>
                          </a:xfrm>
                          <a:prstGeom prst="rect">
                            <a:avLst/>
                          </a:prstGeom>
                          <a:noFill/>
                          <a:ln w="9525">
                            <a:noFill/>
                            <a:miter lim="800000"/>
                            <a:headEnd/>
                            <a:tailEnd/>
                          </a:ln>
                        </pic:spPr>
                      </pic:pic>
                    </a:graphicData>
                  </a:graphic>
                </wp:inline>
              </w:drawing>
            </w:r>
          </w:p>
        </w:tc>
      </w:tr>
      <w:tr w:rsidR="00221168" w:rsidRPr="003A2E67" w:rsidTr="00221168">
        <w:trPr>
          <w:trHeight w:hRule="exact" w:val="340"/>
          <w:jc w:val="center"/>
        </w:trPr>
        <w:tc>
          <w:tcPr>
            <w:tcW w:w="9327" w:type="dxa"/>
            <w:gridSpan w:val="5"/>
            <w:vAlign w:val="center"/>
          </w:tcPr>
          <w:p w:rsidR="00221168" w:rsidRPr="003A2E67" w:rsidRDefault="00221168" w:rsidP="00221168">
            <w:pPr>
              <w:spacing w:after="0"/>
              <w:jc w:val="center"/>
              <w:rPr>
                <w:rFonts w:cstheme="minorHAnsi"/>
                <w:sz w:val="20"/>
                <w:szCs w:val="20"/>
              </w:rPr>
            </w:pPr>
            <w:r w:rsidRPr="003A2E67">
              <w:rPr>
                <w:rFonts w:cstheme="minorHAnsi"/>
                <w:b/>
                <w:bCs/>
                <w:sz w:val="20"/>
                <w:szCs w:val="20"/>
              </w:rPr>
              <w:t>Θεματική Κατεύθυνση που εξυπηρετείται</w:t>
            </w:r>
          </w:p>
        </w:tc>
      </w:tr>
      <w:tr w:rsidR="00221168" w:rsidRPr="003A2E67" w:rsidTr="00221168">
        <w:trPr>
          <w:trHeight w:hRule="exact" w:val="340"/>
          <w:jc w:val="center"/>
        </w:trPr>
        <w:tc>
          <w:tcPr>
            <w:tcW w:w="9327" w:type="dxa"/>
            <w:gridSpan w:val="5"/>
            <w:vAlign w:val="center"/>
          </w:tcPr>
          <w:p w:rsidR="00221168" w:rsidRPr="003A2E67" w:rsidRDefault="00221168" w:rsidP="00221168">
            <w:pPr>
              <w:spacing w:after="0"/>
              <w:jc w:val="center"/>
              <w:rPr>
                <w:rFonts w:cstheme="minorHAnsi"/>
                <w:sz w:val="20"/>
                <w:szCs w:val="20"/>
              </w:rPr>
            </w:pPr>
            <w:r w:rsidRPr="003A2E67">
              <w:rPr>
                <w:rFonts w:cstheme="minorHAnsi"/>
                <w:sz w:val="20"/>
                <w:szCs w:val="20"/>
              </w:rPr>
              <w:t>Μέσω της υποδράσης εξυπηρετείται η 2</w:t>
            </w:r>
            <w:r w:rsidRPr="003A2E67">
              <w:rPr>
                <w:rFonts w:cstheme="minorHAnsi"/>
                <w:sz w:val="20"/>
                <w:szCs w:val="20"/>
                <w:vertAlign w:val="superscript"/>
              </w:rPr>
              <w:t>η</w:t>
            </w:r>
            <w:r w:rsidRPr="003A2E67">
              <w:rPr>
                <w:rFonts w:cstheme="minorHAnsi"/>
                <w:sz w:val="20"/>
                <w:szCs w:val="20"/>
              </w:rPr>
              <w:t xml:space="preserve"> ΘΚ:</w:t>
            </w:r>
            <w:r w:rsidRPr="003A2E67">
              <w:rPr>
                <w:rFonts w:cstheme="minorHAnsi"/>
                <w:b/>
                <w:bCs/>
                <w:sz w:val="20"/>
                <w:szCs w:val="20"/>
              </w:rPr>
              <w:t xml:space="preserve"> </w:t>
            </w:r>
            <w:r w:rsidRPr="003A2E67">
              <w:rPr>
                <w:rFonts w:cstheme="minorHAnsi"/>
                <w:sz w:val="20"/>
                <w:szCs w:val="20"/>
              </w:rPr>
              <w:t>Διαφοροποίηση και ενδυνάμωση της τοπικής οικονομίας.</w:t>
            </w:r>
          </w:p>
        </w:tc>
      </w:tr>
      <w:tr w:rsidR="00221168" w:rsidRPr="003A2E67" w:rsidTr="00221168">
        <w:trPr>
          <w:trHeight w:hRule="exact" w:val="567"/>
          <w:jc w:val="center"/>
        </w:trPr>
        <w:tc>
          <w:tcPr>
            <w:tcW w:w="9327" w:type="dxa"/>
            <w:gridSpan w:val="5"/>
          </w:tcPr>
          <w:p w:rsidR="00221168" w:rsidRPr="003A2E67" w:rsidRDefault="00221168" w:rsidP="00221168">
            <w:pPr>
              <w:spacing w:after="0"/>
              <w:jc w:val="center"/>
              <w:rPr>
                <w:rFonts w:cstheme="minorHAnsi"/>
                <w:b/>
                <w:bCs/>
                <w:sz w:val="20"/>
                <w:szCs w:val="20"/>
              </w:rPr>
            </w:pPr>
            <w:r w:rsidRPr="003A2E67">
              <w:rPr>
                <w:rFonts w:cstheme="minorHAnsi"/>
                <w:b/>
                <w:bCs/>
                <w:sz w:val="20"/>
                <w:szCs w:val="20"/>
              </w:rPr>
              <w:t>Χρηματοδοτικά στοιχεία / ένταση ενίσχυσης</w:t>
            </w:r>
            <w:r w:rsidRPr="003A2E67">
              <w:rPr>
                <w:rFonts w:cstheme="minorHAnsi"/>
                <w:b/>
                <w:bCs/>
                <w:color w:val="833C0B"/>
                <w:sz w:val="20"/>
                <w:szCs w:val="20"/>
              </w:rPr>
              <w:t>:</w:t>
            </w:r>
            <w:r w:rsidRPr="003A2E67">
              <w:rPr>
                <w:rFonts w:cstheme="minorHAnsi"/>
                <w:sz w:val="20"/>
                <w:szCs w:val="20"/>
              </w:rPr>
              <w:t xml:space="preserve"> Περιφερειακός Χάρτης ενισχύσεων (</w:t>
            </w:r>
            <w:r w:rsidR="002B1820" w:rsidRPr="003A2E67">
              <w:rPr>
                <w:rFonts w:cstheme="minorHAnsi"/>
                <w:sz w:val="20"/>
                <w:szCs w:val="20"/>
              </w:rPr>
              <w:t xml:space="preserve">Άρθρο 14 του </w:t>
            </w:r>
            <w:r w:rsidRPr="003A2E67">
              <w:rPr>
                <w:rFonts w:cstheme="minorHAnsi"/>
                <w:sz w:val="20"/>
                <w:szCs w:val="20"/>
              </w:rPr>
              <w:t xml:space="preserve">Κ. 651/14) </w:t>
            </w:r>
            <w:r w:rsidRPr="003A2E67">
              <w:rPr>
                <w:rFonts w:cstheme="minorHAnsi"/>
                <w:b/>
                <w:bCs/>
                <w:sz w:val="20"/>
                <w:szCs w:val="20"/>
              </w:rPr>
              <w:t>Φωκίδα</w:t>
            </w:r>
            <w:r w:rsidRPr="003A2E67">
              <w:rPr>
                <w:rFonts w:cstheme="minorHAnsi"/>
                <w:b/>
                <w:bCs/>
                <w:color w:val="FF0000"/>
                <w:sz w:val="20"/>
                <w:szCs w:val="20"/>
              </w:rPr>
              <w:t xml:space="preserve"> </w:t>
            </w:r>
            <w:r w:rsidRPr="003A2E67">
              <w:rPr>
                <w:rFonts w:cstheme="minorHAnsi"/>
                <w:b/>
                <w:bCs/>
                <w:sz w:val="20"/>
                <w:szCs w:val="20"/>
              </w:rPr>
              <w:t xml:space="preserve">45% </w:t>
            </w:r>
            <w:r w:rsidRPr="003A2E67">
              <w:rPr>
                <w:rFonts w:cstheme="minorHAnsi"/>
                <w:sz w:val="20"/>
                <w:szCs w:val="20"/>
              </w:rPr>
              <w:t xml:space="preserve">μικρές &amp; πολύ μικρές επιχ/σεις με προϋπολογισμό μέχρι </w:t>
            </w:r>
            <w:r w:rsidRPr="003A2E67">
              <w:rPr>
                <w:rFonts w:cstheme="minorHAnsi"/>
                <w:b/>
                <w:bCs/>
                <w:sz w:val="20"/>
                <w:szCs w:val="20"/>
              </w:rPr>
              <w:t>600.000,00 ευρώ</w:t>
            </w:r>
          </w:p>
        </w:tc>
      </w:tr>
      <w:tr w:rsidR="00221168" w:rsidRPr="003A2E67" w:rsidTr="00221168">
        <w:trPr>
          <w:trHeight w:val="227"/>
          <w:jc w:val="center"/>
        </w:trPr>
        <w:tc>
          <w:tcPr>
            <w:tcW w:w="3195" w:type="dxa"/>
            <w:gridSpan w:val="2"/>
            <w:vAlign w:val="center"/>
          </w:tcPr>
          <w:p w:rsidR="00221168" w:rsidRPr="003A2E67" w:rsidRDefault="00221168" w:rsidP="00221168">
            <w:pPr>
              <w:spacing w:after="0" w:line="240" w:lineRule="auto"/>
              <w:jc w:val="center"/>
              <w:rPr>
                <w:rFonts w:cstheme="minorHAnsi"/>
                <w:sz w:val="20"/>
                <w:szCs w:val="20"/>
              </w:rPr>
            </w:pPr>
          </w:p>
        </w:tc>
        <w:tc>
          <w:tcPr>
            <w:tcW w:w="2192" w:type="dxa"/>
            <w:vAlign w:val="center"/>
          </w:tcPr>
          <w:p w:rsidR="00221168" w:rsidRPr="003A2E67" w:rsidRDefault="00221168" w:rsidP="00221168">
            <w:pPr>
              <w:spacing w:after="0" w:line="240" w:lineRule="auto"/>
              <w:jc w:val="center"/>
              <w:rPr>
                <w:rFonts w:cstheme="minorHAnsi"/>
                <w:sz w:val="20"/>
                <w:szCs w:val="20"/>
              </w:rPr>
            </w:pPr>
            <w:r w:rsidRPr="003A2E67">
              <w:rPr>
                <w:rFonts w:cstheme="minorHAnsi"/>
                <w:sz w:val="20"/>
                <w:szCs w:val="20"/>
              </w:rPr>
              <w:t>Ποσό σε ευρώ</w:t>
            </w:r>
          </w:p>
        </w:tc>
        <w:tc>
          <w:tcPr>
            <w:tcW w:w="1984" w:type="dxa"/>
            <w:vAlign w:val="center"/>
          </w:tcPr>
          <w:p w:rsidR="00221168" w:rsidRPr="003A2E67" w:rsidRDefault="00221168" w:rsidP="00221168">
            <w:pPr>
              <w:spacing w:after="0" w:line="240" w:lineRule="auto"/>
              <w:jc w:val="center"/>
              <w:rPr>
                <w:rFonts w:cstheme="minorHAnsi"/>
                <w:sz w:val="20"/>
                <w:szCs w:val="20"/>
              </w:rPr>
            </w:pPr>
            <w:r w:rsidRPr="003A2E67">
              <w:rPr>
                <w:rFonts w:cstheme="minorHAnsi"/>
                <w:sz w:val="20"/>
                <w:szCs w:val="20"/>
              </w:rPr>
              <w:t>Ποσοστό (%) σε επίπεδο υπομέτρου</w:t>
            </w:r>
          </w:p>
        </w:tc>
        <w:tc>
          <w:tcPr>
            <w:tcW w:w="1956" w:type="dxa"/>
            <w:vAlign w:val="center"/>
          </w:tcPr>
          <w:p w:rsidR="00221168" w:rsidRPr="003A2E67" w:rsidRDefault="00221168" w:rsidP="00221168">
            <w:pPr>
              <w:spacing w:after="0" w:line="240" w:lineRule="auto"/>
              <w:jc w:val="center"/>
              <w:rPr>
                <w:rFonts w:cstheme="minorHAnsi"/>
                <w:sz w:val="20"/>
                <w:szCs w:val="20"/>
              </w:rPr>
            </w:pPr>
            <w:r w:rsidRPr="003A2E67">
              <w:rPr>
                <w:rFonts w:cstheme="minorHAnsi"/>
                <w:sz w:val="20"/>
                <w:szCs w:val="20"/>
              </w:rPr>
              <w:t>Ποσοστό (%) σε επίπεδο Τοπικού προγράμματος</w:t>
            </w:r>
          </w:p>
        </w:tc>
      </w:tr>
      <w:tr w:rsidR="00221168" w:rsidRPr="003A2E67" w:rsidTr="00221168">
        <w:trPr>
          <w:trHeight w:val="227"/>
          <w:jc w:val="center"/>
        </w:trPr>
        <w:tc>
          <w:tcPr>
            <w:tcW w:w="3195" w:type="dxa"/>
            <w:gridSpan w:val="2"/>
            <w:vAlign w:val="center"/>
          </w:tcPr>
          <w:p w:rsidR="00221168" w:rsidRPr="003A2E67" w:rsidRDefault="00221168" w:rsidP="00221168">
            <w:pPr>
              <w:spacing w:after="0" w:line="240" w:lineRule="auto"/>
              <w:jc w:val="center"/>
              <w:rPr>
                <w:rFonts w:cstheme="minorHAnsi"/>
                <w:b/>
                <w:bCs/>
                <w:sz w:val="20"/>
                <w:szCs w:val="20"/>
              </w:rPr>
            </w:pPr>
            <w:r w:rsidRPr="003A2E67">
              <w:rPr>
                <w:rFonts w:cstheme="minorHAnsi"/>
                <w:b/>
                <w:bCs/>
                <w:sz w:val="20"/>
                <w:szCs w:val="20"/>
              </w:rPr>
              <w:t>Συνολικός προϋπολογισμός</w:t>
            </w:r>
          </w:p>
        </w:tc>
        <w:tc>
          <w:tcPr>
            <w:tcW w:w="2192" w:type="dxa"/>
            <w:vAlign w:val="center"/>
          </w:tcPr>
          <w:p w:rsidR="00221168" w:rsidRPr="003A2E67" w:rsidRDefault="00221168" w:rsidP="00221168">
            <w:pPr>
              <w:spacing w:after="0" w:line="240" w:lineRule="auto"/>
              <w:jc w:val="center"/>
              <w:rPr>
                <w:rFonts w:cstheme="minorHAnsi"/>
                <w:b/>
                <w:bCs/>
                <w:color w:val="2F5496"/>
                <w:sz w:val="20"/>
                <w:szCs w:val="20"/>
              </w:rPr>
            </w:pPr>
            <w:r w:rsidRPr="003A2E67">
              <w:rPr>
                <w:rFonts w:cstheme="minorHAnsi"/>
                <w:b/>
                <w:bCs/>
                <w:sz w:val="20"/>
                <w:szCs w:val="20"/>
              </w:rPr>
              <w:t>333.333,33</w:t>
            </w:r>
          </w:p>
        </w:tc>
        <w:tc>
          <w:tcPr>
            <w:tcW w:w="1984" w:type="dxa"/>
            <w:vAlign w:val="center"/>
          </w:tcPr>
          <w:p w:rsidR="00221168" w:rsidRPr="003A2E67" w:rsidRDefault="00221168" w:rsidP="00221168">
            <w:pPr>
              <w:spacing w:after="0" w:line="240" w:lineRule="auto"/>
              <w:jc w:val="center"/>
              <w:rPr>
                <w:rFonts w:cstheme="minorHAnsi"/>
                <w:b/>
                <w:bCs/>
                <w:sz w:val="20"/>
                <w:szCs w:val="20"/>
              </w:rPr>
            </w:pPr>
            <w:r w:rsidRPr="003A2E67">
              <w:rPr>
                <w:rFonts w:cstheme="minorHAnsi"/>
                <w:b/>
                <w:bCs/>
                <w:sz w:val="20"/>
                <w:szCs w:val="20"/>
              </w:rPr>
              <w:t>5,40%</w:t>
            </w:r>
          </w:p>
        </w:tc>
        <w:tc>
          <w:tcPr>
            <w:tcW w:w="1956" w:type="dxa"/>
            <w:vAlign w:val="center"/>
          </w:tcPr>
          <w:p w:rsidR="00221168" w:rsidRPr="003A2E67" w:rsidRDefault="00221168" w:rsidP="00221168">
            <w:pPr>
              <w:spacing w:after="0" w:line="240" w:lineRule="auto"/>
              <w:jc w:val="center"/>
              <w:rPr>
                <w:rFonts w:cstheme="minorHAnsi"/>
                <w:b/>
                <w:bCs/>
                <w:sz w:val="20"/>
                <w:szCs w:val="20"/>
              </w:rPr>
            </w:pPr>
            <w:r w:rsidRPr="003A2E67">
              <w:rPr>
                <w:rFonts w:cstheme="minorHAnsi"/>
                <w:b/>
                <w:bCs/>
                <w:sz w:val="20"/>
                <w:szCs w:val="20"/>
              </w:rPr>
              <w:t>4,56%</w:t>
            </w:r>
          </w:p>
        </w:tc>
      </w:tr>
      <w:tr w:rsidR="00221168" w:rsidRPr="003A2E67" w:rsidTr="00221168">
        <w:trPr>
          <w:trHeight w:val="227"/>
          <w:jc w:val="center"/>
        </w:trPr>
        <w:tc>
          <w:tcPr>
            <w:tcW w:w="3195" w:type="dxa"/>
            <w:gridSpan w:val="2"/>
            <w:vAlign w:val="center"/>
          </w:tcPr>
          <w:p w:rsidR="00221168" w:rsidRPr="003A2E67" w:rsidRDefault="00221168" w:rsidP="00221168">
            <w:pPr>
              <w:spacing w:after="0" w:line="240" w:lineRule="auto"/>
              <w:jc w:val="center"/>
              <w:rPr>
                <w:rFonts w:cstheme="minorHAnsi"/>
                <w:sz w:val="20"/>
                <w:szCs w:val="20"/>
              </w:rPr>
            </w:pPr>
            <w:r w:rsidRPr="003A2E67">
              <w:rPr>
                <w:rFonts w:cstheme="minorHAnsi"/>
                <w:sz w:val="20"/>
                <w:szCs w:val="20"/>
              </w:rPr>
              <w:t>Δημόσια Δαπάνη</w:t>
            </w:r>
          </w:p>
        </w:tc>
        <w:tc>
          <w:tcPr>
            <w:tcW w:w="2192" w:type="dxa"/>
            <w:vAlign w:val="center"/>
          </w:tcPr>
          <w:p w:rsidR="00221168" w:rsidRPr="003A2E67" w:rsidRDefault="00221168" w:rsidP="00221168">
            <w:pPr>
              <w:spacing w:after="0" w:line="240" w:lineRule="auto"/>
              <w:jc w:val="center"/>
              <w:rPr>
                <w:rFonts w:cstheme="minorHAnsi"/>
                <w:color w:val="2F5496"/>
                <w:sz w:val="20"/>
                <w:szCs w:val="20"/>
              </w:rPr>
            </w:pPr>
            <w:r w:rsidRPr="003A2E67">
              <w:rPr>
                <w:rFonts w:cstheme="minorHAnsi"/>
                <w:sz w:val="20"/>
                <w:szCs w:val="20"/>
              </w:rPr>
              <w:t>150.000,00</w:t>
            </w:r>
          </w:p>
        </w:tc>
        <w:tc>
          <w:tcPr>
            <w:tcW w:w="1984" w:type="dxa"/>
            <w:vAlign w:val="center"/>
          </w:tcPr>
          <w:p w:rsidR="00221168" w:rsidRPr="003A2E67" w:rsidRDefault="00221168" w:rsidP="00221168">
            <w:pPr>
              <w:spacing w:after="0" w:line="240" w:lineRule="auto"/>
              <w:jc w:val="center"/>
              <w:rPr>
                <w:rFonts w:cstheme="minorHAnsi"/>
                <w:sz w:val="20"/>
                <w:szCs w:val="20"/>
              </w:rPr>
            </w:pPr>
            <w:r w:rsidRPr="003A2E67">
              <w:rPr>
                <w:rFonts w:cstheme="minorHAnsi"/>
                <w:sz w:val="20"/>
                <w:szCs w:val="20"/>
              </w:rPr>
              <w:t>3,70%</w:t>
            </w:r>
          </w:p>
        </w:tc>
        <w:tc>
          <w:tcPr>
            <w:tcW w:w="1956" w:type="dxa"/>
            <w:vAlign w:val="center"/>
          </w:tcPr>
          <w:p w:rsidR="00221168" w:rsidRPr="003A2E67" w:rsidRDefault="00221168" w:rsidP="00221168">
            <w:pPr>
              <w:spacing w:after="0" w:line="240" w:lineRule="auto"/>
              <w:jc w:val="center"/>
              <w:rPr>
                <w:rFonts w:cstheme="minorHAnsi"/>
                <w:sz w:val="20"/>
                <w:szCs w:val="20"/>
              </w:rPr>
            </w:pPr>
            <w:r w:rsidRPr="003A2E67">
              <w:rPr>
                <w:rFonts w:cstheme="minorHAnsi"/>
                <w:sz w:val="20"/>
                <w:szCs w:val="20"/>
              </w:rPr>
              <w:t>2,88%</w:t>
            </w:r>
          </w:p>
        </w:tc>
      </w:tr>
      <w:tr w:rsidR="00221168" w:rsidRPr="003A2E67" w:rsidTr="00221168">
        <w:trPr>
          <w:trHeight w:val="227"/>
          <w:jc w:val="center"/>
        </w:trPr>
        <w:tc>
          <w:tcPr>
            <w:tcW w:w="3195" w:type="dxa"/>
            <w:gridSpan w:val="2"/>
            <w:vAlign w:val="center"/>
          </w:tcPr>
          <w:p w:rsidR="00221168" w:rsidRPr="003A2E67" w:rsidRDefault="00221168" w:rsidP="00221168">
            <w:pPr>
              <w:spacing w:after="0" w:line="240" w:lineRule="auto"/>
              <w:jc w:val="center"/>
              <w:rPr>
                <w:rFonts w:cstheme="minorHAnsi"/>
                <w:sz w:val="20"/>
                <w:szCs w:val="20"/>
              </w:rPr>
            </w:pPr>
            <w:r w:rsidRPr="003A2E67">
              <w:rPr>
                <w:rFonts w:cstheme="minorHAnsi"/>
                <w:sz w:val="20"/>
                <w:szCs w:val="20"/>
              </w:rPr>
              <w:t>Ιδιωτική Συμμετοχή</w:t>
            </w:r>
          </w:p>
        </w:tc>
        <w:tc>
          <w:tcPr>
            <w:tcW w:w="2192" w:type="dxa"/>
            <w:vAlign w:val="center"/>
          </w:tcPr>
          <w:p w:rsidR="00221168" w:rsidRPr="003A2E67" w:rsidRDefault="00221168" w:rsidP="00221168">
            <w:pPr>
              <w:spacing w:after="0" w:line="240" w:lineRule="auto"/>
              <w:jc w:val="center"/>
              <w:rPr>
                <w:rFonts w:cstheme="minorHAnsi"/>
                <w:color w:val="2F5496"/>
                <w:sz w:val="20"/>
                <w:szCs w:val="20"/>
                <w:lang w:val="en-US"/>
              </w:rPr>
            </w:pPr>
            <w:r w:rsidRPr="003A2E67">
              <w:rPr>
                <w:rFonts w:cstheme="minorHAnsi"/>
                <w:sz w:val="20"/>
                <w:szCs w:val="20"/>
              </w:rPr>
              <w:t>183.333,33</w:t>
            </w:r>
          </w:p>
        </w:tc>
        <w:tc>
          <w:tcPr>
            <w:tcW w:w="1984" w:type="dxa"/>
            <w:vAlign w:val="center"/>
          </w:tcPr>
          <w:p w:rsidR="00221168" w:rsidRPr="003A2E67" w:rsidRDefault="00221168" w:rsidP="00221168">
            <w:pPr>
              <w:spacing w:after="0" w:line="240" w:lineRule="auto"/>
              <w:jc w:val="center"/>
              <w:rPr>
                <w:rFonts w:cstheme="minorHAnsi"/>
                <w:sz w:val="20"/>
                <w:szCs w:val="20"/>
              </w:rPr>
            </w:pPr>
            <w:r w:rsidRPr="003A2E67">
              <w:rPr>
                <w:rFonts w:cstheme="minorHAnsi"/>
                <w:sz w:val="20"/>
                <w:szCs w:val="20"/>
              </w:rPr>
              <w:t>8,67%</w:t>
            </w:r>
          </w:p>
        </w:tc>
        <w:tc>
          <w:tcPr>
            <w:tcW w:w="1956" w:type="dxa"/>
            <w:vAlign w:val="center"/>
          </w:tcPr>
          <w:p w:rsidR="00221168" w:rsidRPr="003A2E67" w:rsidRDefault="00221168" w:rsidP="00221168">
            <w:pPr>
              <w:spacing w:after="0" w:line="240" w:lineRule="auto"/>
              <w:jc w:val="center"/>
              <w:rPr>
                <w:rFonts w:cstheme="minorHAnsi"/>
                <w:sz w:val="20"/>
                <w:szCs w:val="20"/>
              </w:rPr>
            </w:pPr>
            <w:r w:rsidRPr="003A2E67">
              <w:rPr>
                <w:rFonts w:cstheme="minorHAnsi"/>
                <w:sz w:val="20"/>
                <w:szCs w:val="20"/>
              </w:rPr>
              <w:t>8,67%</w:t>
            </w:r>
          </w:p>
        </w:tc>
      </w:tr>
      <w:tr w:rsidR="00221168" w:rsidRPr="003A2E67" w:rsidTr="00221168">
        <w:trPr>
          <w:trHeight w:hRule="exact" w:val="340"/>
          <w:jc w:val="center"/>
        </w:trPr>
        <w:tc>
          <w:tcPr>
            <w:tcW w:w="9327" w:type="dxa"/>
            <w:gridSpan w:val="5"/>
            <w:vAlign w:val="center"/>
          </w:tcPr>
          <w:p w:rsidR="00221168" w:rsidRPr="003A2E67" w:rsidRDefault="00221168" w:rsidP="00221168">
            <w:pPr>
              <w:spacing w:after="0"/>
              <w:jc w:val="center"/>
              <w:rPr>
                <w:rFonts w:cstheme="minorHAnsi"/>
                <w:b/>
                <w:bCs/>
                <w:sz w:val="20"/>
                <w:szCs w:val="20"/>
              </w:rPr>
            </w:pPr>
            <w:r w:rsidRPr="003A2E67">
              <w:rPr>
                <w:rFonts w:cstheme="minorHAnsi"/>
                <w:b/>
                <w:bCs/>
                <w:sz w:val="20"/>
                <w:szCs w:val="20"/>
              </w:rPr>
              <w:t>Περιοχή Εφαρμογής</w:t>
            </w:r>
          </w:p>
        </w:tc>
      </w:tr>
      <w:tr w:rsidR="00221168" w:rsidRPr="003A2E67" w:rsidTr="00221168">
        <w:trPr>
          <w:trHeight w:hRule="exact" w:val="340"/>
          <w:jc w:val="center"/>
        </w:trPr>
        <w:tc>
          <w:tcPr>
            <w:tcW w:w="9327" w:type="dxa"/>
            <w:gridSpan w:val="5"/>
            <w:vAlign w:val="center"/>
          </w:tcPr>
          <w:p w:rsidR="00221168" w:rsidRPr="003A2E67" w:rsidRDefault="00221168" w:rsidP="00221168">
            <w:pPr>
              <w:spacing w:after="0"/>
              <w:jc w:val="center"/>
              <w:rPr>
                <w:rFonts w:cstheme="minorHAnsi"/>
                <w:sz w:val="20"/>
                <w:szCs w:val="20"/>
              </w:rPr>
            </w:pPr>
            <w:r w:rsidRPr="003A2E67">
              <w:rPr>
                <w:rFonts w:cstheme="minorHAnsi"/>
                <w:sz w:val="20"/>
                <w:szCs w:val="20"/>
              </w:rPr>
              <w:t>Η περιοχή παρέμβασης του Τοπικού Προγράμματος</w:t>
            </w:r>
          </w:p>
        </w:tc>
      </w:tr>
      <w:tr w:rsidR="00221168" w:rsidRPr="003A2E67" w:rsidTr="00221168">
        <w:trPr>
          <w:trHeight w:val="1266"/>
          <w:jc w:val="center"/>
        </w:trPr>
        <w:tc>
          <w:tcPr>
            <w:tcW w:w="9327" w:type="dxa"/>
            <w:gridSpan w:val="5"/>
          </w:tcPr>
          <w:p w:rsidR="00221168" w:rsidRPr="003A2E67" w:rsidRDefault="00221168" w:rsidP="00221168">
            <w:pPr>
              <w:spacing w:after="0"/>
              <w:jc w:val="center"/>
              <w:rPr>
                <w:rFonts w:cstheme="minorHAnsi"/>
                <w:b/>
                <w:bCs/>
                <w:sz w:val="20"/>
                <w:szCs w:val="20"/>
              </w:rPr>
            </w:pPr>
            <w:r w:rsidRPr="003A2E67">
              <w:rPr>
                <w:rFonts w:cstheme="minorHAnsi"/>
                <w:b/>
                <w:bCs/>
                <w:sz w:val="20"/>
                <w:szCs w:val="20"/>
              </w:rPr>
              <w:t>Δικαιούχοι</w:t>
            </w:r>
          </w:p>
          <w:p w:rsidR="00221168" w:rsidRPr="003A2E67" w:rsidRDefault="00221168" w:rsidP="00221168">
            <w:pPr>
              <w:autoSpaceDE w:val="0"/>
              <w:autoSpaceDN w:val="0"/>
              <w:adjustRightInd w:val="0"/>
              <w:spacing w:after="0" w:line="240" w:lineRule="auto"/>
              <w:jc w:val="both"/>
              <w:rPr>
                <w:rFonts w:cstheme="minorHAnsi"/>
                <w:b/>
                <w:bCs/>
                <w:sz w:val="20"/>
                <w:szCs w:val="20"/>
              </w:rPr>
            </w:pPr>
            <w:r w:rsidRPr="003A2E67">
              <w:rPr>
                <w:rFonts w:cstheme="minorHAnsi"/>
                <w:sz w:val="20"/>
                <w:szCs w:val="20"/>
              </w:rPr>
              <w:t>Η στήριξη χορηγείται σε πολύ μικρές και μικρές επιχειρήσεις</w:t>
            </w:r>
            <w:r w:rsidR="00170612" w:rsidRPr="003A2E67">
              <w:rPr>
                <w:rFonts w:cstheme="minorHAnsi"/>
                <w:sz w:val="20"/>
                <w:szCs w:val="20"/>
              </w:rPr>
              <w:t>, που συνίστανται από Φυσικά ή Νομικά πρόσωπα</w:t>
            </w:r>
            <w:r w:rsidRPr="003A2E67">
              <w:rPr>
                <w:rFonts w:cstheme="minorHAnsi"/>
                <w:sz w:val="20"/>
                <w:szCs w:val="20"/>
              </w:rPr>
              <w:t xml:space="preserve"> (σύσταση Επιτροπής 2003/361/</w:t>
            </w:r>
            <w:r w:rsidR="00170612" w:rsidRPr="003A2E67">
              <w:rPr>
                <w:rFonts w:cstheme="minorHAnsi"/>
                <w:sz w:val="20"/>
                <w:szCs w:val="20"/>
              </w:rPr>
              <w:t>ΕΚ)</w:t>
            </w:r>
            <w:r w:rsidRPr="003A2E67">
              <w:rPr>
                <w:rFonts w:cstheme="minorHAnsi"/>
                <w:sz w:val="20"/>
                <w:szCs w:val="20"/>
              </w:rPr>
              <w:t>, με εξαίρεση αυτές που λειτουργούν υπό τη μορφή της κοινωνίας, της εταιρείας αστικού δικαίου και της κοινοπραξίας</w:t>
            </w:r>
            <w:r w:rsidRPr="003A2E67">
              <w:rPr>
                <w:rFonts w:cstheme="minorHAnsi"/>
                <w:color w:val="833C0B"/>
                <w:sz w:val="20"/>
                <w:szCs w:val="20"/>
              </w:rPr>
              <w:t>.</w:t>
            </w:r>
            <w:r w:rsidRPr="003A2E67">
              <w:rPr>
                <w:rFonts w:cstheme="minorHAnsi"/>
                <w:b/>
                <w:bCs/>
                <w:i/>
                <w:iCs/>
                <w:sz w:val="20"/>
                <w:szCs w:val="20"/>
              </w:rPr>
              <w:t xml:space="preserve"> Παρατήρηση: </w:t>
            </w:r>
            <w:r w:rsidRPr="003A2E67">
              <w:rPr>
                <w:rFonts w:cstheme="minorHAnsi"/>
                <w:i/>
                <w:iCs/>
                <w:sz w:val="20"/>
                <w:szCs w:val="20"/>
              </w:rPr>
              <w:t>Η εφαρμογή της υποδράσης19.2.3.5 αφορά  στις λοιπές κατηγορίες δικαιούχων οι οποίες εξαιρούνται της υποδράσης 19.2.2.5 χωρίς να απορρίπτει πράξεις που μπορούν να ενταχθούν και στη δράση 19.2.2.</w:t>
            </w:r>
            <w:r w:rsidRPr="003A2E67">
              <w:rPr>
                <w:rFonts w:cstheme="minorHAnsi"/>
                <w:b/>
                <w:bCs/>
                <w:sz w:val="20"/>
                <w:szCs w:val="20"/>
              </w:rPr>
              <w:t xml:space="preserve"> </w:t>
            </w:r>
          </w:p>
        </w:tc>
      </w:tr>
    </w:tbl>
    <w:p w:rsidR="00F23554" w:rsidRDefault="00F23554" w:rsidP="00395F41">
      <w:pPr>
        <w:pStyle w:val="ListParagraph"/>
        <w:spacing w:after="0" w:line="276" w:lineRule="auto"/>
        <w:ind w:left="0"/>
        <w:contextualSpacing/>
        <w:jc w:val="both"/>
        <w:rPr>
          <w:rFonts w:eastAsia="Times New Roman"/>
        </w:rPr>
      </w:pPr>
    </w:p>
    <w:p w:rsidR="00D73D86" w:rsidRDefault="00D73D86" w:rsidP="00D73D86">
      <w:pPr>
        <w:jc w:val="center"/>
        <w:rPr>
          <w:rStyle w:val="Heading1Char"/>
          <w:rFonts w:ascii="Calibri" w:hAnsi="Calibri"/>
          <w:color w:val="auto"/>
        </w:rPr>
      </w:pPr>
      <w:bookmarkStart w:id="21" w:name="_Toc524957777"/>
    </w:p>
    <w:p w:rsidR="00DE02C3" w:rsidRDefault="00DE02C3" w:rsidP="00D73D86">
      <w:pPr>
        <w:jc w:val="center"/>
        <w:rPr>
          <w:rStyle w:val="Heading1Char"/>
          <w:rFonts w:ascii="Calibri" w:hAnsi="Calibri"/>
          <w:color w:val="auto"/>
        </w:rPr>
      </w:pPr>
    </w:p>
    <w:p w:rsidR="00DE02C3" w:rsidRDefault="00DE02C3" w:rsidP="00D73D86">
      <w:pPr>
        <w:jc w:val="center"/>
        <w:rPr>
          <w:rStyle w:val="Heading1Char"/>
          <w:rFonts w:ascii="Calibri" w:hAnsi="Calibri"/>
          <w:color w:val="auto"/>
        </w:rPr>
      </w:pPr>
    </w:p>
    <w:p w:rsidR="00DE02C3" w:rsidRDefault="00DE02C3" w:rsidP="00D73D86">
      <w:pPr>
        <w:jc w:val="center"/>
        <w:rPr>
          <w:rStyle w:val="Heading1Char"/>
          <w:rFonts w:ascii="Calibri" w:hAnsi="Calibri"/>
          <w:color w:val="auto"/>
        </w:rPr>
      </w:pPr>
    </w:p>
    <w:p w:rsidR="00DE02C3" w:rsidRDefault="00DE02C3" w:rsidP="00D73D86">
      <w:pPr>
        <w:jc w:val="center"/>
        <w:rPr>
          <w:rStyle w:val="Heading1Char"/>
          <w:rFonts w:ascii="Calibri" w:hAnsi="Calibri"/>
          <w:color w:val="auto"/>
        </w:rPr>
      </w:pPr>
    </w:p>
    <w:p w:rsidR="00DE02C3" w:rsidRDefault="00DE02C3" w:rsidP="00D73D86">
      <w:pPr>
        <w:jc w:val="center"/>
        <w:rPr>
          <w:rStyle w:val="Heading1Char"/>
          <w:rFonts w:ascii="Calibri" w:hAnsi="Calibri"/>
          <w:color w:val="auto"/>
        </w:rPr>
      </w:pPr>
    </w:p>
    <w:p w:rsidR="00DE02C3" w:rsidRDefault="00DE02C3" w:rsidP="00D73D86">
      <w:pPr>
        <w:jc w:val="center"/>
        <w:rPr>
          <w:rStyle w:val="Heading1Char"/>
          <w:rFonts w:ascii="Calibri" w:hAnsi="Calibri"/>
          <w:color w:val="auto"/>
        </w:rPr>
      </w:pPr>
    </w:p>
    <w:p w:rsidR="00DE02C3" w:rsidRDefault="00DE02C3" w:rsidP="00D73D86">
      <w:pPr>
        <w:jc w:val="center"/>
        <w:rPr>
          <w:rStyle w:val="Heading1Char"/>
          <w:rFonts w:ascii="Calibri" w:hAnsi="Calibri"/>
          <w:color w:val="auto"/>
        </w:rPr>
      </w:pPr>
    </w:p>
    <w:p w:rsidR="00DE02C3" w:rsidRDefault="00DE02C3" w:rsidP="00D73D86">
      <w:pPr>
        <w:jc w:val="center"/>
        <w:rPr>
          <w:rStyle w:val="Heading1Char"/>
          <w:rFonts w:ascii="Calibri" w:hAnsi="Calibri"/>
          <w:color w:val="auto"/>
        </w:rPr>
      </w:pPr>
    </w:p>
    <w:p w:rsidR="00DE02C3" w:rsidRDefault="00DE02C3" w:rsidP="00D73D86">
      <w:pPr>
        <w:jc w:val="center"/>
        <w:rPr>
          <w:rStyle w:val="Heading1Char"/>
          <w:rFonts w:ascii="Calibri" w:hAnsi="Calibri"/>
          <w:color w:val="auto"/>
        </w:rPr>
      </w:pPr>
    </w:p>
    <w:p w:rsidR="00DE02C3" w:rsidRDefault="00DE02C3" w:rsidP="00D73D86">
      <w:pPr>
        <w:jc w:val="center"/>
        <w:rPr>
          <w:rStyle w:val="Heading1Char"/>
          <w:rFonts w:ascii="Calibri" w:hAnsi="Calibri"/>
          <w:color w:val="auto"/>
        </w:rPr>
      </w:pPr>
    </w:p>
    <w:p w:rsidR="00D73D86" w:rsidRPr="00D73D86" w:rsidRDefault="00D73D86" w:rsidP="00D73D86">
      <w:pPr>
        <w:jc w:val="center"/>
        <w:rPr>
          <w:rFonts w:ascii="Calibri" w:hAnsi="Calibri"/>
          <w:b/>
          <w:sz w:val="28"/>
          <w:szCs w:val="28"/>
        </w:rPr>
      </w:pPr>
      <w:r w:rsidRPr="00D73D86">
        <w:rPr>
          <w:rStyle w:val="Heading1Char"/>
          <w:rFonts w:ascii="Calibri" w:hAnsi="Calibri"/>
          <w:color w:val="auto"/>
        </w:rPr>
        <w:t>Κριτήρια Επιλογής</w:t>
      </w:r>
      <w:bookmarkEnd w:id="21"/>
      <w:r w:rsidR="003A2E67">
        <w:rPr>
          <w:rFonts w:ascii="Calibri" w:eastAsia="Calibri" w:hAnsi="Calibri" w:cs="Arial"/>
          <w:b/>
          <w:sz w:val="28"/>
          <w:szCs w:val="28"/>
        </w:rPr>
        <w:t xml:space="preserve"> Υπο</w:t>
      </w:r>
      <w:r w:rsidRPr="00D73D86">
        <w:rPr>
          <w:rFonts w:ascii="Calibri" w:eastAsia="Calibri" w:hAnsi="Calibri" w:cs="Arial"/>
          <w:b/>
          <w:sz w:val="28"/>
          <w:szCs w:val="28"/>
        </w:rPr>
        <w:t>δράσεων 19.2.2.5 -  19.2.3.5</w:t>
      </w:r>
    </w:p>
    <w:tbl>
      <w:tblPr>
        <w:tblpPr w:leftFromText="180" w:rightFromText="180" w:vertAnchor="text" w:horzAnchor="margin" w:tblpXSpec="center" w:tblpY="132"/>
        <w:tblW w:w="9322" w:type="dxa"/>
        <w:tblLayout w:type="fixed"/>
        <w:tblLook w:val="04A0" w:firstRow="1" w:lastRow="0" w:firstColumn="1" w:lastColumn="0" w:noHBand="0" w:noVBand="1"/>
      </w:tblPr>
      <w:tblGrid>
        <w:gridCol w:w="675"/>
        <w:gridCol w:w="2127"/>
        <w:gridCol w:w="4110"/>
        <w:gridCol w:w="1276"/>
        <w:gridCol w:w="1134"/>
      </w:tblGrid>
      <w:tr w:rsidR="00D73D86" w:rsidRPr="00BD60D2" w:rsidTr="00A57C0F">
        <w:trPr>
          <w:trHeight w:hRule="exact" w:val="567"/>
        </w:trPr>
        <w:tc>
          <w:tcPr>
            <w:tcW w:w="675" w:type="dxa"/>
            <w:tcBorders>
              <w:top w:val="single" w:sz="4" w:space="0" w:color="auto"/>
              <w:left w:val="single" w:sz="4" w:space="0" w:color="auto"/>
              <w:bottom w:val="single" w:sz="4" w:space="0" w:color="auto"/>
              <w:right w:val="single" w:sz="4" w:space="0" w:color="auto"/>
            </w:tcBorders>
            <w:shd w:val="clear" w:color="auto" w:fill="FFFF00"/>
            <w:vAlign w:val="center"/>
          </w:tcPr>
          <w:p w:rsidR="00D73D86" w:rsidRPr="00BD60D2" w:rsidRDefault="00D73D86" w:rsidP="00D73D86">
            <w:pPr>
              <w:spacing w:after="0" w:line="240" w:lineRule="auto"/>
              <w:jc w:val="center"/>
              <w:rPr>
                <w:rFonts w:eastAsia="Times New Roman" w:cstheme="minorHAnsi"/>
                <w:b/>
                <w:color w:val="000000"/>
                <w:sz w:val="18"/>
                <w:szCs w:val="18"/>
              </w:rPr>
            </w:pPr>
            <w:r w:rsidRPr="00BD60D2">
              <w:rPr>
                <w:rFonts w:eastAsia="Times New Roman" w:cstheme="minorHAnsi"/>
                <w:b/>
                <w:color w:val="000000"/>
                <w:sz w:val="18"/>
                <w:szCs w:val="18"/>
              </w:rPr>
              <w:t>Α/Α</w:t>
            </w:r>
          </w:p>
        </w:tc>
        <w:tc>
          <w:tcPr>
            <w:tcW w:w="212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D73D86" w:rsidRPr="00BD60D2" w:rsidRDefault="00D73D86" w:rsidP="00D73D86">
            <w:pPr>
              <w:spacing w:after="0" w:line="240" w:lineRule="auto"/>
              <w:jc w:val="center"/>
              <w:rPr>
                <w:rFonts w:eastAsia="Times New Roman" w:cstheme="minorHAnsi"/>
                <w:b/>
                <w:color w:val="000000"/>
                <w:sz w:val="18"/>
                <w:szCs w:val="18"/>
              </w:rPr>
            </w:pPr>
            <w:r w:rsidRPr="00BD60D2">
              <w:rPr>
                <w:rFonts w:eastAsia="Times New Roman" w:cstheme="minorHAnsi"/>
                <w:b/>
                <w:color w:val="000000"/>
                <w:sz w:val="18"/>
                <w:szCs w:val="18"/>
              </w:rPr>
              <w:t>ΚΡΙΤΗΡΙΟ</w:t>
            </w:r>
          </w:p>
        </w:tc>
        <w:tc>
          <w:tcPr>
            <w:tcW w:w="4110" w:type="dxa"/>
            <w:tcBorders>
              <w:top w:val="single" w:sz="4" w:space="0" w:color="auto"/>
              <w:left w:val="nil"/>
              <w:bottom w:val="single" w:sz="4" w:space="0" w:color="auto"/>
              <w:right w:val="single" w:sz="4" w:space="0" w:color="auto"/>
            </w:tcBorders>
            <w:shd w:val="clear" w:color="auto" w:fill="FFFF00"/>
            <w:noWrap/>
            <w:vAlign w:val="center"/>
            <w:hideMark/>
          </w:tcPr>
          <w:p w:rsidR="00D73D86" w:rsidRPr="00BD60D2" w:rsidRDefault="00D73D86" w:rsidP="00D73D86">
            <w:pPr>
              <w:spacing w:after="0" w:line="240" w:lineRule="auto"/>
              <w:jc w:val="center"/>
              <w:rPr>
                <w:rFonts w:eastAsia="Times New Roman" w:cstheme="minorHAnsi"/>
                <w:b/>
                <w:color w:val="000000"/>
                <w:sz w:val="18"/>
                <w:szCs w:val="18"/>
              </w:rPr>
            </w:pPr>
            <w:r w:rsidRPr="00BD60D2">
              <w:rPr>
                <w:rFonts w:eastAsia="Times New Roman" w:cstheme="minorHAnsi"/>
                <w:b/>
                <w:color w:val="000000"/>
                <w:sz w:val="18"/>
                <w:szCs w:val="18"/>
              </w:rPr>
              <w:t>ΑΝΑΛΥΣΗ</w:t>
            </w:r>
          </w:p>
        </w:tc>
        <w:tc>
          <w:tcPr>
            <w:tcW w:w="1276" w:type="dxa"/>
            <w:tcBorders>
              <w:top w:val="single" w:sz="4" w:space="0" w:color="auto"/>
              <w:left w:val="nil"/>
              <w:bottom w:val="single" w:sz="4" w:space="0" w:color="auto"/>
              <w:right w:val="single" w:sz="4" w:space="0" w:color="auto"/>
            </w:tcBorders>
            <w:shd w:val="clear" w:color="auto" w:fill="FFFF00"/>
            <w:noWrap/>
            <w:vAlign w:val="center"/>
            <w:hideMark/>
          </w:tcPr>
          <w:p w:rsidR="00D73D86" w:rsidRPr="00BD60D2" w:rsidRDefault="00D73D86" w:rsidP="003A2E67">
            <w:pPr>
              <w:spacing w:after="0" w:line="160" w:lineRule="exact"/>
              <w:ind w:left="-113"/>
              <w:jc w:val="right"/>
              <w:rPr>
                <w:rFonts w:eastAsia="Times New Roman" w:cstheme="minorHAnsi"/>
                <w:b/>
                <w:color w:val="000000"/>
                <w:sz w:val="18"/>
                <w:szCs w:val="18"/>
              </w:rPr>
            </w:pPr>
            <w:r w:rsidRPr="00BD60D2">
              <w:rPr>
                <w:rFonts w:eastAsia="Times New Roman" w:cstheme="minorHAnsi"/>
                <w:b/>
                <w:color w:val="000000"/>
                <w:sz w:val="18"/>
                <w:szCs w:val="18"/>
              </w:rPr>
              <w:t>ΒΑΘΜΟΛΟΓΙΑ</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D73D86" w:rsidRPr="00BD60D2" w:rsidRDefault="00D73D86" w:rsidP="00A57C0F">
            <w:pPr>
              <w:spacing w:after="0" w:line="160" w:lineRule="exact"/>
              <w:ind w:left="-113"/>
              <w:jc w:val="center"/>
              <w:rPr>
                <w:rFonts w:eastAsia="Times New Roman" w:cstheme="minorHAnsi"/>
                <w:b/>
                <w:color w:val="000000"/>
                <w:sz w:val="18"/>
                <w:szCs w:val="18"/>
              </w:rPr>
            </w:pPr>
            <w:r w:rsidRPr="00BD60D2">
              <w:rPr>
                <w:rFonts w:eastAsia="Times New Roman" w:cstheme="minorHAnsi"/>
                <w:b/>
                <w:color w:val="000000"/>
                <w:sz w:val="18"/>
                <w:szCs w:val="18"/>
              </w:rPr>
              <w:t>ΒΑΡΥΤΗΤΑ %</w:t>
            </w:r>
          </w:p>
        </w:tc>
      </w:tr>
      <w:tr w:rsidR="00D73D86" w:rsidRPr="00BD60D2" w:rsidTr="00A57C0F">
        <w:trPr>
          <w:trHeight w:hRule="exact" w:val="567"/>
        </w:trPr>
        <w:tc>
          <w:tcPr>
            <w:tcW w:w="675"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1</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w:t>
            </w: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Συσχέτιση με το σύνολο των στόχων που αφορούν στην υποδράση</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100</w:t>
            </w:r>
          </w:p>
        </w:tc>
        <w:tc>
          <w:tcPr>
            <w:tcW w:w="1134" w:type="dxa"/>
            <w:vMerge w:val="restart"/>
            <w:tcBorders>
              <w:top w:val="single" w:sz="4" w:space="0" w:color="auto"/>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r w:rsidRPr="00BD60D2">
              <w:rPr>
                <w:rFonts w:eastAsia="Times New Roman" w:cstheme="minorHAnsi"/>
                <w:b/>
                <w:sz w:val="18"/>
                <w:szCs w:val="18"/>
              </w:rPr>
              <w:t>8</w:t>
            </w:r>
          </w:p>
        </w:tc>
      </w:tr>
      <w:tr w:rsidR="00D73D86" w:rsidRPr="00BD60D2" w:rsidTr="00A57C0F">
        <w:trPr>
          <w:trHeight w:hRule="exact" w:val="567"/>
        </w:trPr>
        <w:tc>
          <w:tcPr>
            <w:tcW w:w="675" w:type="dxa"/>
            <w:vMerge/>
            <w:tcBorders>
              <w:left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Συσχέτιση με το 70% των στόχων που αφορούν στην υποδράση</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70</w:t>
            </w:r>
          </w:p>
        </w:tc>
        <w:tc>
          <w:tcPr>
            <w:tcW w:w="1134" w:type="dxa"/>
            <w:vMerge/>
            <w:tcBorders>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567"/>
        </w:trPr>
        <w:tc>
          <w:tcPr>
            <w:tcW w:w="675" w:type="dxa"/>
            <w:vMerge/>
            <w:tcBorders>
              <w:left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Συσχέτιση με το 30% των στόχων που αφορούν στην υποδράση</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30</w:t>
            </w:r>
          </w:p>
        </w:tc>
        <w:tc>
          <w:tcPr>
            <w:tcW w:w="1134" w:type="dxa"/>
            <w:vMerge/>
            <w:tcBorders>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567"/>
        </w:trPr>
        <w:tc>
          <w:tcPr>
            <w:tcW w:w="675" w:type="dxa"/>
            <w:vMerge/>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Συσχέτιση με ποσοστό μικρότερο του  30% των στόχων που αφορούν στην υποδράση</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0</w:t>
            </w:r>
          </w:p>
        </w:tc>
        <w:tc>
          <w:tcPr>
            <w:tcW w:w="1134" w:type="dxa"/>
            <w:vMerge/>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680"/>
        </w:trPr>
        <w:tc>
          <w:tcPr>
            <w:tcW w:w="675"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2</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Προώθηση νεανικής επιχειρηματικότητας</w:t>
            </w: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r w:rsidRPr="00BD60D2">
              <w:rPr>
                <w:rFonts w:eastAsia="Times New Roman" w:cstheme="minorHAnsi"/>
                <w:b/>
                <w:sz w:val="18"/>
                <w:szCs w:val="18"/>
              </w:rPr>
              <w:t>10</w:t>
            </w:r>
          </w:p>
        </w:tc>
      </w:tr>
      <w:tr w:rsidR="00D73D86" w:rsidRPr="00BD60D2" w:rsidTr="00A57C0F">
        <w:trPr>
          <w:trHeight w:hRule="exact" w:val="680"/>
        </w:trPr>
        <w:tc>
          <w:tcPr>
            <w:tcW w:w="675" w:type="dxa"/>
            <w:vMerge/>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50</w:t>
            </w:r>
          </w:p>
        </w:tc>
        <w:tc>
          <w:tcPr>
            <w:tcW w:w="1134" w:type="dxa"/>
            <w:vMerge/>
            <w:tcBorders>
              <w:left w:val="single" w:sz="4" w:space="0" w:color="auto"/>
              <w:bottom w:val="single" w:sz="4" w:space="0" w:color="auto"/>
              <w:right w:val="single" w:sz="4" w:space="0" w:color="auto"/>
            </w:tcBorders>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680"/>
        </w:trPr>
        <w:tc>
          <w:tcPr>
            <w:tcW w:w="675"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3</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Προώθηση γυναικείας επιχειρηματικότητας</w:t>
            </w: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r w:rsidRPr="00BD60D2">
              <w:rPr>
                <w:rFonts w:eastAsia="Times New Roman" w:cstheme="minorHAnsi"/>
                <w:b/>
                <w:sz w:val="18"/>
                <w:szCs w:val="18"/>
              </w:rPr>
              <w:t>3</w:t>
            </w:r>
          </w:p>
        </w:tc>
      </w:tr>
      <w:tr w:rsidR="00D73D86" w:rsidRPr="00BD60D2" w:rsidTr="00A57C0F">
        <w:trPr>
          <w:trHeight w:hRule="exact" w:val="680"/>
        </w:trPr>
        <w:tc>
          <w:tcPr>
            <w:tcW w:w="675" w:type="dxa"/>
            <w:vMerge/>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50</w:t>
            </w:r>
          </w:p>
        </w:tc>
        <w:tc>
          <w:tcPr>
            <w:tcW w:w="1134" w:type="dxa"/>
            <w:vMerge/>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567"/>
        </w:trPr>
        <w:tc>
          <w:tcPr>
            <w:tcW w:w="675"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4</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Προώθηση επιχειρηματικότητας  συλλογικών φορέων</w:t>
            </w:r>
            <w:r w:rsidR="00A57C0F" w:rsidRPr="00BD60D2">
              <w:rPr>
                <w:rFonts w:eastAsia="Times New Roman" w:cstheme="minorHAnsi"/>
                <w:color w:val="000000"/>
                <w:sz w:val="18"/>
                <w:szCs w:val="18"/>
              </w:rPr>
              <w:t xml:space="preserve"> (Συνεταιρισμοί, ΚοινΣΕΠ, κ.ά.)</w:t>
            </w: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sz w:val="18"/>
                <w:szCs w:val="18"/>
              </w:rPr>
            </w:pPr>
            <w:r w:rsidRPr="00BD60D2">
              <w:rPr>
                <w:rFonts w:eastAsia="Times New Roman" w:cstheme="minorHAnsi"/>
                <w:sz w:val="18"/>
                <w:szCs w:val="18"/>
              </w:rPr>
              <w:t>Ναι</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sz w:val="18"/>
                <w:szCs w:val="18"/>
              </w:rPr>
            </w:pPr>
            <w:r w:rsidRPr="00BD60D2">
              <w:rPr>
                <w:rFonts w:eastAsia="Times New Roman" w:cstheme="minorHAnsi"/>
                <w:sz w:val="18"/>
                <w:szCs w:val="18"/>
              </w:rPr>
              <w:t>100</w:t>
            </w:r>
          </w:p>
        </w:tc>
        <w:tc>
          <w:tcPr>
            <w:tcW w:w="1134"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r w:rsidRPr="00BD60D2">
              <w:rPr>
                <w:rFonts w:eastAsia="Times New Roman" w:cstheme="minorHAnsi"/>
                <w:b/>
                <w:sz w:val="18"/>
                <w:szCs w:val="18"/>
              </w:rPr>
              <w:t>2</w:t>
            </w:r>
          </w:p>
        </w:tc>
      </w:tr>
      <w:tr w:rsidR="00D73D86" w:rsidRPr="00BD60D2" w:rsidTr="00A57C0F">
        <w:trPr>
          <w:trHeight w:hRule="exact" w:val="567"/>
        </w:trPr>
        <w:tc>
          <w:tcPr>
            <w:tcW w:w="675" w:type="dxa"/>
            <w:vMerge/>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sz w:val="18"/>
                <w:szCs w:val="18"/>
              </w:rPr>
            </w:pPr>
            <w:r w:rsidRPr="00BD60D2">
              <w:rPr>
                <w:rFonts w:eastAsia="Times New Roman" w:cstheme="minorHAnsi"/>
                <w:sz w:val="18"/>
                <w:szCs w:val="18"/>
              </w:rPr>
              <w:t>Όχι</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sz w:val="18"/>
                <w:szCs w:val="18"/>
              </w:rPr>
            </w:pPr>
            <w:r w:rsidRPr="00BD60D2">
              <w:rPr>
                <w:rFonts w:eastAsia="Times New Roman" w:cstheme="minorHAnsi"/>
                <w:sz w:val="18"/>
                <w:szCs w:val="18"/>
              </w:rPr>
              <w:t>0</w:t>
            </w:r>
          </w:p>
        </w:tc>
        <w:tc>
          <w:tcPr>
            <w:tcW w:w="1134" w:type="dxa"/>
            <w:vMerge/>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454"/>
        </w:trPr>
        <w:tc>
          <w:tcPr>
            <w:tcW w:w="675"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5</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Τίτλοι Σπουδών σ</w:t>
            </w:r>
            <w:r w:rsidR="00A57C0F" w:rsidRPr="00BD60D2">
              <w:rPr>
                <w:rFonts w:eastAsia="Times New Roman" w:cstheme="minorHAnsi"/>
                <w:color w:val="000000"/>
                <w:sz w:val="18"/>
                <w:szCs w:val="18"/>
              </w:rPr>
              <w:t>χετικοί με τη φύση της πρότασης</w:t>
            </w:r>
            <w:r w:rsidRPr="00BD60D2">
              <w:rPr>
                <w:rFonts w:eastAsia="Times New Roman" w:cstheme="minorHAnsi"/>
                <w:color w:val="000000"/>
                <w:sz w:val="18"/>
                <w:szCs w:val="18"/>
              </w:rPr>
              <w:t xml:space="preserve"> </w:t>
            </w: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Τίτλος σπουδών ΑΕΙ / ΤΕΙ</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r w:rsidRPr="00BD60D2">
              <w:rPr>
                <w:rFonts w:eastAsia="Times New Roman" w:cstheme="minorHAnsi"/>
                <w:b/>
                <w:sz w:val="18"/>
                <w:szCs w:val="18"/>
              </w:rPr>
              <w:t>6</w:t>
            </w:r>
          </w:p>
        </w:tc>
      </w:tr>
      <w:tr w:rsidR="00D73D86" w:rsidRPr="00BD60D2" w:rsidTr="00A57C0F">
        <w:trPr>
          <w:trHeight w:hRule="exact" w:val="680"/>
        </w:trPr>
        <w:tc>
          <w:tcPr>
            <w:tcW w:w="675" w:type="dxa"/>
            <w:vMerge/>
            <w:tcBorders>
              <w:left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50</w:t>
            </w:r>
          </w:p>
        </w:tc>
        <w:tc>
          <w:tcPr>
            <w:tcW w:w="1134" w:type="dxa"/>
            <w:vMerge/>
            <w:tcBorders>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454"/>
        </w:trPr>
        <w:tc>
          <w:tcPr>
            <w:tcW w:w="675" w:type="dxa"/>
            <w:vMerge/>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noWrap/>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Καμία εκ των παραπάνω εκπαίδευση</w:t>
            </w:r>
          </w:p>
        </w:tc>
        <w:tc>
          <w:tcPr>
            <w:tcW w:w="1276" w:type="dxa"/>
            <w:tcBorders>
              <w:top w:val="nil"/>
              <w:left w:val="nil"/>
              <w:bottom w:val="single" w:sz="4" w:space="0" w:color="auto"/>
              <w:right w:val="single" w:sz="4" w:space="0" w:color="auto"/>
            </w:tcBorders>
            <w:shd w:val="clear" w:color="auto" w:fill="auto"/>
            <w:noWrap/>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0</w:t>
            </w:r>
          </w:p>
        </w:tc>
        <w:tc>
          <w:tcPr>
            <w:tcW w:w="1134" w:type="dxa"/>
            <w:vMerge/>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1418"/>
        </w:trPr>
        <w:tc>
          <w:tcPr>
            <w:tcW w:w="675" w:type="dxa"/>
            <w:tcBorders>
              <w:top w:val="nil"/>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jc w:val="center"/>
              <w:rPr>
                <w:rFonts w:eastAsia="Times New Roman" w:cstheme="minorHAnsi"/>
                <w:sz w:val="18"/>
                <w:szCs w:val="18"/>
              </w:rPr>
            </w:pPr>
            <w:r w:rsidRPr="00BD60D2">
              <w:rPr>
                <w:rFonts w:eastAsia="Times New Roman" w:cstheme="minorHAnsi"/>
                <w:sz w:val="18"/>
                <w:szCs w:val="18"/>
              </w:rPr>
              <w:t>6</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sz w:val="18"/>
                <w:szCs w:val="18"/>
              </w:rPr>
            </w:pPr>
            <w:r w:rsidRPr="00BD60D2">
              <w:rPr>
                <w:rFonts w:eastAsia="Times New Roman" w:cstheme="minorHAnsi"/>
                <w:sz w:val="18"/>
                <w:szCs w:val="18"/>
              </w:rPr>
              <w:t>Επαγγελματική εμπειρία (Προηγούμενη αποδεδειγμένη απασχόληση σε αντικείμενο σχετικό με τη φύση της πρότασης)</w:t>
            </w: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sz w:val="18"/>
                <w:szCs w:val="18"/>
              </w:rPr>
            </w:pPr>
            <w:r w:rsidRPr="00BD60D2">
              <w:rPr>
                <w:rFonts w:eastAsia="Times New Roman" w:cstheme="minorHAnsi"/>
                <w:sz w:val="18"/>
                <w:szCs w:val="18"/>
              </w:rPr>
              <w:t>(κάθε έτος επαγγελματικής εμπειρίας βαθμολογείται με 20 μονάδες - μέγιστο τα 5 έτη)</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sz w:val="18"/>
                <w:szCs w:val="18"/>
              </w:rPr>
            </w:pPr>
            <w:r w:rsidRPr="00BD60D2">
              <w:rPr>
                <w:rFonts w:eastAsia="Times New Roman" w:cstheme="minorHAnsi"/>
                <w:sz w:val="18"/>
                <w:szCs w:val="18"/>
              </w:rPr>
              <w:t> </w:t>
            </w:r>
          </w:p>
        </w:tc>
        <w:tc>
          <w:tcPr>
            <w:tcW w:w="1134" w:type="dxa"/>
            <w:tcBorders>
              <w:top w:val="nil"/>
              <w:left w:val="nil"/>
              <w:bottom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r w:rsidRPr="00BD60D2">
              <w:rPr>
                <w:rFonts w:eastAsia="Times New Roman" w:cstheme="minorHAnsi"/>
                <w:b/>
                <w:sz w:val="18"/>
                <w:szCs w:val="18"/>
              </w:rPr>
              <w:t>4</w:t>
            </w:r>
          </w:p>
        </w:tc>
      </w:tr>
      <w:tr w:rsidR="00D73D86" w:rsidRPr="00BD60D2" w:rsidTr="00A57C0F">
        <w:trPr>
          <w:trHeight w:val="510"/>
        </w:trPr>
        <w:tc>
          <w:tcPr>
            <w:tcW w:w="675" w:type="dxa"/>
            <w:tcBorders>
              <w:top w:val="nil"/>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7</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Δυνατότητα διάθεσης ιδίων κεφαλαίων για την έναρξη υλοποίησης του επενδυτικού σχεδίου</w:t>
            </w: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Ποσοστό Ιδίων Κεφαλαίων επί της ιδιωτικής συμμετοχής *100%</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 </w:t>
            </w:r>
          </w:p>
        </w:tc>
        <w:tc>
          <w:tcPr>
            <w:tcW w:w="1134" w:type="dxa"/>
            <w:tcBorders>
              <w:top w:val="nil"/>
              <w:left w:val="nil"/>
              <w:bottom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r w:rsidRPr="00BD60D2">
              <w:rPr>
                <w:rFonts w:eastAsia="Times New Roman" w:cstheme="minorHAnsi"/>
                <w:b/>
                <w:sz w:val="18"/>
                <w:szCs w:val="18"/>
              </w:rPr>
              <w:t>10</w:t>
            </w:r>
          </w:p>
        </w:tc>
      </w:tr>
      <w:tr w:rsidR="00D73D86" w:rsidRPr="00BD60D2" w:rsidTr="00BD60D2">
        <w:trPr>
          <w:trHeight w:hRule="exact" w:val="1134"/>
        </w:trPr>
        <w:tc>
          <w:tcPr>
            <w:tcW w:w="675" w:type="dxa"/>
            <w:tcBorders>
              <w:top w:val="nil"/>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8</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D73D86" w:rsidRPr="00BD60D2" w:rsidRDefault="00A57C0F"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 xml:space="preserve">Καινοτόμος </w:t>
            </w:r>
            <w:r w:rsidR="00D73D86" w:rsidRPr="00BD60D2">
              <w:rPr>
                <w:rFonts w:eastAsia="Times New Roman" w:cstheme="minorHAnsi"/>
                <w:color w:val="000000"/>
                <w:sz w:val="18"/>
                <w:szCs w:val="18"/>
              </w:rPr>
              <w:t>χαρακτήρας της πρότασης/ Χρήση καινοτομίας και νέων τεχνολογιών (τουρισμός / υπηρεσίες)</w:t>
            </w: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Οργανωτική καινοτομία / καινοτομία στο προϊόν ή στην διαχείριση και λειτουργία</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100</w:t>
            </w:r>
          </w:p>
        </w:tc>
        <w:tc>
          <w:tcPr>
            <w:tcW w:w="1134" w:type="dxa"/>
            <w:tcBorders>
              <w:top w:val="nil"/>
              <w:left w:val="nil"/>
              <w:bottom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r w:rsidRPr="00BD60D2">
              <w:rPr>
                <w:rFonts w:eastAsia="Times New Roman" w:cstheme="minorHAnsi"/>
                <w:b/>
                <w:sz w:val="18"/>
                <w:szCs w:val="18"/>
              </w:rPr>
              <w:t>6</w:t>
            </w:r>
          </w:p>
        </w:tc>
      </w:tr>
      <w:tr w:rsidR="00D73D86" w:rsidRPr="00BD60D2" w:rsidTr="00A57C0F">
        <w:trPr>
          <w:trHeight w:hRule="exact" w:val="454"/>
        </w:trPr>
        <w:tc>
          <w:tcPr>
            <w:tcW w:w="675"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9</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Συμβατότητα με την τοπική αρχιτεκτονική</w:t>
            </w: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Διατηρητέο ή παραδοσιακό κτίριο</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r w:rsidRPr="00BD60D2">
              <w:rPr>
                <w:rFonts w:eastAsia="Times New Roman" w:cstheme="minorHAnsi"/>
                <w:b/>
                <w:sz w:val="18"/>
                <w:szCs w:val="18"/>
              </w:rPr>
              <w:t>2</w:t>
            </w:r>
          </w:p>
        </w:tc>
      </w:tr>
      <w:tr w:rsidR="00D73D86" w:rsidRPr="00BD60D2" w:rsidTr="00A57C0F">
        <w:trPr>
          <w:trHeight w:hRule="exact" w:val="454"/>
        </w:trPr>
        <w:tc>
          <w:tcPr>
            <w:tcW w:w="675" w:type="dxa"/>
            <w:vMerge/>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 xml:space="preserve">Παραδοσιακός οικισμός </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50</w:t>
            </w:r>
          </w:p>
        </w:tc>
        <w:tc>
          <w:tcPr>
            <w:tcW w:w="1134" w:type="dxa"/>
            <w:vMerge/>
            <w:tcBorders>
              <w:left w:val="single" w:sz="4" w:space="0" w:color="auto"/>
              <w:bottom w:val="single" w:sz="4" w:space="0" w:color="000000"/>
              <w:right w:val="single" w:sz="4" w:space="0" w:color="auto"/>
            </w:tcBorders>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567"/>
        </w:trPr>
        <w:tc>
          <w:tcPr>
            <w:tcW w:w="675"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10</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Ετοιμότητα έναρξης υλοποίησης της πρότασης</w:t>
            </w: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Εξασφάλιση του συνόλου των απαιτ</w:t>
            </w:r>
            <w:r w:rsidR="00766847">
              <w:rPr>
                <w:rFonts w:eastAsia="Times New Roman" w:cstheme="minorHAnsi"/>
                <w:color w:val="000000"/>
                <w:sz w:val="18"/>
                <w:szCs w:val="18"/>
              </w:rPr>
              <w:t>ούμενων γνωμοδοτήσεων/εγκρίσεων/</w:t>
            </w:r>
            <w:r w:rsidRPr="00BD60D2">
              <w:rPr>
                <w:rFonts w:eastAsia="Times New Roman" w:cstheme="minorHAnsi"/>
                <w:color w:val="000000"/>
                <w:sz w:val="18"/>
                <w:szCs w:val="18"/>
              </w:rPr>
              <w:t>αδειών</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r w:rsidRPr="00BD60D2">
              <w:rPr>
                <w:rFonts w:eastAsia="Times New Roman" w:cstheme="minorHAnsi"/>
                <w:b/>
                <w:sz w:val="18"/>
                <w:szCs w:val="18"/>
              </w:rPr>
              <w:t>10</w:t>
            </w:r>
          </w:p>
        </w:tc>
      </w:tr>
      <w:tr w:rsidR="00D73D86" w:rsidRPr="00BD60D2" w:rsidTr="00A57C0F">
        <w:trPr>
          <w:trHeight w:hRule="exact" w:val="567"/>
        </w:trPr>
        <w:tc>
          <w:tcPr>
            <w:tcW w:w="675" w:type="dxa"/>
            <w:vMerge/>
            <w:tcBorders>
              <w:left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Εξασφάλιση μέρους των απαιτ</w:t>
            </w:r>
            <w:r w:rsidR="00766847">
              <w:rPr>
                <w:rFonts w:eastAsia="Times New Roman" w:cstheme="minorHAnsi"/>
                <w:color w:val="000000"/>
                <w:sz w:val="18"/>
                <w:szCs w:val="18"/>
              </w:rPr>
              <w:t>ούμενων γνωμοδοτήσεων/εγκρίσεων/</w:t>
            </w:r>
            <w:r w:rsidRPr="00BD60D2">
              <w:rPr>
                <w:rFonts w:eastAsia="Times New Roman" w:cstheme="minorHAnsi"/>
                <w:color w:val="000000"/>
                <w:sz w:val="18"/>
                <w:szCs w:val="18"/>
              </w:rPr>
              <w:t>αδειών</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60</w:t>
            </w:r>
          </w:p>
        </w:tc>
        <w:tc>
          <w:tcPr>
            <w:tcW w:w="1134" w:type="dxa"/>
            <w:vMerge/>
            <w:tcBorders>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567"/>
        </w:trPr>
        <w:tc>
          <w:tcPr>
            <w:tcW w:w="675" w:type="dxa"/>
            <w:vMerge/>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000000" w:fill="FFFFFF"/>
            <w:vAlign w:val="center"/>
            <w:hideMark/>
          </w:tcPr>
          <w:p w:rsidR="00D73D86" w:rsidRPr="00750D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Υποβολή αιτήσεων στις αρμόδιες αρχές για απαρ</w:t>
            </w:r>
            <w:r w:rsidR="00766847">
              <w:rPr>
                <w:rFonts w:eastAsia="Times New Roman" w:cstheme="minorHAnsi"/>
                <w:color w:val="000000"/>
                <w:sz w:val="18"/>
                <w:szCs w:val="18"/>
              </w:rPr>
              <w:t>αίτητες γνωμοδοτήσεις/εγκρίσεις/</w:t>
            </w:r>
            <w:r w:rsidRPr="00BD60D2">
              <w:rPr>
                <w:rFonts w:eastAsia="Times New Roman" w:cstheme="minorHAnsi"/>
                <w:color w:val="000000"/>
                <w:sz w:val="18"/>
                <w:szCs w:val="18"/>
              </w:rPr>
              <w:t>άδειες</w:t>
            </w:r>
          </w:p>
        </w:tc>
        <w:tc>
          <w:tcPr>
            <w:tcW w:w="1276" w:type="dxa"/>
            <w:tcBorders>
              <w:top w:val="nil"/>
              <w:left w:val="nil"/>
              <w:bottom w:val="single" w:sz="4" w:space="0" w:color="auto"/>
              <w:right w:val="single" w:sz="4" w:space="0" w:color="auto"/>
            </w:tcBorders>
            <w:shd w:val="clear" w:color="000000" w:fill="FFFFFF"/>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30</w:t>
            </w:r>
          </w:p>
        </w:tc>
        <w:tc>
          <w:tcPr>
            <w:tcW w:w="1134" w:type="dxa"/>
            <w:vMerge/>
            <w:tcBorders>
              <w:left w:val="single" w:sz="4" w:space="0" w:color="auto"/>
              <w:bottom w:val="single" w:sz="4" w:space="0" w:color="000000"/>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680"/>
        </w:trPr>
        <w:tc>
          <w:tcPr>
            <w:tcW w:w="675"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11</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Σύσταση Φορέα</w:t>
            </w: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sz w:val="18"/>
                <w:szCs w:val="18"/>
              </w:rPr>
            </w:pPr>
            <w:r w:rsidRPr="00BD60D2">
              <w:rPr>
                <w:rFonts w:eastAsia="Times New Roman" w:cstheme="minorHAnsi"/>
                <w:sz w:val="18"/>
                <w:szCs w:val="18"/>
              </w:rPr>
              <w:t>Έχει συσταθεί ο φορέας υλοποίησης της επένδυσης (εταιρεία, νομικό πρόσωπο κ</w:t>
            </w:r>
            <w:r w:rsidR="00766847" w:rsidRPr="00766847">
              <w:rPr>
                <w:rFonts w:eastAsia="Times New Roman" w:cstheme="minorHAnsi"/>
                <w:sz w:val="18"/>
                <w:szCs w:val="18"/>
              </w:rPr>
              <w:t>.</w:t>
            </w:r>
            <w:r w:rsidRPr="00BD60D2">
              <w:rPr>
                <w:rFonts w:eastAsia="Times New Roman" w:cstheme="minorHAnsi"/>
                <w:sz w:val="18"/>
                <w:szCs w:val="18"/>
              </w:rPr>
              <w:t>λπ</w:t>
            </w:r>
            <w:r w:rsidR="00766847" w:rsidRPr="00766847">
              <w:rPr>
                <w:rFonts w:eastAsia="Times New Roman" w:cstheme="minorHAnsi"/>
                <w:sz w:val="18"/>
                <w:szCs w:val="18"/>
              </w:rPr>
              <w:t>.</w:t>
            </w:r>
            <w:r w:rsidRPr="00BD60D2">
              <w:rPr>
                <w:rFonts w:eastAsia="Times New Roman" w:cstheme="minorHAnsi"/>
                <w:sz w:val="18"/>
                <w:szCs w:val="18"/>
              </w:rPr>
              <w:t>) ή δεν απαιτείται σύσταση φορέα</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sz w:val="18"/>
                <w:szCs w:val="18"/>
              </w:rPr>
            </w:pPr>
            <w:r w:rsidRPr="00BD60D2">
              <w:rPr>
                <w:rFonts w:eastAsia="Times New Roman" w:cstheme="minorHAnsi"/>
                <w:sz w:val="18"/>
                <w:szCs w:val="18"/>
              </w:rPr>
              <w:t>100</w:t>
            </w:r>
          </w:p>
        </w:tc>
        <w:tc>
          <w:tcPr>
            <w:tcW w:w="1134"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r w:rsidRPr="00BD60D2">
              <w:rPr>
                <w:rFonts w:eastAsia="Times New Roman" w:cstheme="minorHAnsi"/>
                <w:b/>
                <w:sz w:val="18"/>
                <w:szCs w:val="18"/>
              </w:rPr>
              <w:t>2</w:t>
            </w:r>
          </w:p>
        </w:tc>
      </w:tr>
      <w:tr w:rsidR="00D73D86" w:rsidRPr="00BD60D2" w:rsidTr="00A57C0F">
        <w:trPr>
          <w:trHeight w:hRule="exact" w:val="454"/>
        </w:trPr>
        <w:tc>
          <w:tcPr>
            <w:tcW w:w="675" w:type="dxa"/>
            <w:vMerge/>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sz w:val="18"/>
                <w:szCs w:val="18"/>
              </w:rPr>
            </w:pPr>
            <w:r w:rsidRPr="00BD60D2">
              <w:rPr>
                <w:rFonts w:eastAsia="Times New Roman" w:cstheme="minorHAnsi"/>
                <w:sz w:val="18"/>
                <w:szCs w:val="18"/>
              </w:rPr>
              <w:t>Δεν έχει συσταθεί ο φορέας που απαιτείται</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sz w:val="18"/>
                <w:szCs w:val="18"/>
              </w:rPr>
            </w:pPr>
            <w:r w:rsidRPr="00BD60D2">
              <w:rPr>
                <w:rFonts w:eastAsia="Times New Roman" w:cstheme="minorHAnsi"/>
                <w:sz w:val="18"/>
                <w:szCs w:val="18"/>
              </w:rPr>
              <w:t>0</w:t>
            </w:r>
          </w:p>
        </w:tc>
        <w:tc>
          <w:tcPr>
            <w:tcW w:w="1134" w:type="dxa"/>
            <w:vMerge/>
            <w:tcBorders>
              <w:left w:val="single" w:sz="4" w:space="0" w:color="auto"/>
              <w:bottom w:val="single" w:sz="4" w:space="0" w:color="000000"/>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val="680"/>
        </w:trPr>
        <w:tc>
          <w:tcPr>
            <w:tcW w:w="675" w:type="dxa"/>
            <w:tcBorders>
              <w:top w:val="nil"/>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12</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Εφαρμογή συστημάτων διαχείρισης και ποιοτικών σημάτων</w:t>
            </w: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Εφαρμογή συστημάτων δι</w:t>
            </w:r>
            <w:r w:rsidR="00766847">
              <w:rPr>
                <w:rFonts w:eastAsia="Times New Roman" w:cstheme="minorHAnsi"/>
                <w:color w:val="000000"/>
                <w:sz w:val="18"/>
                <w:szCs w:val="18"/>
              </w:rPr>
              <w:t>αχείρισης και ποιοτικών σημάτων/</w:t>
            </w:r>
            <w:r w:rsidRPr="00BD60D2">
              <w:rPr>
                <w:rFonts w:eastAsia="Times New Roman" w:cstheme="minorHAnsi"/>
                <w:color w:val="000000"/>
                <w:sz w:val="18"/>
                <w:szCs w:val="18"/>
              </w:rPr>
              <w:t xml:space="preserve">προτύπων </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100</w:t>
            </w:r>
          </w:p>
        </w:tc>
        <w:tc>
          <w:tcPr>
            <w:tcW w:w="1134" w:type="dxa"/>
            <w:tcBorders>
              <w:top w:val="nil"/>
              <w:left w:val="nil"/>
              <w:bottom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r w:rsidRPr="00BD60D2">
              <w:rPr>
                <w:rFonts w:eastAsia="Times New Roman" w:cstheme="minorHAnsi"/>
                <w:b/>
                <w:sz w:val="18"/>
                <w:szCs w:val="18"/>
              </w:rPr>
              <w:t>3</w:t>
            </w:r>
          </w:p>
        </w:tc>
      </w:tr>
      <w:tr w:rsidR="00D73D86" w:rsidRPr="00BD60D2" w:rsidTr="00A57C0F">
        <w:trPr>
          <w:trHeight w:hRule="exact" w:val="680"/>
        </w:trPr>
        <w:tc>
          <w:tcPr>
            <w:tcW w:w="675"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13</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 xml:space="preserve">Σαφήνεια και πληρότητα της πρότασης  </w:t>
            </w: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Σαφήνεια του περιεχομένου της πρότασης και πληρότητα ως προς τα απαιτούμενα για τη βαθμολόγηση δικαιολογητικά</w:t>
            </w:r>
            <w:r w:rsidRPr="00BD60D2">
              <w:rPr>
                <w:rFonts w:eastAsia="Times New Roman" w:cstheme="minorHAnsi"/>
                <w:color w:val="000000"/>
                <w:sz w:val="18"/>
                <w:szCs w:val="18"/>
              </w:rPr>
              <w:b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r w:rsidRPr="00BD60D2">
              <w:rPr>
                <w:rFonts w:eastAsia="Times New Roman" w:cstheme="minorHAnsi"/>
                <w:b/>
                <w:sz w:val="18"/>
                <w:szCs w:val="18"/>
              </w:rPr>
              <w:t>10</w:t>
            </w:r>
          </w:p>
        </w:tc>
      </w:tr>
      <w:tr w:rsidR="00D73D86" w:rsidRPr="00BD60D2" w:rsidTr="00A57C0F">
        <w:trPr>
          <w:trHeight w:hRule="exact" w:val="680"/>
        </w:trPr>
        <w:tc>
          <w:tcPr>
            <w:tcW w:w="675" w:type="dxa"/>
            <w:vMerge/>
            <w:tcBorders>
              <w:left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Ασαφής περιγραφή της πρότασης αλλά πληρότητα ως προς τα απαιτούμενα για τη βαθμολόγηση δικαιολογητικά</w:t>
            </w:r>
            <w:r w:rsidRPr="00BD60D2">
              <w:rPr>
                <w:rFonts w:eastAsia="Times New Roman" w:cstheme="minorHAnsi"/>
                <w:color w:val="000000"/>
                <w:sz w:val="18"/>
                <w:szCs w:val="18"/>
              </w:rPr>
              <w:b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50</w:t>
            </w:r>
          </w:p>
        </w:tc>
        <w:tc>
          <w:tcPr>
            <w:tcW w:w="1134" w:type="dxa"/>
            <w:vMerge/>
            <w:tcBorders>
              <w:left w:val="single" w:sz="4" w:space="0" w:color="auto"/>
              <w:right w:val="single" w:sz="4" w:space="0" w:color="auto"/>
            </w:tcBorders>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680"/>
        </w:trPr>
        <w:tc>
          <w:tcPr>
            <w:tcW w:w="675" w:type="dxa"/>
            <w:vMerge/>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Ασαφής περιγραφή της πρότασης  και ελλείψεις ως προς τα απαιτούμενα για τη βαθμολόγηση δικαιολογητικά</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0</w:t>
            </w:r>
          </w:p>
        </w:tc>
        <w:tc>
          <w:tcPr>
            <w:tcW w:w="1134" w:type="dxa"/>
            <w:vMerge/>
            <w:tcBorders>
              <w:left w:val="single" w:sz="4" w:space="0" w:color="auto"/>
              <w:bottom w:val="single" w:sz="4" w:space="0" w:color="000000"/>
              <w:right w:val="single" w:sz="4" w:space="0" w:color="auto"/>
            </w:tcBorders>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567"/>
        </w:trPr>
        <w:tc>
          <w:tcPr>
            <w:tcW w:w="675"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14</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Ρεαλιστικότητα χρονοδιαγράμματος υλοποίησης επένδυσης</w:t>
            </w: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Χρονοδιάγραμμα σύμφωνο με το είδος και το μέγεθος του έργου</w:t>
            </w:r>
          </w:p>
        </w:tc>
        <w:tc>
          <w:tcPr>
            <w:tcW w:w="1276" w:type="dxa"/>
            <w:tcBorders>
              <w:top w:val="nil"/>
              <w:left w:val="nil"/>
              <w:bottom w:val="single" w:sz="4" w:space="0" w:color="auto"/>
              <w:right w:val="single" w:sz="4" w:space="0" w:color="auto"/>
            </w:tcBorders>
            <w:shd w:val="clear" w:color="auto" w:fill="auto"/>
            <w:noWrap/>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50</w:t>
            </w:r>
          </w:p>
        </w:tc>
        <w:tc>
          <w:tcPr>
            <w:tcW w:w="1134"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r w:rsidRPr="00BD60D2">
              <w:rPr>
                <w:rFonts w:eastAsia="Times New Roman" w:cstheme="minorHAnsi"/>
                <w:b/>
                <w:sz w:val="18"/>
                <w:szCs w:val="18"/>
              </w:rPr>
              <w:t>3</w:t>
            </w:r>
          </w:p>
        </w:tc>
      </w:tr>
      <w:tr w:rsidR="00D73D86" w:rsidRPr="00BD60D2" w:rsidTr="00A57C0F">
        <w:trPr>
          <w:trHeight w:hRule="exact" w:val="567"/>
        </w:trPr>
        <w:tc>
          <w:tcPr>
            <w:tcW w:w="675" w:type="dxa"/>
            <w:vMerge/>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Ορθολογικός προσδιορισμός των επιμέρους φάσεων υλοποίησης του έργου</w:t>
            </w:r>
          </w:p>
        </w:tc>
        <w:tc>
          <w:tcPr>
            <w:tcW w:w="1276" w:type="dxa"/>
            <w:tcBorders>
              <w:top w:val="nil"/>
              <w:left w:val="nil"/>
              <w:bottom w:val="single" w:sz="4" w:space="0" w:color="auto"/>
              <w:right w:val="single" w:sz="4" w:space="0" w:color="auto"/>
            </w:tcBorders>
            <w:shd w:val="clear" w:color="auto" w:fill="auto"/>
            <w:noWrap/>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50</w:t>
            </w:r>
          </w:p>
        </w:tc>
        <w:tc>
          <w:tcPr>
            <w:tcW w:w="1134" w:type="dxa"/>
            <w:vMerge/>
            <w:tcBorders>
              <w:left w:val="single" w:sz="4" w:space="0" w:color="auto"/>
              <w:bottom w:val="single" w:sz="4" w:space="0" w:color="000000"/>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454"/>
        </w:trPr>
        <w:tc>
          <w:tcPr>
            <w:tcW w:w="675"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15</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Ρεαλιστικότητα και αξιοπιστία του κόστους</w:t>
            </w: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100*(αιτούμενο-εγκεκριμένο)/εγκεκριμένο ≤ 5</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r w:rsidRPr="00BD60D2">
              <w:rPr>
                <w:rFonts w:eastAsia="Times New Roman" w:cstheme="minorHAnsi"/>
                <w:b/>
                <w:sz w:val="18"/>
                <w:szCs w:val="18"/>
              </w:rPr>
              <w:t>3</w:t>
            </w:r>
          </w:p>
        </w:tc>
      </w:tr>
      <w:tr w:rsidR="00D73D86" w:rsidRPr="00BD60D2" w:rsidTr="00A57C0F">
        <w:trPr>
          <w:trHeight w:hRule="exact" w:val="454"/>
        </w:trPr>
        <w:tc>
          <w:tcPr>
            <w:tcW w:w="675" w:type="dxa"/>
            <w:vMerge/>
            <w:tcBorders>
              <w:left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5 &lt; 100*(αιτούμενο-εγκεκριμένο)/εγκεκριμένο ≤ 10</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60</w:t>
            </w:r>
          </w:p>
        </w:tc>
        <w:tc>
          <w:tcPr>
            <w:tcW w:w="1134" w:type="dxa"/>
            <w:vMerge/>
            <w:tcBorders>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454"/>
        </w:trPr>
        <w:tc>
          <w:tcPr>
            <w:tcW w:w="675" w:type="dxa"/>
            <w:vMerge/>
            <w:tcBorders>
              <w:left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10 &lt; 100*(αιτούμενο-εγκεκριμένο)/εγκεκριμένο ≤ 30</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30</w:t>
            </w:r>
          </w:p>
        </w:tc>
        <w:tc>
          <w:tcPr>
            <w:tcW w:w="1134" w:type="dxa"/>
            <w:vMerge/>
            <w:tcBorders>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454"/>
        </w:trPr>
        <w:tc>
          <w:tcPr>
            <w:tcW w:w="675" w:type="dxa"/>
            <w:vMerge/>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100*(αιτούμενο -εγκεκριμένο)/εγκεκριμένο &gt; 30</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0</w:t>
            </w:r>
          </w:p>
        </w:tc>
        <w:tc>
          <w:tcPr>
            <w:tcW w:w="1134" w:type="dxa"/>
            <w:vMerge/>
            <w:tcBorders>
              <w:left w:val="single" w:sz="4" w:space="0" w:color="auto"/>
              <w:bottom w:val="single" w:sz="4" w:space="0" w:color="000000"/>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567"/>
        </w:trPr>
        <w:tc>
          <w:tcPr>
            <w:tcW w:w="675"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16</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Χωροθέτηση της πράξης (σύμφωνα με τη σχετική Οδηγία 75/268/ΕΟΚ και  τις τροποποιήσεις της, περί χαρακτηρισμού των περιοχών ως ορεινών και μειονεκτικών)</w:t>
            </w: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Ορεινή</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r w:rsidRPr="00BD60D2">
              <w:rPr>
                <w:rFonts w:eastAsia="Times New Roman" w:cstheme="minorHAnsi"/>
                <w:b/>
                <w:sz w:val="18"/>
                <w:szCs w:val="18"/>
              </w:rPr>
              <w:t>5</w:t>
            </w:r>
          </w:p>
        </w:tc>
      </w:tr>
      <w:tr w:rsidR="00D73D86" w:rsidRPr="00BD60D2" w:rsidTr="00A57C0F">
        <w:trPr>
          <w:trHeight w:hRule="exact" w:val="567"/>
        </w:trPr>
        <w:tc>
          <w:tcPr>
            <w:tcW w:w="675" w:type="dxa"/>
            <w:vMerge/>
            <w:tcBorders>
              <w:left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Μειονεκτική</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50</w:t>
            </w:r>
          </w:p>
        </w:tc>
        <w:tc>
          <w:tcPr>
            <w:tcW w:w="1134" w:type="dxa"/>
            <w:vMerge/>
            <w:tcBorders>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567"/>
        </w:trPr>
        <w:tc>
          <w:tcPr>
            <w:tcW w:w="675" w:type="dxa"/>
            <w:vMerge/>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Λοιπές περιοχές</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0</w:t>
            </w:r>
          </w:p>
        </w:tc>
        <w:tc>
          <w:tcPr>
            <w:tcW w:w="1134" w:type="dxa"/>
            <w:vMerge/>
            <w:tcBorders>
              <w:left w:val="single" w:sz="4" w:space="0" w:color="auto"/>
              <w:bottom w:val="single" w:sz="4" w:space="0" w:color="000000"/>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567"/>
        </w:trPr>
        <w:tc>
          <w:tcPr>
            <w:tcW w:w="675"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17</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 xml:space="preserve">Αναγκαιότητα της πράξης </w:t>
            </w: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766847" w:rsidP="00D73D8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Δεν υπάρχει παρόμοια υπηρεσία/υποδομή στην Τοπική</w:t>
            </w:r>
            <w:r w:rsidR="00D73D86" w:rsidRPr="00BD60D2">
              <w:rPr>
                <w:rFonts w:eastAsia="Times New Roman" w:cstheme="minorHAnsi"/>
                <w:color w:val="000000"/>
                <w:sz w:val="18"/>
                <w:szCs w:val="18"/>
              </w:rPr>
              <w:t>/Δημοτική Ενότητα</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D73D86" w:rsidRPr="00BD60D2" w:rsidRDefault="00D73D86" w:rsidP="00D73D86">
            <w:pPr>
              <w:jc w:val="right"/>
              <w:rPr>
                <w:rFonts w:eastAsia="Times New Roman" w:cstheme="minorHAnsi"/>
                <w:b/>
                <w:sz w:val="18"/>
                <w:szCs w:val="18"/>
              </w:rPr>
            </w:pPr>
            <w:r w:rsidRPr="00BD60D2">
              <w:rPr>
                <w:rFonts w:eastAsia="Times New Roman" w:cstheme="minorHAnsi"/>
                <w:b/>
                <w:sz w:val="18"/>
                <w:szCs w:val="18"/>
              </w:rPr>
              <w:t>7</w:t>
            </w:r>
          </w:p>
        </w:tc>
      </w:tr>
      <w:tr w:rsidR="00D73D86" w:rsidRPr="00BD60D2" w:rsidTr="00A57C0F">
        <w:trPr>
          <w:trHeight w:hRule="exact" w:val="567"/>
        </w:trPr>
        <w:tc>
          <w:tcPr>
            <w:tcW w:w="675" w:type="dxa"/>
            <w:vMerge/>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766847" w:rsidP="00D73D8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Υπάρχει παρόμοια υπηρεσία/υποδομή στην Τοπική /</w:t>
            </w:r>
            <w:r w:rsidR="00D73D86" w:rsidRPr="00BD60D2">
              <w:rPr>
                <w:rFonts w:eastAsia="Times New Roman" w:cstheme="minorHAnsi"/>
                <w:color w:val="000000"/>
                <w:sz w:val="18"/>
                <w:szCs w:val="18"/>
              </w:rPr>
              <w:t>Δημοτική Ενότητα</w:t>
            </w:r>
          </w:p>
        </w:tc>
        <w:tc>
          <w:tcPr>
            <w:tcW w:w="1276"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0</w:t>
            </w:r>
          </w:p>
        </w:tc>
        <w:tc>
          <w:tcPr>
            <w:tcW w:w="1134" w:type="dxa"/>
            <w:vMerge/>
            <w:tcBorders>
              <w:left w:val="single" w:sz="4" w:space="0" w:color="auto"/>
              <w:bottom w:val="single" w:sz="4" w:space="0" w:color="000000"/>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454"/>
        </w:trPr>
        <w:tc>
          <w:tcPr>
            <w:tcW w:w="675"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18</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 xml:space="preserve">Συσχέτιση της πρότασης με Έξυπνη Εξειδίκευση (RIS) </w:t>
            </w: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Ναι</w:t>
            </w:r>
          </w:p>
        </w:tc>
        <w:tc>
          <w:tcPr>
            <w:tcW w:w="1276" w:type="dxa"/>
            <w:tcBorders>
              <w:top w:val="nil"/>
              <w:left w:val="nil"/>
              <w:bottom w:val="single" w:sz="4" w:space="0" w:color="auto"/>
              <w:right w:val="single" w:sz="4" w:space="0" w:color="auto"/>
            </w:tcBorders>
            <w:shd w:val="clear" w:color="auto" w:fill="auto"/>
            <w:noWrap/>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r w:rsidRPr="00BD60D2">
              <w:rPr>
                <w:rFonts w:eastAsia="Times New Roman" w:cstheme="minorHAnsi"/>
                <w:b/>
                <w:sz w:val="18"/>
                <w:szCs w:val="18"/>
              </w:rPr>
              <w:t>3</w:t>
            </w:r>
          </w:p>
        </w:tc>
      </w:tr>
      <w:tr w:rsidR="00D73D86" w:rsidRPr="00BD60D2" w:rsidTr="00A57C0F">
        <w:trPr>
          <w:trHeight w:hRule="exact" w:val="454"/>
        </w:trPr>
        <w:tc>
          <w:tcPr>
            <w:tcW w:w="675" w:type="dxa"/>
            <w:vMerge/>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Όχι</w:t>
            </w:r>
          </w:p>
        </w:tc>
        <w:tc>
          <w:tcPr>
            <w:tcW w:w="1276" w:type="dxa"/>
            <w:tcBorders>
              <w:top w:val="nil"/>
              <w:left w:val="nil"/>
              <w:bottom w:val="single" w:sz="4" w:space="0" w:color="auto"/>
              <w:right w:val="single" w:sz="4" w:space="0" w:color="auto"/>
            </w:tcBorders>
            <w:shd w:val="clear" w:color="auto" w:fill="auto"/>
            <w:noWrap/>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0</w:t>
            </w:r>
          </w:p>
        </w:tc>
        <w:tc>
          <w:tcPr>
            <w:tcW w:w="1134" w:type="dxa"/>
            <w:vMerge/>
            <w:tcBorders>
              <w:left w:val="single" w:sz="4" w:space="0" w:color="auto"/>
              <w:bottom w:val="single" w:sz="4" w:space="0" w:color="000000"/>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454"/>
        </w:trPr>
        <w:tc>
          <w:tcPr>
            <w:tcW w:w="675" w:type="dxa"/>
            <w:vMerge w:val="restart"/>
            <w:tcBorders>
              <w:top w:val="nil"/>
              <w:left w:val="single" w:sz="4" w:space="0" w:color="auto"/>
              <w:right w:val="single" w:sz="4" w:space="0" w:color="auto"/>
            </w:tcBorders>
            <w:vAlign w:val="center"/>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19</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D73D86"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Πρόβλεψη ενεργειών δράσεων προβολής</w:t>
            </w:r>
          </w:p>
          <w:p w:rsidR="00275F72" w:rsidRPr="00BD60D2" w:rsidRDefault="00275F72" w:rsidP="00D73D86">
            <w:pPr>
              <w:spacing w:after="0" w:line="240" w:lineRule="auto"/>
              <w:jc w:val="center"/>
              <w:rPr>
                <w:rFonts w:eastAsia="Times New Roman" w:cstheme="minorHAnsi"/>
                <w:color w:val="000000"/>
                <w:sz w:val="18"/>
                <w:szCs w:val="18"/>
              </w:rPr>
            </w:pPr>
            <w:r w:rsidRPr="0012779F">
              <w:rPr>
                <w:rFonts w:cs="Helvetica"/>
                <w:b/>
                <w:color w:val="000000"/>
                <w:sz w:val="18"/>
                <w:szCs w:val="18"/>
                <w:shd w:val="clear" w:color="auto" w:fill="FFFFFF"/>
              </w:rPr>
              <w:t>Παρατήρηση:</w:t>
            </w:r>
            <w:r>
              <w:rPr>
                <w:rFonts w:cs="Helvetica"/>
                <w:color w:val="000000"/>
                <w:sz w:val="18"/>
                <w:szCs w:val="18"/>
                <w:shd w:val="clear" w:color="auto" w:fill="FFFFFF"/>
              </w:rPr>
              <w:t xml:space="preserve"> σημειώνεται ότι μόνο για την υποδράση 19.2.3.5, οι δαπάνες δράσεων προβολής</w:t>
            </w:r>
            <w:r>
              <w:rPr>
                <w:sz w:val="18"/>
                <w:szCs w:val="18"/>
              </w:rPr>
              <w:t>, δεν είναι επιλέξιμες.</w:t>
            </w:r>
            <w:r>
              <w:rPr>
                <w:rFonts w:cs="Helvetica"/>
                <w:color w:val="000000"/>
                <w:sz w:val="18"/>
                <w:szCs w:val="18"/>
                <w:shd w:val="clear" w:color="auto" w:fill="FFFFFF"/>
              </w:rPr>
              <w:t xml:space="preserve">  </w:t>
            </w: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Ναι</w:t>
            </w:r>
          </w:p>
        </w:tc>
        <w:tc>
          <w:tcPr>
            <w:tcW w:w="1276" w:type="dxa"/>
            <w:tcBorders>
              <w:top w:val="nil"/>
              <w:left w:val="nil"/>
              <w:bottom w:val="single" w:sz="4" w:space="0" w:color="auto"/>
              <w:right w:val="single" w:sz="4" w:space="0" w:color="auto"/>
            </w:tcBorders>
            <w:shd w:val="clear" w:color="auto" w:fill="auto"/>
            <w:noWrap/>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100</w:t>
            </w:r>
          </w:p>
        </w:tc>
        <w:tc>
          <w:tcPr>
            <w:tcW w:w="1134" w:type="dxa"/>
            <w:vMerge w:val="restart"/>
            <w:tcBorders>
              <w:top w:val="nil"/>
              <w:left w:val="single" w:sz="4" w:space="0" w:color="auto"/>
              <w:right w:val="single" w:sz="4" w:space="0" w:color="auto"/>
            </w:tcBorders>
            <w:vAlign w:val="center"/>
          </w:tcPr>
          <w:p w:rsidR="00D73D86" w:rsidRPr="00BD60D2" w:rsidRDefault="00D73D86" w:rsidP="00D73D86">
            <w:pPr>
              <w:jc w:val="right"/>
              <w:rPr>
                <w:rFonts w:cstheme="minorHAnsi"/>
                <w:b/>
                <w:sz w:val="18"/>
                <w:szCs w:val="18"/>
              </w:rPr>
            </w:pPr>
            <w:r w:rsidRPr="00BD60D2">
              <w:rPr>
                <w:rFonts w:cstheme="minorHAnsi"/>
                <w:b/>
                <w:sz w:val="18"/>
                <w:szCs w:val="18"/>
              </w:rPr>
              <w:t>3</w:t>
            </w:r>
          </w:p>
        </w:tc>
      </w:tr>
      <w:tr w:rsidR="00D73D86" w:rsidRPr="00BD60D2" w:rsidTr="00275F72">
        <w:trPr>
          <w:trHeight w:hRule="exact" w:val="1331"/>
        </w:trPr>
        <w:tc>
          <w:tcPr>
            <w:tcW w:w="675" w:type="dxa"/>
            <w:vMerge/>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vMerge/>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Όχι</w:t>
            </w:r>
          </w:p>
        </w:tc>
        <w:tc>
          <w:tcPr>
            <w:tcW w:w="1276" w:type="dxa"/>
            <w:tcBorders>
              <w:top w:val="nil"/>
              <w:left w:val="nil"/>
              <w:bottom w:val="single" w:sz="4" w:space="0" w:color="auto"/>
              <w:right w:val="single" w:sz="4" w:space="0" w:color="auto"/>
            </w:tcBorders>
            <w:shd w:val="clear" w:color="auto" w:fill="auto"/>
            <w:noWrap/>
            <w:vAlign w:val="center"/>
            <w:hideMark/>
          </w:tcPr>
          <w:p w:rsidR="00D73D86" w:rsidRPr="00BD60D2" w:rsidRDefault="00D73D86" w:rsidP="00D73D86">
            <w:pPr>
              <w:spacing w:after="0" w:line="240" w:lineRule="auto"/>
              <w:jc w:val="right"/>
              <w:rPr>
                <w:rFonts w:eastAsia="Times New Roman" w:cstheme="minorHAnsi"/>
                <w:color w:val="000000"/>
                <w:sz w:val="18"/>
                <w:szCs w:val="18"/>
              </w:rPr>
            </w:pPr>
            <w:r w:rsidRPr="00BD60D2">
              <w:rPr>
                <w:rFonts w:eastAsia="Times New Roman" w:cstheme="minorHAnsi"/>
                <w:color w:val="000000"/>
                <w:sz w:val="18"/>
                <w:szCs w:val="18"/>
              </w:rPr>
              <w:t>0</w:t>
            </w:r>
          </w:p>
        </w:tc>
        <w:tc>
          <w:tcPr>
            <w:tcW w:w="1134" w:type="dxa"/>
            <w:vMerge/>
            <w:tcBorders>
              <w:left w:val="single" w:sz="4" w:space="0" w:color="auto"/>
              <w:bottom w:val="single" w:sz="4" w:space="0" w:color="000000"/>
              <w:right w:val="single" w:sz="4" w:space="0" w:color="auto"/>
            </w:tcBorders>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454"/>
        </w:trPr>
        <w:tc>
          <w:tcPr>
            <w:tcW w:w="675" w:type="dxa"/>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2127" w:type="dxa"/>
            <w:tcBorders>
              <w:top w:val="nil"/>
              <w:left w:val="single" w:sz="4" w:space="0" w:color="auto"/>
              <w:bottom w:val="single" w:sz="4" w:space="0" w:color="auto"/>
              <w:right w:val="single" w:sz="4" w:space="0" w:color="auto"/>
            </w:tcBorders>
            <w:vAlign w:val="center"/>
            <w:hideMark/>
          </w:tcPr>
          <w:p w:rsidR="00D73D86" w:rsidRPr="00BD60D2" w:rsidRDefault="00D73D86" w:rsidP="00D73D86">
            <w:pPr>
              <w:spacing w:after="0" w:line="240" w:lineRule="auto"/>
              <w:rPr>
                <w:rFonts w:eastAsia="Times New Roman" w:cstheme="minorHAnsi"/>
                <w:color w:val="000000"/>
                <w:sz w:val="18"/>
                <w:szCs w:val="18"/>
              </w:rPr>
            </w:pPr>
          </w:p>
        </w:tc>
        <w:tc>
          <w:tcPr>
            <w:tcW w:w="4110" w:type="dxa"/>
            <w:tcBorders>
              <w:top w:val="nil"/>
              <w:left w:val="nil"/>
              <w:bottom w:val="single" w:sz="4" w:space="0" w:color="auto"/>
              <w:right w:val="single" w:sz="4" w:space="0" w:color="auto"/>
            </w:tcBorders>
            <w:shd w:val="clear" w:color="auto" w:fill="auto"/>
            <w:vAlign w:val="center"/>
            <w:hideMark/>
          </w:tcPr>
          <w:p w:rsidR="00D73D86" w:rsidRPr="00BD60D2" w:rsidRDefault="00D73D86" w:rsidP="00D73D86">
            <w:pPr>
              <w:spacing w:after="0" w:line="240" w:lineRule="auto"/>
              <w:jc w:val="center"/>
              <w:rPr>
                <w:rFonts w:eastAsia="Times New Roman" w:cstheme="minorHAnsi"/>
                <w:color w:val="000000"/>
                <w:sz w:val="18"/>
                <w:szCs w:val="18"/>
              </w:rPr>
            </w:pPr>
            <w:r w:rsidRPr="00BD60D2">
              <w:rPr>
                <w:rFonts w:eastAsia="Times New Roman" w:cstheme="minorHAnsi"/>
                <w:color w:val="000000"/>
                <w:sz w:val="18"/>
                <w:szCs w:val="18"/>
              </w:rPr>
              <w:t>ΣΥΝΟΛΟ</w:t>
            </w:r>
          </w:p>
        </w:tc>
        <w:tc>
          <w:tcPr>
            <w:tcW w:w="1276" w:type="dxa"/>
            <w:tcBorders>
              <w:top w:val="nil"/>
              <w:left w:val="nil"/>
              <w:bottom w:val="single" w:sz="4" w:space="0" w:color="auto"/>
              <w:right w:val="single" w:sz="4" w:space="0" w:color="auto"/>
            </w:tcBorders>
            <w:shd w:val="clear" w:color="auto" w:fill="auto"/>
            <w:noWrap/>
            <w:vAlign w:val="center"/>
            <w:hideMark/>
          </w:tcPr>
          <w:p w:rsidR="00D73D86" w:rsidRPr="00BD60D2" w:rsidRDefault="00D73D86" w:rsidP="00D73D86">
            <w:pPr>
              <w:spacing w:after="0" w:line="240" w:lineRule="auto"/>
              <w:jc w:val="right"/>
              <w:rPr>
                <w:rFonts w:eastAsia="Times New Roman" w:cstheme="minorHAnsi"/>
                <w:color w:val="000000"/>
                <w:sz w:val="18"/>
                <w:szCs w:val="18"/>
              </w:rPr>
            </w:pPr>
          </w:p>
        </w:tc>
        <w:tc>
          <w:tcPr>
            <w:tcW w:w="1134" w:type="dxa"/>
            <w:tcBorders>
              <w:left w:val="single" w:sz="4" w:space="0" w:color="auto"/>
              <w:bottom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r w:rsidRPr="00BD60D2">
              <w:rPr>
                <w:rFonts w:eastAsia="Times New Roman" w:cstheme="minorHAnsi"/>
                <w:b/>
                <w:sz w:val="18"/>
                <w:szCs w:val="18"/>
              </w:rPr>
              <w:t>100</w:t>
            </w:r>
          </w:p>
        </w:tc>
      </w:tr>
      <w:tr w:rsidR="00D73D86" w:rsidRPr="00BD60D2" w:rsidTr="00A57C0F">
        <w:trPr>
          <w:trHeight w:hRule="exact" w:val="55"/>
        </w:trPr>
        <w:tc>
          <w:tcPr>
            <w:tcW w:w="675" w:type="dxa"/>
            <w:tcBorders>
              <w:top w:val="single" w:sz="4" w:space="0" w:color="auto"/>
              <w:left w:val="single" w:sz="4" w:space="0" w:color="auto"/>
              <w:right w:val="single" w:sz="4" w:space="0" w:color="auto"/>
            </w:tcBorders>
            <w:vAlign w:val="center"/>
          </w:tcPr>
          <w:p w:rsidR="00D73D86" w:rsidRPr="00BD60D2" w:rsidRDefault="00D73D86" w:rsidP="00D73D86">
            <w:pPr>
              <w:spacing w:after="0" w:line="240" w:lineRule="auto"/>
              <w:rPr>
                <w:rFonts w:eastAsia="Times New Roman" w:cstheme="minorHAnsi"/>
                <w:color w:val="000000"/>
                <w:sz w:val="18"/>
                <w:szCs w:val="18"/>
              </w:rPr>
            </w:pPr>
          </w:p>
        </w:tc>
        <w:tc>
          <w:tcPr>
            <w:tcW w:w="6237" w:type="dxa"/>
            <w:gridSpan w:val="2"/>
            <w:tcBorders>
              <w:top w:val="single" w:sz="4" w:space="0" w:color="auto"/>
              <w:left w:val="single" w:sz="4" w:space="0" w:color="auto"/>
              <w:bottom w:val="nil"/>
              <w:right w:val="single" w:sz="4" w:space="0" w:color="auto"/>
            </w:tcBorders>
            <w:vAlign w:val="center"/>
            <w:hideMark/>
          </w:tcPr>
          <w:p w:rsidR="00D73D86" w:rsidRPr="00BD60D2" w:rsidRDefault="00D73D86" w:rsidP="00D73D86">
            <w:pPr>
              <w:spacing w:after="0" w:line="240" w:lineRule="auto"/>
              <w:jc w:val="center"/>
              <w:rPr>
                <w:rFonts w:eastAsia="Times New Roman" w:cstheme="minorHAnsi"/>
                <w:color w:val="000000"/>
                <w:sz w:val="18"/>
                <w:szCs w:val="18"/>
              </w:rPr>
            </w:pPr>
          </w:p>
        </w:tc>
        <w:tc>
          <w:tcPr>
            <w:tcW w:w="1276" w:type="dxa"/>
            <w:tcBorders>
              <w:top w:val="single" w:sz="4" w:space="0" w:color="auto"/>
              <w:left w:val="nil"/>
              <w:bottom w:val="nil"/>
              <w:right w:val="single" w:sz="4" w:space="0" w:color="auto"/>
            </w:tcBorders>
            <w:shd w:val="clear" w:color="auto" w:fill="auto"/>
            <w:noWrap/>
            <w:vAlign w:val="center"/>
            <w:hideMark/>
          </w:tcPr>
          <w:p w:rsidR="00D73D86" w:rsidRPr="00BD60D2" w:rsidRDefault="00D73D86" w:rsidP="00D73D86">
            <w:pPr>
              <w:spacing w:after="0" w:line="240" w:lineRule="auto"/>
              <w:jc w:val="right"/>
              <w:rPr>
                <w:rFonts w:eastAsia="Times New Roman" w:cstheme="minorHAnsi"/>
                <w:color w:val="000000"/>
                <w:sz w:val="18"/>
                <w:szCs w:val="18"/>
              </w:rPr>
            </w:pPr>
          </w:p>
        </w:tc>
        <w:tc>
          <w:tcPr>
            <w:tcW w:w="1134" w:type="dxa"/>
            <w:tcBorders>
              <w:top w:val="single" w:sz="4" w:space="0" w:color="auto"/>
              <w:left w:val="single" w:sz="4" w:space="0" w:color="auto"/>
              <w:right w:val="single" w:sz="4" w:space="0" w:color="auto"/>
            </w:tcBorders>
            <w:vAlign w:val="center"/>
          </w:tcPr>
          <w:p w:rsidR="00D73D86" w:rsidRPr="00BD60D2" w:rsidRDefault="00D73D86" w:rsidP="00D73D86">
            <w:pPr>
              <w:spacing w:after="0" w:line="240" w:lineRule="auto"/>
              <w:jc w:val="right"/>
              <w:rPr>
                <w:rFonts w:eastAsia="Times New Roman" w:cstheme="minorHAnsi"/>
                <w:b/>
                <w:sz w:val="18"/>
                <w:szCs w:val="18"/>
              </w:rPr>
            </w:pPr>
          </w:p>
        </w:tc>
      </w:tr>
      <w:tr w:rsidR="00D73D86" w:rsidRPr="00BD60D2" w:rsidTr="00A57C0F">
        <w:trPr>
          <w:trHeight w:hRule="exact" w:val="567"/>
        </w:trPr>
        <w:tc>
          <w:tcPr>
            <w:tcW w:w="9322" w:type="dxa"/>
            <w:gridSpan w:val="5"/>
            <w:tcBorders>
              <w:left w:val="single" w:sz="4" w:space="0" w:color="auto"/>
              <w:bottom w:val="single" w:sz="4" w:space="0" w:color="auto"/>
              <w:right w:val="single" w:sz="4" w:space="0" w:color="auto"/>
            </w:tcBorders>
            <w:vAlign w:val="center"/>
          </w:tcPr>
          <w:p w:rsidR="00AB2405" w:rsidRPr="00C63718" w:rsidRDefault="00AB2405" w:rsidP="00AB2405">
            <w:pPr>
              <w:spacing w:after="0"/>
              <w:jc w:val="center"/>
              <w:rPr>
                <w:rFonts w:eastAsia="Times New Roman" w:cstheme="minorHAnsi"/>
                <w:b/>
                <w:bCs/>
                <w:color w:val="000000"/>
                <w:sz w:val="20"/>
                <w:szCs w:val="20"/>
              </w:rPr>
            </w:pPr>
            <w:r w:rsidRPr="00C63718">
              <w:rPr>
                <w:rFonts w:eastAsia="Times New Roman" w:cstheme="minorHAnsi"/>
                <w:b/>
                <w:bCs/>
                <w:color w:val="000000"/>
                <w:sz w:val="20"/>
                <w:szCs w:val="20"/>
              </w:rPr>
              <w:t>Τιμή βάσης (ελάχιστη  βαθμολογία που πρέπει να συγκεντρώσει ο εν δυνάμει δικαιούχος): 30</w:t>
            </w:r>
          </w:p>
          <w:p w:rsidR="00D73D86" w:rsidRPr="00C63718" w:rsidRDefault="00AB2405" w:rsidP="00AB2405">
            <w:pPr>
              <w:spacing w:after="0" w:line="240" w:lineRule="auto"/>
              <w:jc w:val="center"/>
              <w:rPr>
                <w:rFonts w:eastAsia="Times New Roman" w:cstheme="minorHAnsi"/>
                <w:color w:val="000000"/>
                <w:sz w:val="20"/>
                <w:szCs w:val="20"/>
              </w:rPr>
            </w:pPr>
            <w:r w:rsidRPr="00C63718">
              <w:rPr>
                <w:rFonts w:eastAsia="Times New Roman" w:cstheme="minorHAnsi"/>
                <w:bCs/>
                <w:color w:val="000000"/>
                <w:sz w:val="20"/>
                <w:szCs w:val="20"/>
              </w:rPr>
              <w:t xml:space="preserve">Τιμή μέγιστης βαθμολογίας: </w:t>
            </w:r>
            <w:r w:rsidRPr="00C63718">
              <w:rPr>
                <w:rFonts w:eastAsia="Times New Roman" w:cstheme="minorHAnsi"/>
                <w:bCs/>
                <w:color w:val="000000"/>
                <w:sz w:val="20"/>
                <w:szCs w:val="20"/>
                <w:lang w:val="en-US"/>
              </w:rPr>
              <w:t>100</w:t>
            </w:r>
          </w:p>
          <w:p w:rsidR="00D73D86" w:rsidRPr="00BD60D2" w:rsidRDefault="00D73D86" w:rsidP="00D73D86">
            <w:pPr>
              <w:spacing w:after="0" w:line="240" w:lineRule="auto"/>
              <w:jc w:val="right"/>
              <w:rPr>
                <w:rFonts w:eastAsia="Times New Roman" w:cstheme="minorHAnsi"/>
                <w:b/>
                <w:sz w:val="18"/>
                <w:szCs w:val="18"/>
              </w:rPr>
            </w:pPr>
          </w:p>
        </w:tc>
      </w:tr>
    </w:tbl>
    <w:p w:rsidR="00AB2405" w:rsidRDefault="00AB2405" w:rsidP="00D73D86">
      <w:pPr>
        <w:pStyle w:val="ListParagraph"/>
        <w:spacing w:after="0" w:line="276" w:lineRule="auto"/>
        <w:ind w:left="0"/>
        <w:contextualSpacing/>
        <w:jc w:val="both"/>
        <w:rPr>
          <w:sz w:val="20"/>
          <w:szCs w:val="20"/>
        </w:rPr>
      </w:pPr>
      <w:r w:rsidRPr="00FD2AA0">
        <w:rPr>
          <w:color w:val="000000"/>
          <w:sz w:val="20"/>
          <w:szCs w:val="20"/>
        </w:rPr>
        <w:t>*</w:t>
      </w:r>
      <w:r w:rsidRPr="00FD2AA0">
        <w:rPr>
          <w:i/>
          <w:sz w:val="20"/>
          <w:szCs w:val="20"/>
        </w:rPr>
        <w:t>Η σκοπιμότητα κάθε επενδυτικού σχεδίου που θα  υποβληθ</w:t>
      </w:r>
      <w:r w:rsidR="00A57C0F">
        <w:rPr>
          <w:i/>
          <w:sz w:val="20"/>
          <w:szCs w:val="20"/>
        </w:rPr>
        <w:t>εί στο πλαίσιο της παρούσας Υπο</w:t>
      </w:r>
      <w:r w:rsidRPr="00FD2AA0">
        <w:rPr>
          <w:i/>
          <w:sz w:val="20"/>
          <w:szCs w:val="20"/>
        </w:rPr>
        <w:t>δράσης, θα αξιολογηθεί σύμφωνα με τον ποσοστιαίο βαθμό αθροιστικής εξυπηρέτησης των  ειδικών ή στρατηγικών σ</w:t>
      </w:r>
      <w:r w:rsidR="00A57C0F">
        <w:rPr>
          <w:i/>
          <w:sz w:val="20"/>
          <w:szCs w:val="20"/>
        </w:rPr>
        <w:t xml:space="preserve">τόχων του Τοπικού Προγράμματος </w:t>
      </w:r>
      <w:r w:rsidRPr="00FD2AA0">
        <w:rPr>
          <w:i/>
          <w:sz w:val="20"/>
          <w:szCs w:val="20"/>
        </w:rPr>
        <w:t>(βλέπε Πρόσκληση Παράρτημα ΙΙΙ_5: ΠΙΝΑΚΑΣ ΣΥΣΧΕΤΙΣΗΣ ΣΤΟΧΩΝ  ΚΑΙ ΥΠΟΔΡΑΣΕΩΝ ΤΟΠΙΚΟΥ ΠΡΟΓΡΑΜΜΑΤΟΣ)</w:t>
      </w:r>
      <w:r>
        <w:rPr>
          <w:i/>
          <w:sz w:val="20"/>
          <w:szCs w:val="20"/>
        </w:rPr>
        <w:t>.</w:t>
      </w:r>
    </w:p>
    <w:p w:rsidR="000862B3" w:rsidRDefault="000862B3" w:rsidP="002D7E79">
      <w:pPr>
        <w:spacing w:after="0"/>
        <w:jc w:val="center"/>
        <w:rPr>
          <w:rFonts w:ascii="Calibri" w:eastAsia="Calibri" w:hAnsi="Calibri" w:cs="Calibri"/>
          <w:sz w:val="20"/>
          <w:szCs w:val="20"/>
          <w:lang w:eastAsia="en-US"/>
        </w:rPr>
      </w:pPr>
      <w:bookmarkStart w:id="22" w:name="_Toc524957778"/>
    </w:p>
    <w:p w:rsidR="000862B3" w:rsidRDefault="000862B3" w:rsidP="002D7E79">
      <w:pPr>
        <w:spacing w:after="0"/>
        <w:jc w:val="center"/>
        <w:rPr>
          <w:rFonts w:ascii="Calibri" w:eastAsia="Calibri" w:hAnsi="Calibri" w:cs="Calibri"/>
          <w:sz w:val="20"/>
          <w:szCs w:val="20"/>
          <w:lang w:eastAsia="en-US"/>
        </w:rPr>
      </w:pPr>
    </w:p>
    <w:p w:rsidR="000862B3" w:rsidRDefault="000862B3" w:rsidP="002D7E79">
      <w:pPr>
        <w:spacing w:after="0"/>
        <w:jc w:val="center"/>
        <w:rPr>
          <w:rFonts w:ascii="Calibri" w:eastAsia="Calibri" w:hAnsi="Calibri" w:cs="Calibri"/>
          <w:sz w:val="20"/>
          <w:szCs w:val="20"/>
          <w:lang w:eastAsia="en-US"/>
        </w:rPr>
      </w:pPr>
    </w:p>
    <w:p w:rsidR="00EB2138" w:rsidRPr="000862B3" w:rsidRDefault="000862B3" w:rsidP="000862B3">
      <w:pPr>
        <w:spacing w:after="0"/>
        <w:jc w:val="both"/>
        <w:rPr>
          <w:rFonts w:ascii="Calibri" w:eastAsia="Calibri" w:hAnsi="Calibri" w:cs="Arial"/>
          <w:sz w:val="30"/>
          <w:szCs w:val="30"/>
        </w:rPr>
      </w:pPr>
      <w:r w:rsidRPr="000862B3">
        <w:rPr>
          <w:rStyle w:val="Heading1Char"/>
          <w:rFonts w:ascii="Calibri" w:hAnsi="Calibri"/>
          <w:color w:val="auto"/>
          <w:sz w:val="30"/>
          <w:szCs w:val="30"/>
        </w:rPr>
        <w:t>ΟΙ</w:t>
      </w:r>
      <w:r w:rsidRPr="000862B3">
        <w:rPr>
          <w:rFonts w:ascii="Calibri" w:eastAsia="Calibri" w:hAnsi="Calibri" w:cs="Calibri"/>
          <w:sz w:val="30"/>
          <w:szCs w:val="30"/>
          <w:lang w:eastAsia="en-US"/>
        </w:rPr>
        <w:t xml:space="preserve"> </w:t>
      </w:r>
      <w:r w:rsidR="00EB2138" w:rsidRPr="000862B3">
        <w:rPr>
          <w:rStyle w:val="Heading1Char"/>
          <w:rFonts w:ascii="Calibri" w:hAnsi="Calibri"/>
          <w:color w:val="auto"/>
          <w:sz w:val="30"/>
          <w:szCs w:val="30"/>
        </w:rPr>
        <w:t>ΕΠΙΛΕΞΙΜΕΣ</w:t>
      </w:r>
      <w:r w:rsidRPr="000862B3">
        <w:rPr>
          <w:rStyle w:val="Heading1Char"/>
          <w:rFonts w:ascii="Calibri" w:hAnsi="Calibri"/>
          <w:color w:val="auto"/>
          <w:sz w:val="30"/>
          <w:szCs w:val="30"/>
        </w:rPr>
        <w:t xml:space="preserve"> ΚΑΙ ΜΗ ΕΠΙΛΕΞΙΜΕΣ</w:t>
      </w:r>
      <w:r w:rsidR="00EB2138" w:rsidRPr="000862B3">
        <w:rPr>
          <w:rStyle w:val="Heading1Char"/>
          <w:rFonts w:ascii="Calibri" w:hAnsi="Calibri"/>
          <w:color w:val="auto"/>
          <w:sz w:val="30"/>
          <w:szCs w:val="30"/>
        </w:rPr>
        <w:t xml:space="preserve"> ΔΑΠΑΝΕΣ</w:t>
      </w:r>
      <w:bookmarkEnd w:id="22"/>
      <w:r w:rsidRPr="000862B3">
        <w:rPr>
          <w:rStyle w:val="Heading1Char"/>
          <w:rFonts w:ascii="Calibri" w:hAnsi="Calibri"/>
          <w:color w:val="auto"/>
          <w:sz w:val="30"/>
          <w:szCs w:val="30"/>
        </w:rPr>
        <w:t xml:space="preserve"> των</w:t>
      </w:r>
      <w:r w:rsidR="00EB2138" w:rsidRPr="000862B3">
        <w:rPr>
          <w:sz w:val="30"/>
          <w:szCs w:val="30"/>
        </w:rPr>
        <w:t xml:space="preserve"> </w:t>
      </w:r>
      <w:r w:rsidRPr="000862B3">
        <w:rPr>
          <w:rFonts w:ascii="Calibri" w:eastAsia="Calibri" w:hAnsi="Calibri" w:cs="Arial"/>
          <w:sz w:val="30"/>
          <w:szCs w:val="30"/>
        </w:rPr>
        <w:t>υποδράσεων 19.2.2.5</w:t>
      </w:r>
      <w:r>
        <w:rPr>
          <w:rFonts w:ascii="Calibri" w:eastAsia="Calibri" w:hAnsi="Calibri" w:cs="Arial"/>
          <w:sz w:val="30"/>
          <w:szCs w:val="30"/>
        </w:rPr>
        <w:t xml:space="preserve"> </w:t>
      </w:r>
      <w:r w:rsidRPr="000862B3">
        <w:rPr>
          <w:rFonts w:ascii="Calibri" w:eastAsia="Calibri" w:hAnsi="Calibri" w:cs="Arial"/>
          <w:sz w:val="30"/>
          <w:szCs w:val="30"/>
        </w:rPr>
        <w:t>και</w:t>
      </w:r>
      <w:r w:rsidR="00A57C0F" w:rsidRPr="000862B3">
        <w:rPr>
          <w:rFonts w:ascii="Calibri" w:eastAsia="Calibri" w:hAnsi="Calibri" w:cs="Arial"/>
          <w:sz w:val="30"/>
          <w:szCs w:val="30"/>
        </w:rPr>
        <w:t xml:space="preserve"> </w:t>
      </w:r>
      <w:r w:rsidR="00EB2138" w:rsidRPr="000862B3">
        <w:rPr>
          <w:rFonts w:ascii="Calibri" w:eastAsia="Calibri" w:hAnsi="Calibri" w:cs="Arial"/>
          <w:sz w:val="30"/>
          <w:szCs w:val="30"/>
        </w:rPr>
        <w:t>19.2.3.5</w:t>
      </w:r>
      <w:r w:rsidRPr="000862B3">
        <w:rPr>
          <w:rFonts w:ascii="Calibri" w:eastAsia="Calibri" w:hAnsi="Calibri" w:cs="Arial"/>
          <w:sz w:val="30"/>
          <w:szCs w:val="30"/>
        </w:rPr>
        <w:t xml:space="preserve"> περιγράφονται αναλυτικά στο άρθρο 5 «Δαπάνες» της Πρόσκλησης</w:t>
      </w:r>
    </w:p>
    <w:p w:rsidR="00EB2138" w:rsidRPr="00EB2138" w:rsidRDefault="00EB2138" w:rsidP="00EB2138">
      <w:pPr>
        <w:spacing w:after="0"/>
        <w:rPr>
          <w:rFonts w:ascii="Calibri" w:eastAsia="Calibri" w:hAnsi="Calibri" w:cs="Arial"/>
          <w:b/>
          <w:sz w:val="12"/>
          <w:szCs w:val="12"/>
        </w:rPr>
      </w:pPr>
    </w:p>
    <w:p w:rsidR="002D7E79" w:rsidRDefault="002D7E79" w:rsidP="00271542">
      <w:pPr>
        <w:spacing w:after="0"/>
        <w:contextualSpacing/>
        <w:jc w:val="both"/>
        <w:rPr>
          <w:rFonts w:eastAsia="Times New Roman" w:cs="Times New Roman"/>
        </w:rPr>
      </w:pPr>
    </w:p>
    <w:p w:rsidR="002D7E79" w:rsidRDefault="002D7E79" w:rsidP="00271542">
      <w:pPr>
        <w:spacing w:after="0"/>
        <w:contextualSpacing/>
        <w:jc w:val="both"/>
        <w:rPr>
          <w:rFonts w:eastAsia="Times New Roman" w:cs="Times New Roman"/>
        </w:rPr>
      </w:pPr>
    </w:p>
    <w:p w:rsidR="00EB2138" w:rsidRPr="00474FE6" w:rsidRDefault="00EB2138" w:rsidP="00EB2138">
      <w:pPr>
        <w:contextualSpacing/>
        <w:jc w:val="both"/>
        <w:rPr>
          <w:rFonts w:eastAsia="Times New Roman" w:cs="Times New Roman"/>
          <w:sz w:val="12"/>
          <w:szCs w:val="12"/>
        </w:rPr>
      </w:pPr>
    </w:p>
    <w:p w:rsidR="00EB2138" w:rsidRDefault="00EB2138" w:rsidP="00D73D86">
      <w:pPr>
        <w:pStyle w:val="ListParagraph"/>
        <w:spacing w:after="0" w:line="276" w:lineRule="auto"/>
        <w:ind w:left="0"/>
        <w:contextualSpacing/>
        <w:jc w:val="both"/>
        <w:rPr>
          <w:rFonts w:eastAsia="Times New Roman"/>
        </w:rPr>
      </w:pPr>
    </w:p>
    <w:p w:rsidR="00F52C99" w:rsidRDefault="00F52C99" w:rsidP="00D73D86">
      <w:pPr>
        <w:pStyle w:val="ListParagraph"/>
        <w:spacing w:after="0" w:line="276" w:lineRule="auto"/>
        <w:ind w:left="0"/>
        <w:contextualSpacing/>
        <w:jc w:val="both"/>
        <w:rPr>
          <w:rFonts w:eastAsia="Times New Roman"/>
        </w:rPr>
      </w:pPr>
    </w:p>
    <w:p w:rsidR="00F52C99" w:rsidRDefault="00F52C99" w:rsidP="00D73D86">
      <w:pPr>
        <w:pStyle w:val="ListParagraph"/>
        <w:spacing w:after="0" w:line="276" w:lineRule="auto"/>
        <w:ind w:left="0"/>
        <w:contextualSpacing/>
        <w:jc w:val="both"/>
        <w:rPr>
          <w:rFonts w:eastAsia="Times New Roman"/>
        </w:rPr>
      </w:pPr>
    </w:p>
    <w:p w:rsidR="00F52C99" w:rsidRDefault="00F52C99" w:rsidP="00D73D86">
      <w:pPr>
        <w:pStyle w:val="ListParagraph"/>
        <w:spacing w:after="0" w:line="276" w:lineRule="auto"/>
        <w:ind w:left="0"/>
        <w:contextualSpacing/>
        <w:jc w:val="both"/>
        <w:rPr>
          <w:rFonts w:eastAsia="Times New Roman"/>
        </w:rPr>
      </w:pPr>
    </w:p>
    <w:p w:rsidR="00F52C99" w:rsidRDefault="00F52C99" w:rsidP="00D73D86">
      <w:pPr>
        <w:pStyle w:val="ListParagraph"/>
        <w:spacing w:after="0" w:line="276" w:lineRule="auto"/>
        <w:ind w:left="0"/>
        <w:contextualSpacing/>
        <w:jc w:val="both"/>
        <w:rPr>
          <w:rFonts w:eastAsia="Times New Roman"/>
        </w:rPr>
      </w:pPr>
    </w:p>
    <w:p w:rsidR="00F52C99" w:rsidRDefault="00F52C99" w:rsidP="00D73D86">
      <w:pPr>
        <w:pStyle w:val="ListParagraph"/>
        <w:spacing w:after="0" w:line="276" w:lineRule="auto"/>
        <w:ind w:left="0"/>
        <w:contextualSpacing/>
        <w:jc w:val="both"/>
        <w:rPr>
          <w:rFonts w:eastAsia="Times New Roman"/>
        </w:rPr>
      </w:pPr>
    </w:p>
    <w:p w:rsidR="00F52C99" w:rsidRDefault="00F52C99" w:rsidP="00D73D86">
      <w:pPr>
        <w:pStyle w:val="ListParagraph"/>
        <w:spacing w:after="0" w:line="276" w:lineRule="auto"/>
        <w:ind w:left="0"/>
        <w:contextualSpacing/>
        <w:jc w:val="both"/>
        <w:rPr>
          <w:rFonts w:eastAsia="Times New Roman"/>
        </w:rPr>
      </w:pPr>
    </w:p>
    <w:p w:rsidR="00F52C99" w:rsidRDefault="00F52C99" w:rsidP="00D73D86">
      <w:pPr>
        <w:pStyle w:val="ListParagraph"/>
        <w:spacing w:after="0" w:line="276" w:lineRule="auto"/>
        <w:ind w:left="0"/>
        <w:contextualSpacing/>
        <w:jc w:val="both"/>
        <w:rPr>
          <w:rFonts w:eastAsia="Times New Roman"/>
          <w:b/>
          <w:sz w:val="28"/>
          <w:szCs w:val="28"/>
        </w:rPr>
      </w:pPr>
      <w:r w:rsidRPr="004B5655">
        <w:rPr>
          <w:rFonts w:eastAsia="Times New Roman" w:cs="Times New Roman"/>
          <w:b/>
          <w:bCs/>
          <w:color w:val="000000"/>
          <w:sz w:val="28"/>
          <w:szCs w:val="28"/>
        </w:rPr>
        <w:t>Δ5</w:t>
      </w:r>
      <w:bookmarkStart w:id="23" w:name="_Toc524957780"/>
      <w:r w:rsidR="001B7167">
        <w:rPr>
          <w:rFonts w:eastAsia="Times New Roman" w:cs="Times New Roman"/>
          <w:b/>
          <w:bCs/>
          <w:color w:val="000000"/>
          <w:sz w:val="28"/>
          <w:szCs w:val="28"/>
        </w:rPr>
        <w:t>.</w:t>
      </w:r>
      <w:r w:rsidR="002D7E79">
        <w:rPr>
          <w:rFonts w:eastAsia="Times New Roman"/>
        </w:rPr>
        <w:t xml:space="preserve"> </w:t>
      </w:r>
      <w:r w:rsidR="001B7167">
        <w:rPr>
          <w:rFonts w:eastAsia="Times New Roman"/>
          <w:b/>
          <w:sz w:val="28"/>
          <w:szCs w:val="28"/>
        </w:rPr>
        <w:t>Υπο</w:t>
      </w:r>
      <w:r w:rsidRPr="00F52C99">
        <w:rPr>
          <w:rFonts w:eastAsia="Times New Roman"/>
          <w:b/>
          <w:sz w:val="28"/>
          <w:szCs w:val="28"/>
        </w:rPr>
        <w:t>δράση επενδύσεων οικοτεχνίας και πολυλειτουργικών αγροκτημάτων</w:t>
      </w:r>
      <w:bookmarkEnd w:id="23"/>
    </w:p>
    <w:p w:rsidR="00F52C99" w:rsidRDefault="00F52C99" w:rsidP="00D73D86">
      <w:pPr>
        <w:pStyle w:val="ListParagraph"/>
        <w:spacing w:after="0" w:line="276" w:lineRule="auto"/>
        <w:ind w:left="0"/>
        <w:contextualSpacing/>
        <w:jc w:val="both"/>
        <w:rPr>
          <w:rFonts w:eastAsia="Times New Roman"/>
          <w:b/>
          <w:sz w:val="28"/>
          <w:szCs w:val="28"/>
        </w:rPr>
      </w:pPr>
    </w:p>
    <w:p w:rsidR="00F52C99" w:rsidRDefault="00F52C99" w:rsidP="00F52C99">
      <w:pPr>
        <w:pStyle w:val="Heading1"/>
        <w:spacing w:before="0"/>
        <w:jc w:val="center"/>
        <w:rPr>
          <w:rFonts w:ascii="Calibri" w:hAnsi="Calibri"/>
          <w:color w:val="auto"/>
        </w:rPr>
      </w:pPr>
      <w:bookmarkStart w:id="24" w:name="_Toc524957781"/>
      <w:r w:rsidRPr="00882DE0">
        <w:rPr>
          <w:rFonts w:ascii="Calibri" w:hAnsi="Calibri"/>
          <w:color w:val="auto"/>
        </w:rPr>
        <w:t>Τεχνικό Δελτίο</w:t>
      </w:r>
      <w:bookmarkEnd w:id="24"/>
    </w:p>
    <w:p w:rsidR="00F52C99" w:rsidRDefault="00F52C99" w:rsidP="00F52C99">
      <w:pPr>
        <w:rPr>
          <w:b/>
          <w:sz w:val="28"/>
          <w:szCs w:val="28"/>
        </w:rPr>
      </w:pPr>
      <w:r w:rsidRPr="00261AE8">
        <w:rPr>
          <w:b/>
          <w:sz w:val="28"/>
          <w:szCs w:val="28"/>
        </w:rPr>
        <w:t>Υποδράση 19.2.2.6</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097"/>
        <w:gridCol w:w="2192"/>
        <w:gridCol w:w="1984"/>
        <w:gridCol w:w="1814"/>
      </w:tblGrid>
      <w:tr w:rsidR="00F52C99" w:rsidRPr="001B7167" w:rsidTr="00B527E7">
        <w:trPr>
          <w:trHeight w:hRule="exact" w:val="567"/>
          <w:jc w:val="center"/>
        </w:trPr>
        <w:tc>
          <w:tcPr>
            <w:tcW w:w="2098" w:type="dxa"/>
            <w:shd w:val="clear" w:color="auto" w:fill="D9D9D9"/>
            <w:vAlign w:val="center"/>
          </w:tcPr>
          <w:p w:rsidR="00F52C99" w:rsidRPr="001B7167" w:rsidRDefault="00F52C99" w:rsidP="00B527E7">
            <w:pPr>
              <w:spacing w:after="0"/>
              <w:rPr>
                <w:rFonts w:cstheme="minorHAnsi"/>
                <w:sz w:val="20"/>
                <w:szCs w:val="20"/>
              </w:rPr>
            </w:pPr>
            <w:r w:rsidRPr="001B7167">
              <w:rPr>
                <w:rFonts w:cstheme="minorHAnsi"/>
                <w:b/>
                <w:bCs/>
                <w:sz w:val="20"/>
                <w:szCs w:val="20"/>
              </w:rPr>
              <w:t>Τίτλος Δράσης</w:t>
            </w:r>
          </w:p>
        </w:tc>
        <w:tc>
          <w:tcPr>
            <w:tcW w:w="7087" w:type="dxa"/>
            <w:gridSpan w:val="4"/>
            <w:shd w:val="clear" w:color="auto" w:fill="D9D9D9"/>
            <w:vAlign w:val="center"/>
          </w:tcPr>
          <w:p w:rsidR="00F52C99" w:rsidRPr="001B7167" w:rsidRDefault="00F52C99" w:rsidP="00B527E7">
            <w:pPr>
              <w:spacing w:after="0"/>
              <w:jc w:val="center"/>
              <w:rPr>
                <w:rFonts w:cstheme="minorHAnsi"/>
                <w:b/>
                <w:bCs/>
                <w:sz w:val="20"/>
                <w:szCs w:val="20"/>
              </w:rPr>
            </w:pPr>
            <w:r w:rsidRPr="001B7167">
              <w:rPr>
                <w:rFonts w:cstheme="minorHAnsi"/>
                <w:b/>
                <w:bCs/>
                <w:sz w:val="20"/>
                <w:szCs w:val="20"/>
              </w:rPr>
              <w:t xml:space="preserve">Ανάπτυξη / βελτίωση της επιχειρηματικότητας και ανταγωνιστικότητας της περιοχής εφαρμογής  σε εξειδικευμένους τομείς, περιοχές ή δικαιούχους. </w:t>
            </w:r>
          </w:p>
        </w:tc>
      </w:tr>
      <w:tr w:rsidR="00F52C99" w:rsidRPr="001B7167" w:rsidTr="00B527E7">
        <w:trPr>
          <w:trHeight w:hRule="exact" w:val="340"/>
          <w:jc w:val="center"/>
        </w:trPr>
        <w:tc>
          <w:tcPr>
            <w:tcW w:w="2098" w:type="dxa"/>
            <w:shd w:val="clear" w:color="auto" w:fill="D9D9D9"/>
            <w:vAlign w:val="center"/>
          </w:tcPr>
          <w:p w:rsidR="00F52C99" w:rsidRPr="001B7167" w:rsidRDefault="00F52C99" w:rsidP="00B527E7">
            <w:pPr>
              <w:spacing w:after="0"/>
              <w:rPr>
                <w:rFonts w:cstheme="minorHAnsi"/>
                <w:sz w:val="20"/>
                <w:szCs w:val="20"/>
                <w:lang w:val="en-US"/>
              </w:rPr>
            </w:pPr>
            <w:r w:rsidRPr="001B7167">
              <w:rPr>
                <w:rFonts w:cstheme="minorHAnsi"/>
                <w:b/>
                <w:bCs/>
                <w:sz w:val="20"/>
                <w:szCs w:val="20"/>
              </w:rPr>
              <w:t>Κωδικός Δράσης</w:t>
            </w:r>
          </w:p>
        </w:tc>
        <w:tc>
          <w:tcPr>
            <w:tcW w:w="7087" w:type="dxa"/>
            <w:gridSpan w:val="4"/>
            <w:shd w:val="clear" w:color="auto" w:fill="D9D9D9"/>
            <w:vAlign w:val="center"/>
          </w:tcPr>
          <w:p w:rsidR="00F52C99" w:rsidRPr="001B7167" w:rsidRDefault="00F52C99" w:rsidP="00B527E7">
            <w:pPr>
              <w:spacing w:after="0"/>
              <w:jc w:val="center"/>
              <w:rPr>
                <w:rFonts w:cstheme="minorHAnsi"/>
                <w:b/>
                <w:bCs/>
                <w:sz w:val="20"/>
                <w:szCs w:val="20"/>
                <w:lang w:val="en-US"/>
              </w:rPr>
            </w:pPr>
            <w:r w:rsidRPr="001B7167">
              <w:rPr>
                <w:rFonts w:cstheme="minorHAnsi"/>
                <w:b/>
                <w:bCs/>
                <w:sz w:val="20"/>
                <w:szCs w:val="20"/>
              </w:rPr>
              <w:t>19.2.2</w:t>
            </w:r>
          </w:p>
        </w:tc>
      </w:tr>
      <w:tr w:rsidR="00F52C99" w:rsidRPr="001B7167" w:rsidTr="00B527E7">
        <w:trPr>
          <w:trHeight w:hRule="exact" w:val="567"/>
          <w:jc w:val="center"/>
        </w:trPr>
        <w:tc>
          <w:tcPr>
            <w:tcW w:w="2098" w:type="dxa"/>
            <w:shd w:val="clear" w:color="auto" w:fill="D9D9D9"/>
            <w:vAlign w:val="center"/>
          </w:tcPr>
          <w:p w:rsidR="00F52C99" w:rsidRPr="001B7167" w:rsidRDefault="00F52C99" w:rsidP="00B527E7">
            <w:pPr>
              <w:spacing w:after="0"/>
              <w:rPr>
                <w:rFonts w:cstheme="minorHAnsi"/>
                <w:b/>
                <w:bCs/>
                <w:sz w:val="20"/>
                <w:szCs w:val="20"/>
              </w:rPr>
            </w:pPr>
            <w:r w:rsidRPr="001B7167">
              <w:rPr>
                <w:rFonts w:cstheme="minorHAnsi"/>
                <w:b/>
                <w:bCs/>
                <w:sz w:val="20"/>
                <w:szCs w:val="20"/>
              </w:rPr>
              <w:t>Τίτλος υποδράσης</w:t>
            </w:r>
          </w:p>
        </w:tc>
        <w:tc>
          <w:tcPr>
            <w:tcW w:w="7087" w:type="dxa"/>
            <w:gridSpan w:val="4"/>
            <w:shd w:val="clear" w:color="auto" w:fill="D9D9D9"/>
            <w:vAlign w:val="center"/>
          </w:tcPr>
          <w:p w:rsidR="00F52C99" w:rsidRPr="001B7167" w:rsidRDefault="00F52C99" w:rsidP="00B527E7">
            <w:pPr>
              <w:jc w:val="center"/>
              <w:rPr>
                <w:rFonts w:cstheme="minorHAnsi"/>
                <w:sz w:val="20"/>
                <w:szCs w:val="20"/>
              </w:rPr>
            </w:pPr>
            <w:r w:rsidRPr="001B7167">
              <w:rPr>
                <w:rFonts w:cstheme="minorHAnsi"/>
                <w:sz w:val="20"/>
                <w:szCs w:val="20"/>
              </w:rPr>
              <w:t>Ενίσχυση επενδύσεων οικοτεχνίας και πολυλειτουργικών αγροκτημάτων με σκοπό την εξυπηρέτηση ειδικών στόχων της τοπικής στρατηγικής.</w:t>
            </w:r>
          </w:p>
        </w:tc>
      </w:tr>
      <w:tr w:rsidR="00F52C99" w:rsidRPr="001B7167" w:rsidTr="00B527E7">
        <w:trPr>
          <w:trHeight w:hRule="exact" w:val="340"/>
          <w:jc w:val="center"/>
        </w:trPr>
        <w:tc>
          <w:tcPr>
            <w:tcW w:w="2098" w:type="dxa"/>
            <w:shd w:val="clear" w:color="auto" w:fill="D9D9D9"/>
            <w:vAlign w:val="center"/>
          </w:tcPr>
          <w:p w:rsidR="00F52C99" w:rsidRPr="001B7167" w:rsidRDefault="00F52C99" w:rsidP="00B527E7">
            <w:pPr>
              <w:spacing w:after="0"/>
              <w:rPr>
                <w:rFonts w:cstheme="minorHAnsi"/>
                <w:sz w:val="20"/>
                <w:szCs w:val="20"/>
                <w:lang w:val="en-US"/>
              </w:rPr>
            </w:pPr>
            <w:r w:rsidRPr="001B7167">
              <w:rPr>
                <w:rFonts w:cstheme="minorHAnsi"/>
                <w:b/>
                <w:bCs/>
                <w:sz w:val="20"/>
                <w:szCs w:val="20"/>
              </w:rPr>
              <w:t>Κωδικός υποδράσης</w:t>
            </w:r>
          </w:p>
        </w:tc>
        <w:tc>
          <w:tcPr>
            <w:tcW w:w="7087" w:type="dxa"/>
            <w:gridSpan w:val="4"/>
            <w:shd w:val="clear" w:color="auto" w:fill="D9D9D9"/>
            <w:vAlign w:val="center"/>
          </w:tcPr>
          <w:p w:rsidR="00F52C99" w:rsidRPr="001B7167" w:rsidRDefault="00F52C99" w:rsidP="00B527E7">
            <w:pPr>
              <w:spacing w:after="0"/>
              <w:jc w:val="center"/>
              <w:rPr>
                <w:rFonts w:cstheme="minorHAnsi"/>
                <w:sz w:val="20"/>
                <w:szCs w:val="20"/>
                <w:lang w:val="en-US"/>
              </w:rPr>
            </w:pPr>
            <w:r w:rsidRPr="001B7167">
              <w:rPr>
                <w:rFonts w:cstheme="minorHAnsi"/>
                <w:sz w:val="20"/>
                <w:szCs w:val="20"/>
              </w:rPr>
              <w:t>19.2.2.</w:t>
            </w:r>
            <w:r w:rsidRPr="001B7167">
              <w:rPr>
                <w:rFonts w:cstheme="minorHAnsi"/>
                <w:sz w:val="20"/>
                <w:szCs w:val="20"/>
                <w:lang w:val="en-US"/>
              </w:rPr>
              <w:t>6</w:t>
            </w:r>
          </w:p>
        </w:tc>
      </w:tr>
      <w:tr w:rsidR="00F52C99" w:rsidRPr="001B7167" w:rsidTr="00F52C99">
        <w:trPr>
          <w:trHeight w:val="1809"/>
          <w:jc w:val="center"/>
        </w:trPr>
        <w:tc>
          <w:tcPr>
            <w:tcW w:w="2098" w:type="dxa"/>
            <w:shd w:val="clear" w:color="auto" w:fill="D9D9D9"/>
            <w:vAlign w:val="center"/>
          </w:tcPr>
          <w:p w:rsidR="00F52C99" w:rsidRPr="001B7167" w:rsidRDefault="00F52C99" w:rsidP="00B527E7">
            <w:pPr>
              <w:spacing w:after="0"/>
              <w:rPr>
                <w:rFonts w:cstheme="minorHAnsi"/>
                <w:sz w:val="20"/>
                <w:szCs w:val="20"/>
                <w:lang w:val="en-US"/>
              </w:rPr>
            </w:pPr>
            <w:r w:rsidRPr="001B7167">
              <w:rPr>
                <w:rFonts w:cstheme="minorHAnsi"/>
                <w:b/>
                <w:bCs/>
                <w:sz w:val="20"/>
                <w:szCs w:val="20"/>
              </w:rPr>
              <w:t>Νομική βάση</w:t>
            </w:r>
          </w:p>
        </w:tc>
        <w:tc>
          <w:tcPr>
            <w:tcW w:w="7087" w:type="dxa"/>
            <w:gridSpan w:val="4"/>
            <w:shd w:val="clear" w:color="auto" w:fill="D9D9D9"/>
            <w:vAlign w:val="center"/>
          </w:tcPr>
          <w:p w:rsidR="00F3215F" w:rsidRPr="001A6B9E" w:rsidRDefault="00F3215F" w:rsidP="00F3215F">
            <w:pPr>
              <w:autoSpaceDE w:val="0"/>
              <w:autoSpaceDN w:val="0"/>
              <w:adjustRightInd w:val="0"/>
              <w:spacing w:after="0" w:line="280" w:lineRule="exact"/>
              <w:rPr>
                <w:rFonts w:cstheme="minorHAnsi"/>
                <w:sz w:val="20"/>
                <w:szCs w:val="20"/>
              </w:rPr>
            </w:pPr>
            <w:r w:rsidRPr="001A6B9E">
              <w:rPr>
                <w:rFonts w:cstheme="minorHAnsi"/>
                <w:b/>
                <w:sz w:val="20"/>
                <w:szCs w:val="20"/>
              </w:rPr>
              <w:t>Α)</w:t>
            </w:r>
            <w:r w:rsidRPr="001A6B9E">
              <w:rPr>
                <w:rFonts w:cstheme="minorHAnsi"/>
                <w:sz w:val="20"/>
                <w:szCs w:val="20"/>
                <w:u w:val="single"/>
              </w:rPr>
              <w:t>Για την Οικοτεχνία</w:t>
            </w:r>
            <w:r w:rsidRPr="001A6B9E">
              <w:rPr>
                <w:rFonts w:cstheme="minorHAnsi"/>
                <w:sz w:val="20"/>
                <w:szCs w:val="20"/>
              </w:rPr>
              <w:t xml:space="preserve"> Επιλεξιμότητα Υποδράσης:  Κανονισμός (ΕΕ) 1305/2013 άρθρο 17 και άρθρο 56 του Ν. 4235/2014 (ΦΕΚ 32 Α'/11-2-2014), Απόφασης ΥΠΑΑΤ αριθμ. 4912/120862/2015 (ΦΕΚ 2468 Β΄/17-11-2015) και την τροποποίηση της με την αριθμ. 345/23924/02-03-2017 (ΦΕΚ 866/Β!/2017.</w:t>
            </w:r>
          </w:p>
          <w:p w:rsidR="00F3215F" w:rsidRPr="001A6B9E" w:rsidRDefault="00F3215F" w:rsidP="00F3215F">
            <w:pPr>
              <w:autoSpaceDE w:val="0"/>
              <w:autoSpaceDN w:val="0"/>
              <w:adjustRightInd w:val="0"/>
              <w:spacing w:after="0" w:line="280" w:lineRule="exact"/>
              <w:rPr>
                <w:rFonts w:cstheme="minorHAnsi"/>
                <w:sz w:val="20"/>
                <w:szCs w:val="20"/>
              </w:rPr>
            </w:pPr>
            <w:r w:rsidRPr="001A6B9E">
              <w:rPr>
                <w:rFonts w:cstheme="minorHAnsi"/>
                <w:sz w:val="20"/>
                <w:szCs w:val="20"/>
              </w:rPr>
              <w:t xml:space="preserve">Καθεστώς Ενίσχυσης:  </w:t>
            </w:r>
            <w:r w:rsidRPr="001A6B9E">
              <w:rPr>
                <w:rFonts w:cstheme="minorHAnsi"/>
                <w:sz w:val="20"/>
                <w:szCs w:val="20"/>
                <w:lang w:val="en-US"/>
              </w:rPr>
              <w:t>K</w:t>
            </w:r>
            <w:r w:rsidRPr="001A6B9E">
              <w:rPr>
                <w:rFonts w:cstheme="minorHAnsi"/>
                <w:sz w:val="20"/>
                <w:szCs w:val="20"/>
              </w:rPr>
              <w:t xml:space="preserve">αν. (ΕΕ) 1407/13 (Καθεστώς </w:t>
            </w:r>
            <w:r w:rsidRPr="001A6B9E">
              <w:rPr>
                <w:rFonts w:cstheme="minorHAnsi"/>
                <w:sz w:val="20"/>
                <w:szCs w:val="20"/>
                <w:lang w:val="en-US"/>
              </w:rPr>
              <w:t>De</w:t>
            </w:r>
            <w:r w:rsidRPr="001A6B9E">
              <w:rPr>
                <w:rFonts w:cstheme="minorHAnsi"/>
                <w:sz w:val="20"/>
                <w:szCs w:val="20"/>
              </w:rPr>
              <w:t xml:space="preserve"> </w:t>
            </w:r>
            <w:r w:rsidRPr="001A6B9E">
              <w:rPr>
                <w:rFonts w:cstheme="minorHAnsi"/>
                <w:sz w:val="20"/>
                <w:szCs w:val="20"/>
                <w:lang w:val="en-US"/>
              </w:rPr>
              <w:t>minimis</w:t>
            </w:r>
            <w:r w:rsidRPr="001A6B9E">
              <w:rPr>
                <w:rFonts w:cstheme="minorHAnsi"/>
                <w:sz w:val="20"/>
                <w:szCs w:val="20"/>
              </w:rPr>
              <w:t xml:space="preserve"> με μέγιστη Δημόσια Δαπάνη 200.000 ευρώ την τριετία)</w:t>
            </w:r>
          </w:p>
          <w:p w:rsidR="00F3215F" w:rsidRPr="001A6B9E" w:rsidRDefault="00F3215F" w:rsidP="00F3215F">
            <w:pPr>
              <w:autoSpaceDE w:val="0"/>
              <w:autoSpaceDN w:val="0"/>
              <w:adjustRightInd w:val="0"/>
              <w:spacing w:after="0" w:line="280" w:lineRule="exact"/>
              <w:rPr>
                <w:rFonts w:cstheme="minorHAnsi"/>
                <w:b/>
                <w:sz w:val="20"/>
                <w:szCs w:val="20"/>
              </w:rPr>
            </w:pPr>
            <w:r w:rsidRPr="001A6B9E">
              <w:rPr>
                <w:rFonts w:cstheme="minorHAnsi"/>
                <w:b/>
                <w:sz w:val="20"/>
                <w:szCs w:val="20"/>
              </w:rPr>
              <w:t xml:space="preserve">Ενίσχυση: 40% </w:t>
            </w:r>
            <w:r w:rsidRPr="00620A42">
              <w:rPr>
                <w:rFonts w:cstheme="minorHAnsi"/>
                <w:b/>
                <w:sz w:val="20"/>
                <w:szCs w:val="20"/>
              </w:rPr>
              <w:t>για πράξεις μεταποίησης γεωργικών προϊόντων (άρθρο 17 Καν (ΕΕ) 1305/2013</w:t>
            </w:r>
          </w:p>
          <w:p w:rsidR="00F3215F" w:rsidRPr="001A6B9E" w:rsidRDefault="00F3215F" w:rsidP="00F3215F">
            <w:pPr>
              <w:autoSpaceDE w:val="0"/>
              <w:autoSpaceDN w:val="0"/>
              <w:adjustRightInd w:val="0"/>
              <w:spacing w:after="0" w:line="280" w:lineRule="exact"/>
              <w:rPr>
                <w:rFonts w:cstheme="minorHAnsi"/>
                <w:sz w:val="20"/>
                <w:szCs w:val="20"/>
              </w:rPr>
            </w:pPr>
            <w:r w:rsidRPr="001A6B9E">
              <w:rPr>
                <w:rFonts w:cstheme="minorHAnsi"/>
                <w:b/>
                <w:sz w:val="20"/>
                <w:szCs w:val="20"/>
                <w:u w:val="single"/>
              </w:rPr>
              <w:t>Β)</w:t>
            </w:r>
            <w:r w:rsidRPr="001A6B9E">
              <w:rPr>
                <w:rFonts w:cstheme="minorHAnsi"/>
                <w:sz w:val="20"/>
                <w:szCs w:val="20"/>
                <w:u w:val="single"/>
              </w:rPr>
              <w:t xml:space="preserve">Για τα Πολυλειτουργικά Αγροκτήματα </w:t>
            </w:r>
            <w:r w:rsidRPr="001A6B9E">
              <w:rPr>
                <w:rFonts w:cstheme="minorHAnsi"/>
                <w:sz w:val="20"/>
                <w:szCs w:val="20"/>
              </w:rPr>
              <w:t>Επιλεξιμότητα Υποδράσης:  Κανονισμός (ΕΕ) 1305/2013 άρθρο 19 και άρθρο 52 του Ν. 4235/2014 (ΦΕΚ 32 Α’/11-2-2014) και τις προβλέψεις της ΚΥΑ 543/34450/2017 (ΦΕΚ 1145 Β΄/3-4-2017 όπως τροποποιήθηκε με την ΚΥΑ 310/85788/2018 (ΦΕΚ 2559 Β’/02.07.2018).</w:t>
            </w:r>
          </w:p>
          <w:p w:rsidR="00F3215F" w:rsidRPr="001A6B9E" w:rsidRDefault="00F3215F" w:rsidP="00F3215F">
            <w:pPr>
              <w:autoSpaceDE w:val="0"/>
              <w:autoSpaceDN w:val="0"/>
              <w:adjustRightInd w:val="0"/>
              <w:spacing w:after="0" w:line="280" w:lineRule="exact"/>
              <w:rPr>
                <w:rFonts w:cstheme="minorHAnsi"/>
                <w:sz w:val="20"/>
                <w:szCs w:val="20"/>
              </w:rPr>
            </w:pPr>
            <w:r w:rsidRPr="001A6B9E">
              <w:rPr>
                <w:rFonts w:cstheme="minorHAnsi"/>
                <w:sz w:val="20"/>
                <w:szCs w:val="20"/>
              </w:rPr>
              <w:t xml:space="preserve">Καθεστώς Ενίσχυσης: </w:t>
            </w:r>
            <w:r w:rsidRPr="001A6B9E">
              <w:rPr>
                <w:rFonts w:cstheme="minorHAnsi"/>
                <w:sz w:val="20"/>
                <w:szCs w:val="20"/>
                <w:lang w:val="en-US"/>
              </w:rPr>
              <w:t>K</w:t>
            </w:r>
            <w:r w:rsidRPr="001A6B9E">
              <w:rPr>
                <w:rFonts w:cstheme="minorHAnsi"/>
                <w:sz w:val="20"/>
                <w:szCs w:val="20"/>
              </w:rPr>
              <w:t xml:space="preserve">αν. (ΕΕ) 1407/13 (Καθεστώς </w:t>
            </w:r>
            <w:r w:rsidRPr="001A6B9E">
              <w:rPr>
                <w:rFonts w:cstheme="minorHAnsi"/>
                <w:sz w:val="20"/>
                <w:szCs w:val="20"/>
                <w:lang w:val="en-US"/>
              </w:rPr>
              <w:t>De</w:t>
            </w:r>
            <w:r w:rsidRPr="001A6B9E">
              <w:rPr>
                <w:rFonts w:cstheme="minorHAnsi"/>
                <w:sz w:val="20"/>
                <w:szCs w:val="20"/>
              </w:rPr>
              <w:t xml:space="preserve"> </w:t>
            </w:r>
            <w:r w:rsidRPr="001A6B9E">
              <w:rPr>
                <w:rFonts w:cstheme="minorHAnsi"/>
                <w:sz w:val="20"/>
                <w:szCs w:val="20"/>
                <w:lang w:val="en-US"/>
              </w:rPr>
              <w:t>minimis</w:t>
            </w:r>
            <w:r w:rsidRPr="001A6B9E">
              <w:rPr>
                <w:rFonts w:cstheme="minorHAnsi"/>
                <w:sz w:val="20"/>
                <w:szCs w:val="20"/>
              </w:rPr>
              <w:t xml:space="preserve"> με μέγιστη Δημόσια Δαπάνη 200.000 ευρώ την τριετία)</w:t>
            </w:r>
          </w:p>
          <w:p w:rsidR="00F52C99" w:rsidRPr="001B7167" w:rsidRDefault="00F3215F" w:rsidP="00F3215F">
            <w:pPr>
              <w:autoSpaceDE w:val="0"/>
              <w:autoSpaceDN w:val="0"/>
              <w:adjustRightInd w:val="0"/>
              <w:spacing w:after="0" w:line="280" w:lineRule="exact"/>
              <w:rPr>
                <w:rFonts w:cstheme="minorHAnsi"/>
                <w:sz w:val="20"/>
                <w:szCs w:val="20"/>
                <w:u w:val="single"/>
              </w:rPr>
            </w:pPr>
            <w:r w:rsidRPr="001A6B9E">
              <w:rPr>
                <w:rFonts w:cstheme="minorHAnsi"/>
                <w:b/>
                <w:sz w:val="20"/>
                <w:szCs w:val="20"/>
              </w:rPr>
              <w:t>Ενίσχυση: 65%</w:t>
            </w:r>
            <w:r w:rsidRPr="001A6B9E">
              <w:rPr>
                <w:rFonts w:cstheme="minorHAnsi"/>
                <w:sz w:val="20"/>
                <w:szCs w:val="20"/>
              </w:rPr>
              <w:t xml:space="preserve">  για πολύ μικρές και μικρές επιχειρήσεις</w:t>
            </w:r>
          </w:p>
        </w:tc>
      </w:tr>
      <w:tr w:rsidR="00F52C99" w:rsidRPr="001B7167" w:rsidTr="00B527E7">
        <w:trPr>
          <w:trHeight w:val="311"/>
          <w:jc w:val="center"/>
        </w:trPr>
        <w:tc>
          <w:tcPr>
            <w:tcW w:w="9185" w:type="dxa"/>
            <w:gridSpan w:val="5"/>
          </w:tcPr>
          <w:p w:rsidR="00F52C99" w:rsidRPr="003F7457" w:rsidRDefault="00F52C99" w:rsidP="00F52C99">
            <w:pPr>
              <w:spacing w:after="0"/>
              <w:jc w:val="center"/>
              <w:rPr>
                <w:rFonts w:cstheme="minorHAnsi"/>
                <w:b/>
                <w:bCs/>
                <w:sz w:val="20"/>
                <w:szCs w:val="20"/>
              </w:rPr>
            </w:pPr>
            <w:r w:rsidRPr="003F7457">
              <w:rPr>
                <w:rFonts w:cstheme="minorHAnsi"/>
                <w:b/>
                <w:bCs/>
                <w:sz w:val="20"/>
                <w:szCs w:val="20"/>
              </w:rPr>
              <w:t>Αναλυτική περιγραφή υποδράσης</w:t>
            </w:r>
          </w:p>
          <w:p w:rsidR="00F52C99" w:rsidRPr="003F7457" w:rsidRDefault="00F52C99" w:rsidP="00B527E7">
            <w:pPr>
              <w:autoSpaceDE w:val="0"/>
              <w:autoSpaceDN w:val="0"/>
              <w:adjustRightInd w:val="0"/>
              <w:spacing w:after="0" w:line="240" w:lineRule="auto"/>
              <w:jc w:val="both"/>
              <w:rPr>
                <w:rFonts w:cstheme="minorHAnsi"/>
                <w:sz w:val="20"/>
                <w:szCs w:val="20"/>
              </w:rPr>
            </w:pPr>
            <w:r w:rsidRPr="003F7457">
              <w:rPr>
                <w:rFonts w:cstheme="minorHAnsi"/>
                <w:sz w:val="20"/>
                <w:szCs w:val="20"/>
              </w:rPr>
              <w:t>Με την υποδράση αυτή επιδιώκεται η αύξηση της ανταγωνιστικότητας του αγροδιατροφικού τομέα μέσω της χρήσης νέων τεχνολογιών την ενσωμάτωση καινοτόμων διαδικασιών και διαδικασιών φιλικών προς το περιβάλλον, ενώ παράλληλα είναι καθοριστική και η διατήρηση και δημιουργία θέσεων εργασ</w:t>
            </w:r>
            <w:r w:rsidR="001B7167" w:rsidRPr="003F7457">
              <w:rPr>
                <w:rFonts w:cstheme="minorHAnsi"/>
                <w:sz w:val="20"/>
                <w:szCs w:val="20"/>
              </w:rPr>
              <w:t>ίας. Η υπο</w:t>
            </w:r>
            <w:r w:rsidRPr="003F7457">
              <w:rPr>
                <w:rFonts w:cstheme="minorHAnsi"/>
                <w:sz w:val="20"/>
                <w:szCs w:val="20"/>
              </w:rPr>
              <w:t xml:space="preserve">δράση εξυπηρετεί τους ειδικούς στόχους της τοπικής στρατηγικής που αφορούν αφενός την στήριξη-ενίσχυση και την αύξηση της ανταγωνιστικότητας  των γεωργικών προϊόντων του αγροδιατροφικού τομέα αφετέρου  την διατήρηση και δημιουργία θέσεων εργασίας.  </w:t>
            </w:r>
          </w:p>
          <w:p w:rsidR="00F52C99" w:rsidRPr="003F7457" w:rsidRDefault="00F52C99" w:rsidP="00B527E7">
            <w:pPr>
              <w:spacing w:after="0"/>
              <w:jc w:val="both"/>
              <w:rPr>
                <w:rFonts w:cstheme="minorHAnsi"/>
                <w:sz w:val="20"/>
                <w:szCs w:val="20"/>
              </w:rPr>
            </w:pPr>
            <w:r w:rsidRPr="003F7457">
              <w:rPr>
                <w:rFonts w:cstheme="minorHAnsi"/>
                <w:b/>
                <w:bCs/>
                <w:sz w:val="20"/>
                <w:szCs w:val="20"/>
              </w:rPr>
              <w:t>Υποδράση 19.2.2.6: Ενίσχυση επενδύσεων οικοτεχνίας και πολυλειτουργικών αγροκτημάτων με σκοπό την εξυπηρέτηση ειδικών στόχων της τοπικής στρατηγικής.</w:t>
            </w:r>
          </w:p>
          <w:p w:rsidR="00F52C99" w:rsidRPr="003F7457" w:rsidRDefault="00EF01CF" w:rsidP="00B527E7">
            <w:pPr>
              <w:autoSpaceDE w:val="0"/>
              <w:autoSpaceDN w:val="0"/>
              <w:adjustRightInd w:val="0"/>
              <w:spacing w:after="0" w:line="240" w:lineRule="auto"/>
              <w:jc w:val="both"/>
              <w:rPr>
                <w:rFonts w:cstheme="minorHAnsi"/>
                <w:sz w:val="20"/>
                <w:szCs w:val="20"/>
              </w:rPr>
            </w:pPr>
            <w:r w:rsidRPr="003F7457">
              <w:rPr>
                <w:rFonts w:cstheme="minorHAnsi"/>
                <w:b/>
                <w:bCs/>
                <w:sz w:val="20"/>
                <w:szCs w:val="20"/>
              </w:rPr>
              <w:t>Α.</w:t>
            </w:r>
            <w:r w:rsidR="00F52C99" w:rsidRPr="003F7457">
              <w:rPr>
                <w:rFonts w:cstheme="minorHAnsi"/>
                <w:b/>
                <w:bCs/>
                <w:sz w:val="20"/>
                <w:szCs w:val="20"/>
              </w:rPr>
              <w:t>«Οικοτεχνία</w:t>
            </w:r>
            <w:r w:rsidR="00F52C99" w:rsidRPr="003F7457">
              <w:rPr>
                <w:rFonts w:cstheme="minorHAnsi"/>
                <w:sz w:val="20"/>
                <w:szCs w:val="20"/>
              </w:rPr>
              <w:t xml:space="preserve"> (κατά την έννοια του άρθρου 56 του Ν. 4235/2014 (ΦΕΚ 32Α/11-2-2014), τις προβλέψεις της Απόφασης ΥΠΑΑΤ αριθμ. 4912/120862/2015 (ΦΕΚ 2468 Β΄/17-11-2015) και την τροποποίηση της με την αριθμ. 345/23924/02-03-2017 (ΦΕΚ 866/Β!/2017) </w:t>
            </w:r>
            <w:r w:rsidR="00F52C99" w:rsidRPr="003F7457">
              <w:rPr>
                <w:rFonts w:cstheme="minorHAnsi"/>
                <w:sz w:val="20"/>
                <w:szCs w:val="20"/>
                <w:u w:val="single"/>
              </w:rPr>
              <w:t>είναι η μεταποίηση μικρής κλίμακας,  αγροτικών προϊόντων αποκλειστικά ιδίας παραγωγής, από τον επαγγελματία αγρότη</w:t>
            </w:r>
            <w:r w:rsidR="00F52C99" w:rsidRPr="003F7457">
              <w:rPr>
                <w:rFonts w:cstheme="minorHAnsi"/>
                <w:sz w:val="20"/>
                <w:szCs w:val="20"/>
              </w:rPr>
              <w:t xml:space="preserve">, που παράγονται στη μονάδα προϊόντων οικοτεχνικής παρασκευής, τα οποία προορίζονται για τα σημεία διάθεσης» </w:t>
            </w:r>
          </w:p>
          <w:p w:rsidR="00F52C99" w:rsidRPr="003F7457" w:rsidRDefault="00F52C99" w:rsidP="00B527E7">
            <w:pPr>
              <w:autoSpaceDE w:val="0"/>
              <w:autoSpaceDN w:val="0"/>
              <w:adjustRightInd w:val="0"/>
              <w:spacing w:after="0" w:line="240" w:lineRule="auto"/>
              <w:jc w:val="both"/>
              <w:rPr>
                <w:rFonts w:cstheme="minorHAnsi"/>
                <w:b/>
                <w:bCs/>
                <w:sz w:val="20"/>
                <w:szCs w:val="20"/>
              </w:rPr>
            </w:pPr>
            <w:r w:rsidRPr="003F7457">
              <w:rPr>
                <w:rFonts w:cstheme="minorHAnsi"/>
                <w:b/>
                <w:bCs/>
                <w:sz w:val="20"/>
                <w:szCs w:val="20"/>
              </w:rPr>
              <w:t xml:space="preserve">Η υποδράση της Οικοτεχνίας αφορά </w:t>
            </w:r>
            <w:r w:rsidRPr="003F7457">
              <w:rPr>
                <w:rFonts w:cstheme="minorHAnsi"/>
                <w:sz w:val="20"/>
                <w:szCs w:val="20"/>
              </w:rPr>
              <w:t>γεωργικά προϊόντα του  Παραρτήματος Ι, τα οποία</w:t>
            </w:r>
            <w:r w:rsidRPr="003F7457">
              <w:rPr>
                <w:rFonts w:cstheme="minorHAnsi"/>
                <w:b/>
                <w:bCs/>
                <w:sz w:val="20"/>
                <w:szCs w:val="20"/>
              </w:rPr>
              <w:t xml:space="preserve"> δύναται ο δικαιούχος να μεταποιήσει σε μικρή κλίμακα,  μεμονωμένα ή σε συνδυασμό ως  πρώτη ύλη ή  πρώτες ύλες,  για την παραγωγή προϊόντων οικοτεχνικής παρασκευής</w:t>
            </w:r>
            <w:r w:rsidRPr="003F7457">
              <w:rPr>
                <w:rFonts w:cstheme="minorHAnsi"/>
                <w:sz w:val="20"/>
                <w:szCs w:val="20"/>
              </w:rPr>
              <w:t>:</w:t>
            </w:r>
          </w:p>
          <w:p w:rsidR="00F52C99" w:rsidRPr="003F7457" w:rsidRDefault="00F52C99" w:rsidP="00B527E7">
            <w:pPr>
              <w:autoSpaceDE w:val="0"/>
              <w:autoSpaceDN w:val="0"/>
              <w:adjustRightInd w:val="0"/>
              <w:spacing w:after="0" w:line="240" w:lineRule="auto"/>
              <w:jc w:val="both"/>
              <w:rPr>
                <w:rFonts w:cstheme="minorHAnsi"/>
                <w:b/>
                <w:bCs/>
                <w:sz w:val="20"/>
                <w:szCs w:val="20"/>
              </w:rPr>
            </w:pPr>
            <w:r w:rsidRPr="003F7457">
              <w:rPr>
                <w:rFonts w:cstheme="minorHAnsi"/>
                <w:b/>
                <w:bCs/>
                <w:sz w:val="20"/>
                <w:szCs w:val="20"/>
                <w:u w:val="single"/>
              </w:rPr>
              <w:t>Κατάλογος ειδών</w:t>
            </w:r>
            <w:r w:rsidRPr="003F7457">
              <w:rPr>
                <w:rFonts w:cstheme="minorHAnsi"/>
                <w:b/>
                <w:bCs/>
                <w:sz w:val="20"/>
                <w:szCs w:val="20"/>
              </w:rPr>
              <w:t>, συσκευασίες και ποσότητες προϊόντων οικοτεχνικής παρασκευής</w:t>
            </w:r>
          </w:p>
          <w:p w:rsidR="00F52C99" w:rsidRPr="003F7457" w:rsidRDefault="00D54201" w:rsidP="00B527E7">
            <w:pPr>
              <w:autoSpaceDE w:val="0"/>
              <w:autoSpaceDN w:val="0"/>
              <w:adjustRightInd w:val="0"/>
              <w:spacing w:after="0" w:line="240" w:lineRule="auto"/>
              <w:jc w:val="both"/>
              <w:rPr>
                <w:rFonts w:cstheme="minorHAnsi"/>
                <w:sz w:val="20"/>
                <w:szCs w:val="20"/>
              </w:rPr>
            </w:pPr>
            <w:r w:rsidRPr="003F7457">
              <w:rPr>
                <w:rFonts w:cstheme="minorHAnsi"/>
                <w:sz w:val="20"/>
                <w:szCs w:val="20"/>
              </w:rPr>
              <w:t>α</w:t>
            </w:r>
            <w:r w:rsidR="00F52C99" w:rsidRPr="003F7457">
              <w:rPr>
                <w:rFonts w:cstheme="minorHAnsi"/>
                <w:sz w:val="20"/>
                <w:szCs w:val="20"/>
              </w:rPr>
              <w:t>. Προϊόντα δημητριακών π.χ. πλιγούρι, μπομπότα.</w:t>
            </w:r>
          </w:p>
          <w:p w:rsidR="00F52C99" w:rsidRPr="003F7457" w:rsidRDefault="00D54201" w:rsidP="00B527E7">
            <w:pPr>
              <w:autoSpaceDE w:val="0"/>
              <w:autoSpaceDN w:val="0"/>
              <w:adjustRightInd w:val="0"/>
              <w:spacing w:after="0" w:line="240" w:lineRule="auto"/>
              <w:jc w:val="both"/>
              <w:rPr>
                <w:rFonts w:cstheme="minorHAnsi"/>
                <w:sz w:val="20"/>
                <w:szCs w:val="20"/>
              </w:rPr>
            </w:pPr>
            <w:r w:rsidRPr="003F7457">
              <w:rPr>
                <w:rFonts w:cstheme="minorHAnsi"/>
                <w:sz w:val="20"/>
                <w:szCs w:val="20"/>
              </w:rPr>
              <w:t>β</w:t>
            </w:r>
            <w:r w:rsidR="00F52C99" w:rsidRPr="003F7457">
              <w:rPr>
                <w:rFonts w:cstheme="minorHAnsi"/>
                <w:sz w:val="20"/>
                <w:szCs w:val="20"/>
              </w:rPr>
              <w:t>. Αρτοσκευάσματα π</w:t>
            </w:r>
            <w:r w:rsidR="001B7167" w:rsidRPr="003F7457">
              <w:rPr>
                <w:rFonts w:cstheme="minorHAnsi"/>
                <w:sz w:val="20"/>
                <w:szCs w:val="20"/>
              </w:rPr>
              <w:t>.</w:t>
            </w:r>
            <w:r w:rsidR="00F52C99" w:rsidRPr="003F7457">
              <w:rPr>
                <w:rFonts w:cstheme="minorHAnsi"/>
                <w:sz w:val="20"/>
                <w:szCs w:val="20"/>
              </w:rPr>
              <w:t>χ</w:t>
            </w:r>
            <w:r w:rsidR="001B7167" w:rsidRPr="003F7457">
              <w:rPr>
                <w:rFonts w:cstheme="minorHAnsi"/>
                <w:sz w:val="20"/>
                <w:szCs w:val="20"/>
              </w:rPr>
              <w:t>.</w:t>
            </w:r>
            <w:r w:rsidR="00F52C99" w:rsidRPr="003F7457">
              <w:rPr>
                <w:rFonts w:cstheme="minorHAnsi"/>
                <w:sz w:val="20"/>
                <w:szCs w:val="20"/>
              </w:rPr>
              <w:t xml:space="preserve"> παξιμάδια φρυγανιές, αρτίδια, σταφιδόψωμα, κριτσίνια, βουτήματα, λουκουμάδες με μέλι, κουλούρια, λαγάνες, διπυρίτης άρτος (γαλέτα), φύλλο κρούστας, σφολιάτα, πίτες (αλμυρές και γλυκές).</w:t>
            </w:r>
          </w:p>
          <w:p w:rsidR="00F52C99" w:rsidRPr="003F7457" w:rsidRDefault="00D54201" w:rsidP="00B527E7">
            <w:pPr>
              <w:autoSpaceDE w:val="0"/>
              <w:autoSpaceDN w:val="0"/>
              <w:adjustRightInd w:val="0"/>
              <w:spacing w:after="0" w:line="240" w:lineRule="auto"/>
              <w:jc w:val="both"/>
              <w:rPr>
                <w:rFonts w:cstheme="minorHAnsi"/>
                <w:sz w:val="20"/>
                <w:szCs w:val="20"/>
              </w:rPr>
            </w:pPr>
            <w:r w:rsidRPr="003F7457">
              <w:rPr>
                <w:rFonts w:cstheme="minorHAnsi"/>
                <w:sz w:val="20"/>
                <w:szCs w:val="20"/>
              </w:rPr>
              <w:t>γ</w:t>
            </w:r>
            <w:r w:rsidR="00F52C99" w:rsidRPr="003F7457">
              <w:rPr>
                <w:rFonts w:cstheme="minorHAnsi"/>
                <w:sz w:val="20"/>
                <w:szCs w:val="20"/>
              </w:rPr>
              <w:t>. Ζυμαρικά π.χ. τραχανάς, χυλοπίτες, λαζάνια, ξυνόχονδρος.</w:t>
            </w:r>
          </w:p>
          <w:p w:rsidR="00F52C99" w:rsidRPr="003F7457" w:rsidRDefault="00D54201" w:rsidP="00B527E7">
            <w:pPr>
              <w:autoSpaceDE w:val="0"/>
              <w:autoSpaceDN w:val="0"/>
              <w:adjustRightInd w:val="0"/>
              <w:spacing w:after="0" w:line="240" w:lineRule="auto"/>
              <w:jc w:val="both"/>
              <w:rPr>
                <w:rFonts w:cstheme="minorHAnsi"/>
                <w:sz w:val="20"/>
                <w:szCs w:val="20"/>
              </w:rPr>
            </w:pPr>
            <w:r w:rsidRPr="003F7457">
              <w:rPr>
                <w:rFonts w:cstheme="minorHAnsi"/>
                <w:sz w:val="20"/>
                <w:szCs w:val="20"/>
              </w:rPr>
              <w:t>δ</w:t>
            </w:r>
            <w:r w:rsidR="00F52C99" w:rsidRPr="003F7457">
              <w:rPr>
                <w:rFonts w:cstheme="minorHAnsi"/>
                <w:sz w:val="20"/>
                <w:szCs w:val="20"/>
              </w:rPr>
              <w:t>. Γλυκίσματα π.χ. χαλβάς με σιμιγδάλι, σάμαλι, ραβανί.</w:t>
            </w:r>
          </w:p>
          <w:p w:rsidR="00F52C99" w:rsidRPr="003F7457" w:rsidRDefault="00D54201" w:rsidP="00B527E7">
            <w:pPr>
              <w:autoSpaceDE w:val="0"/>
              <w:autoSpaceDN w:val="0"/>
              <w:adjustRightInd w:val="0"/>
              <w:spacing w:after="0" w:line="240" w:lineRule="auto"/>
              <w:jc w:val="both"/>
              <w:rPr>
                <w:rFonts w:cstheme="minorHAnsi"/>
                <w:sz w:val="20"/>
                <w:szCs w:val="20"/>
              </w:rPr>
            </w:pPr>
            <w:r w:rsidRPr="003F7457">
              <w:rPr>
                <w:rFonts w:cstheme="minorHAnsi"/>
                <w:sz w:val="20"/>
                <w:szCs w:val="20"/>
              </w:rPr>
              <w:t>ε</w:t>
            </w:r>
            <w:r w:rsidR="00F52C99" w:rsidRPr="003F7457">
              <w:rPr>
                <w:rFonts w:cstheme="minorHAnsi"/>
                <w:sz w:val="20"/>
                <w:szCs w:val="20"/>
              </w:rPr>
              <w:t>. Προϊόντα φυτικής προέλευσης με ή χωρίς γλυκαντικές ύλες, π.χ. γλυκά κουταλιού, μαρμέλαδες, κομπόστες, ζελέ φρούτων, γλυκά αλείμματα και γλυκές πάστες φρούτων και λαχανικών, φρουι γλασέ, πετιμέζι, μουσταλευριά, αμυγδαλωτά, εργολάβους, χαρουπόμελο ,προϊόντα από σουσάμι.</w:t>
            </w:r>
          </w:p>
          <w:p w:rsidR="00F52C99" w:rsidRPr="003F7457" w:rsidRDefault="00D54201" w:rsidP="00B527E7">
            <w:pPr>
              <w:autoSpaceDE w:val="0"/>
              <w:autoSpaceDN w:val="0"/>
              <w:adjustRightInd w:val="0"/>
              <w:spacing w:after="0" w:line="240" w:lineRule="auto"/>
              <w:jc w:val="both"/>
              <w:rPr>
                <w:rFonts w:cstheme="minorHAnsi"/>
                <w:sz w:val="20"/>
                <w:szCs w:val="20"/>
              </w:rPr>
            </w:pPr>
            <w:r w:rsidRPr="003F7457">
              <w:rPr>
                <w:rFonts w:cstheme="minorHAnsi"/>
                <w:sz w:val="20"/>
                <w:szCs w:val="20"/>
              </w:rPr>
              <w:t>στ</w:t>
            </w:r>
            <w:r w:rsidR="00F52C99" w:rsidRPr="003F7457">
              <w:rPr>
                <w:rFonts w:cstheme="minorHAnsi"/>
                <w:sz w:val="20"/>
                <w:szCs w:val="20"/>
              </w:rPr>
              <w:t>. Προϊόντα με extra παρθένα και παρθένα ελαιόλαδα που έχουν προστεθεί αρωματικά φυτά, μπαχαρικά, αιθέρια έλαια, κ.α. σε συσκευασία έως δύο (2) λίτρων.</w:t>
            </w:r>
          </w:p>
          <w:p w:rsidR="00F52C99" w:rsidRPr="003F7457" w:rsidRDefault="00D54201" w:rsidP="00B527E7">
            <w:pPr>
              <w:autoSpaceDE w:val="0"/>
              <w:autoSpaceDN w:val="0"/>
              <w:adjustRightInd w:val="0"/>
              <w:spacing w:after="0" w:line="240" w:lineRule="auto"/>
              <w:jc w:val="both"/>
              <w:rPr>
                <w:rFonts w:cstheme="minorHAnsi"/>
                <w:sz w:val="20"/>
                <w:szCs w:val="20"/>
              </w:rPr>
            </w:pPr>
            <w:r w:rsidRPr="003F7457">
              <w:rPr>
                <w:rFonts w:cstheme="minorHAnsi"/>
                <w:sz w:val="20"/>
                <w:szCs w:val="20"/>
              </w:rPr>
              <w:t>ζ</w:t>
            </w:r>
            <w:r w:rsidR="00F52C99" w:rsidRPr="003F7457">
              <w:rPr>
                <w:rFonts w:cstheme="minorHAnsi"/>
                <w:sz w:val="20"/>
                <w:szCs w:val="20"/>
              </w:rPr>
              <w:t>. Προϊόντα φυτικής προέλευσης διατηρημένα με αλάτι, ξύδι και λάδι, επιτραπέζιες ελιές, πάστες ελιάς, τουρσιά, σάλτσες.</w:t>
            </w:r>
          </w:p>
          <w:p w:rsidR="00F52C99" w:rsidRPr="003F7457" w:rsidRDefault="00D54201" w:rsidP="00B527E7">
            <w:pPr>
              <w:autoSpaceDE w:val="0"/>
              <w:autoSpaceDN w:val="0"/>
              <w:adjustRightInd w:val="0"/>
              <w:spacing w:after="0" w:line="240" w:lineRule="auto"/>
              <w:jc w:val="both"/>
              <w:rPr>
                <w:rFonts w:cstheme="minorHAnsi"/>
                <w:sz w:val="20"/>
                <w:szCs w:val="20"/>
              </w:rPr>
            </w:pPr>
            <w:r w:rsidRPr="003F7457">
              <w:rPr>
                <w:rFonts w:cstheme="minorHAnsi"/>
                <w:sz w:val="20"/>
                <w:szCs w:val="20"/>
              </w:rPr>
              <w:t>η</w:t>
            </w:r>
            <w:r w:rsidR="00F52C99" w:rsidRPr="003F7457">
              <w:rPr>
                <w:rFonts w:cstheme="minorHAnsi"/>
                <w:sz w:val="20"/>
                <w:szCs w:val="20"/>
              </w:rPr>
              <w:t>. Αποξηραμένα προϊόντα φυτικής προέλευσης φρούτα και λαχανικά, ξηροί καρποί, όσπρια, αρωματικά φυτά.</w:t>
            </w:r>
          </w:p>
          <w:p w:rsidR="00F52C99" w:rsidRPr="003F7457" w:rsidRDefault="00D54201" w:rsidP="00B527E7">
            <w:pPr>
              <w:autoSpaceDE w:val="0"/>
              <w:autoSpaceDN w:val="0"/>
              <w:adjustRightInd w:val="0"/>
              <w:spacing w:after="0" w:line="240" w:lineRule="auto"/>
              <w:jc w:val="both"/>
              <w:rPr>
                <w:rFonts w:cstheme="minorHAnsi"/>
                <w:sz w:val="20"/>
                <w:szCs w:val="20"/>
              </w:rPr>
            </w:pPr>
            <w:r w:rsidRPr="003F7457">
              <w:rPr>
                <w:rFonts w:cstheme="minorHAnsi"/>
                <w:sz w:val="20"/>
                <w:szCs w:val="20"/>
              </w:rPr>
              <w:t>θ</w:t>
            </w:r>
            <w:r w:rsidR="00F52C99" w:rsidRPr="003F7457">
              <w:rPr>
                <w:rFonts w:cstheme="minorHAnsi"/>
                <w:sz w:val="20"/>
                <w:szCs w:val="20"/>
              </w:rPr>
              <w:t>. Προϊόντα με μέλι που έχουν προστεθεί ξηροί καρποί, αποξηραμένα φρούτα, μαστίχα, κρόκος κ.α. τρόφιμα.</w:t>
            </w:r>
          </w:p>
          <w:p w:rsidR="00F52C99" w:rsidRPr="003F7457" w:rsidRDefault="00D54201" w:rsidP="00B527E7">
            <w:pPr>
              <w:autoSpaceDE w:val="0"/>
              <w:autoSpaceDN w:val="0"/>
              <w:adjustRightInd w:val="0"/>
              <w:spacing w:after="0" w:line="240" w:lineRule="auto"/>
              <w:jc w:val="both"/>
              <w:rPr>
                <w:rFonts w:cstheme="minorHAnsi"/>
                <w:sz w:val="20"/>
                <w:szCs w:val="20"/>
              </w:rPr>
            </w:pPr>
            <w:r w:rsidRPr="003F7457">
              <w:rPr>
                <w:rFonts w:cstheme="minorHAnsi"/>
                <w:sz w:val="20"/>
                <w:szCs w:val="20"/>
              </w:rPr>
              <w:t>ι</w:t>
            </w:r>
            <w:r w:rsidR="00F52C99" w:rsidRPr="003F7457">
              <w:rPr>
                <w:rFonts w:cstheme="minorHAnsi"/>
                <w:sz w:val="20"/>
                <w:szCs w:val="20"/>
              </w:rPr>
              <w:t>. Γαλακτοκομικά προϊόντα, π.χ. τυρί, βούτυρο, γιαούρτι εφόσον πληρούνται οι προϋποθέσεις που ορίζονται στη με αριθμ.3724/162303/22.12.14 ΚΥΑ (ΦΕΚ 3438/Β/2014).</w:t>
            </w:r>
          </w:p>
          <w:p w:rsidR="00F52C99" w:rsidRPr="003F7457" w:rsidRDefault="00D54201" w:rsidP="00B527E7">
            <w:pPr>
              <w:autoSpaceDE w:val="0"/>
              <w:autoSpaceDN w:val="0"/>
              <w:adjustRightInd w:val="0"/>
              <w:spacing w:after="0" w:line="240" w:lineRule="auto"/>
              <w:jc w:val="both"/>
              <w:rPr>
                <w:rFonts w:cstheme="minorHAnsi"/>
                <w:sz w:val="20"/>
                <w:szCs w:val="20"/>
              </w:rPr>
            </w:pPr>
            <w:r w:rsidRPr="003F7457">
              <w:rPr>
                <w:rFonts w:cstheme="minorHAnsi"/>
                <w:sz w:val="20"/>
                <w:szCs w:val="20"/>
              </w:rPr>
              <w:t>ια</w:t>
            </w:r>
            <w:r w:rsidR="00F52C99" w:rsidRPr="003F7457">
              <w:rPr>
                <w:rFonts w:cstheme="minorHAnsi"/>
                <w:sz w:val="20"/>
                <w:szCs w:val="20"/>
              </w:rPr>
              <w:t>. Λοιπά τρόφιμα, π.χ. ξύδι, χυμοί φρούτων και λαχανικών σε συσκευασία έως ενός (1) λίτρου.</w:t>
            </w:r>
          </w:p>
          <w:p w:rsidR="00F52C99" w:rsidRPr="003F7457" w:rsidRDefault="00D54201" w:rsidP="00B527E7">
            <w:pPr>
              <w:autoSpaceDE w:val="0"/>
              <w:autoSpaceDN w:val="0"/>
              <w:adjustRightInd w:val="0"/>
              <w:spacing w:after="0" w:line="240" w:lineRule="auto"/>
              <w:jc w:val="both"/>
              <w:rPr>
                <w:rFonts w:cstheme="minorHAnsi"/>
                <w:sz w:val="20"/>
                <w:szCs w:val="20"/>
              </w:rPr>
            </w:pPr>
            <w:r w:rsidRPr="003F7457">
              <w:rPr>
                <w:rFonts w:cstheme="minorHAnsi"/>
                <w:sz w:val="20"/>
                <w:szCs w:val="20"/>
              </w:rPr>
              <w:t>ιβ</w:t>
            </w:r>
            <w:r w:rsidR="00F52C99" w:rsidRPr="003F7457">
              <w:rPr>
                <w:rFonts w:cstheme="minorHAnsi"/>
                <w:sz w:val="20"/>
                <w:szCs w:val="20"/>
              </w:rPr>
              <w:t>. Προϊόντα σαπωνοποιίας από ελαιόλαδο.</w:t>
            </w:r>
          </w:p>
          <w:p w:rsidR="00F52C99" w:rsidRPr="003F7457" w:rsidRDefault="00847FF2" w:rsidP="00847FF2">
            <w:pPr>
              <w:autoSpaceDE w:val="0"/>
              <w:autoSpaceDN w:val="0"/>
              <w:adjustRightInd w:val="0"/>
              <w:spacing w:after="0" w:line="240" w:lineRule="auto"/>
              <w:jc w:val="both"/>
              <w:rPr>
                <w:rFonts w:cstheme="minorHAnsi"/>
                <w:sz w:val="20"/>
                <w:szCs w:val="20"/>
              </w:rPr>
            </w:pPr>
            <w:r w:rsidRPr="003F7457">
              <w:rPr>
                <w:rFonts w:cstheme="minorHAnsi"/>
                <w:b/>
                <w:bCs/>
                <w:sz w:val="20"/>
                <w:szCs w:val="20"/>
              </w:rPr>
              <w:t xml:space="preserve">Δικαιούχοι σύμφωνα με τους ΚΑΔ του σχετικού παραρτήματος </w:t>
            </w:r>
            <w:r w:rsidRPr="003F7457">
              <w:rPr>
                <w:rFonts w:cstheme="minorHAnsi"/>
                <w:b/>
                <w:bCs/>
                <w:sz w:val="20"/>
                <w:szCs w:val="20"/>
                <w:lang w:val="en-US"/>
              </w:rPr>
              <w:t>II</w:t>
            </w:r>
            <w:r w:rsidRPr="003F7457">
              <w:rPr>
                <w:rFonts w:cstheme="minorHAnsi"/>
                <w:b/>
                <w:bCs/>
                <w:sz w:val="20"/>
                <w:szCs w:val="20"/>
              </w:rPr>
              <w:t xml:space="preserve">_8 </w:t>
            </w:r>
            <w:r w:rsidRPr="003F7457">
              <w:rPr>
                <w:rFonts w:cstheme="minorHAnsi"/>
                <w:bCs/>
                <w:sz w:val="20"/>
                <w:szCs w:val="20"/>
              </w:rPr>
              <w:t>(Υπο-δράση 19.2.2.6)</w:t>
            </w:r>
          </w:p>
          <w:p w:rsidR="008F1806" w:rsidRPr="003F7457" w:rsidRDefault="00EF01CF" w:rsidP="00D54201">
            <w:pPr>
              <w:autoSpaceDE w:val="0"/>
              <w:autoSpaceDN w:val="0"/>
              <w:adjustRightInd w:val="0"/>
              <w:spacing w:after="0" w:line="280" w:lineRule="exact"/>
              <w:jc w:val="both"/>
              <w:rPr>
                <w:rFonts w:cstheme="minorHAnsi"/>
                <w:sz w:val="20"/>
                <w:szCs w:val="20"/>
              </w:rPr>
            </w:pPr>
            <w:r w:rsidRPr="003F7457">
              <w:rPr>
                <w:rFonts w:cstheme="minorHAnsi"/>
                <w:b/>
                <w:bCs/>
                <w:sz w:val="20"/>
                <w:szCs w:val="20"/>
              </w:rPr>
              <w:t>Β.</w:t>
            </w:r>
            <w:r w:rsidR="00F52C99" w:rsidRPr="003F7457">
              <w:rPr>
                <w:rFonts w:cstheme="minorHAnsi"/>
                <w:b/>
                <w:bCs/>
                <w:sz w:val="20"/>
                <w:szCs w:val="20"/>
              </w:rPr>
              <w:t>Πολύ-λειτουργικά αγροκτήματα</w:t>
            </w:r>
            <w:r w:rsidR="00F52C99" w:rsidRPr="003F7457">
              <w:rPr>
                <w:rFonts w:cstheme="minorHAnsi"/>
                <w:sz w:val="20"/>
                <w:szCs w:val="20"/>
              </w:rPr>
              <w:t>, κατά την έννοια του άρθρου 52 του Ν. 4235/2014 (ΦΕΚ 32Α/11-2-2014) και τις προβλέψεις της ΚΥΑ 543/34450/2017 (ΦΕΚ 1145 Β΄/3-4-2017)</w:t>
            </w:r>
            <w:r w:rsidR="00DA7F55" w:rsidRPr="003F7457">
              <w:rPr>
                <w:rFonts w:cstheme="minorHAnsi"/>
                <w:color w:val="FF0000"/>
                <w:sz w:val="20"/>
                <w:szCs w:val="20"/>
              </w:rPr>
              <w:t xml:space="preserve"> </w:t>
            </w:r>
            <w:r w:rsidR="00DA7F55" w:rsidRPr="003F7457">
              <w:rPr>
                <w:rFonts w:cstheme="minorHAnsi"/>
                <w:sz w:val="20"/>
                <w:szCs w:val="20"/>
              </w:rPr>
              <w:t>όπως τροποποιήθηκε με την ΚΥΑ 310/85788/2018 (ΦΕΚ 2559Β’/02.07.2018)</w:t>
            </w:r>
            <w:r w:rsidR="00F52C99" w:rsidRPr="003F7457">
              <w:rPr>
                <w:rFonts w:cstheme="minorHAnsi"/>
                <w:sz w:val="20"/>
                <w:szCs w:val="20"/>
              </w:rPr>
              <w:t>, είναι αγροτικές εκμεταλλεύσεις, που λειτουργούν με έμφαση στις τοπικές παραγωγικές δυνατότητες και διαθέτουν τουλάχιστον: α) καλλιεργήσιμη έκταση, β) φυτικό ή ζωικό κεφάλαιο και  γ) χώρο εστίασης ή δυνατότητα εκπαίδευσης ή δυνατότητα επίδειξης και παρακολούθησης της παραγωγικής διαδικασίας ή οικοτεχνικής μεταποίησης.</w:t>
            </w:r>
          </w:p>
          <w:p w:rsidR="008F1806" w:rsidRPr="003F7457" w:rsidRDefault="00847FF2" w:rsidP="00D54201">
            <w:pPr>
              <w:autoSpaceDE w:val="0"/>
              <w:autoSpaceDN w:val="0"/>
              <w:adjustRightInd w:val="0"/>
              <w:spacing w:after="0" w:line="280" w:lineRule="exact"/>
              <w:jc w:val="both"/>
              <w:rPr>
                <w:rFonts w:cstheme="minorHAnsi"/>
                <w:sz w:val="20"/>
                <w:szCs w:val="20"/>
              </w:rPr>
            </w:pPr>
            <w:r w:rsidRPr="003F7457">
              <w:rPr>
                <w:rFonts w:cstheme="minorHAnsi"/>
                <w:b/>
                <w:bCs/>
                <w:sz w:val="20"/>
                <w:szCs w:val="20"/>
              </w:rPr>
              <w:t xml:space="preserve">Δικαιούχοι σύμφωνα με τους ΚΑΔ του σχετικού παραρτήματος </w:t>
            </w:r>
            <w:r w:rsidRPr="003F7457">
              <w:rPr>
                <w:rFonts w:cstheme="minorHAnsi"/>
                <w:b/>
                <w:bCs/>
                <w:sz w:val="20"/>
                <w:szCs w:val="20"/>
                <w:lang w:val="en-US"/>
              </w:rPr>
              <w:t>II</w:t>
            </w:r>
            <w:r w:rsidRPr="003F7457">
              <w:rPr>
                <w:rFonts w:cstheme="minorHAnsi"/>
                <w:b/>
                <w:bCs/>
                <w:sz w:val="20"/>
                <w:szCs w:val="20"/>
              </w:rPr>
              <w:t xml:space="preserve">_8 </w:t>
            </w:r>
            <w:r w:rsidRPr="003F7457">
              <w:rPr>
                <w:rFonts w:cstheme="minorHAnsi"/>
                <w:bCs/>
                <w:sz w:val="20"/>
                <w:szCs w:val="20"/>
              </w:rPr>
              <w:t>(Υπο-δράση 19.2.2.6)</w:t>
            </w:r>
          </w:p>
          <w:p w:rsidR="00F52C99" w:rsidRPr="003F7457" w:rsidRDefault="008F1806" w:rsidP="00D54201">
            <w:pPr>
              <w:autoSpaceDE w:val="0"/>
              <w:autoSpaceDN w:val="0"/>
              <w:adjustRightInd w:val="0"/>
              <w:spacing w:after="0" w:line="280" w:lineRule="exact"/>
              <w:jc w:val="both"/>
              <w:rPr>
                <w:rFonts w:cstheme="minorHAnsi"/>
                <w:color w:val="FF0000"/>
                <w:sz w:val="20"/>
                <w:szCs w:val="20"/>
              </w:rPr>
            </w:pPr>
            <w:r w:rsidRPr="003F7457">
              <w:rPr>
                <w:rFonts w:cstheme="minorHAnsi"/>
                <w:b/>
                <w:sz w:val="20"/>
                <w:szCs w:val="20"/>
              </w:rPr>
              <w:t>Παρατήρηση:</w:t>
            </w:r>
            <w:r w:rsidR="00BF203D" w:rsidRPr="003F7457">
              <w:rPr>
                <w:rFonts w:cstheme="minorHAnsi"/>
                <w:b/>
                <w:sz w:val="18"/>
                <w:szCs w:val="18"/>
                <w:u w:val="single"/>
              </w:rPr>
              <w:t xml:space="preserve"> επενδυτική πράξη θα πρέπει να αφορά μόνο σε ένα από τα δύο άρθρα</w:t>
            </w:r>
            <w:r w:rsidR="00BF203D" w:rsidRPr="003F7457">
              <w:rPr>
                <w:rFonts w:cstheme="minorHAnsi"/>
                <w:sz w:val="18"/>
                <w:szCs w:val="18"/>
                <w:u w:val="single"/>
              </w:rPr>
              <w:t xml:space="preserve"> (άρθρο 17 για την οικοτεχνία  ή </w:t>
            </w:r>
            <w:r w:rsidR="00213B56" w:rsidRPr="003F7457">
              <w:rPr>
                <w:rFonts w:cstheme="minorHAnsi"/>
                <w:sz w:val="18"/>
                <w:szCs w:val="18"/>
                <w:u w:val="single"/>
              </w:rPr>
              <w:t xml:space="preserve">άρθρο </w:t>
            </w:r>
            <w:r w:rsidR="00BF203D" w:rsidRPr="003F7457">
              <w:rPr>
                <w:rFonts w:cstheme="minorHAnsi"/>
                <w:sz w:val="18"/>
                <w:szCs w:val="18"/>
                <w:u w:val="single"/>
              </w:rPr>
              <w:t>19</w:t>
            </w:r>
            <w:r w:rsidR="00213B56" w:rsidRPr="003F7457">
              <w:rPr>
                <w:rFonts w:cstheme="minorHAnsi"/>
                <w:sz w:val="18"/>
                <w:szCs w:val="18"/>
                <w:u w:val="single"/>
              </w:rPr>
              <w:t xml:space="preserve"> για τα πολυλειτουργικά αγροκτήματα</w:t>
            </w:r>
            <w:r w:rsidR="00BF203D" w:rsidRPr="003F7457">
              <w:rPr>
                <w:rFonts w:cstheme="minorHAnsi"/>
                <w:sz w:val="18"/>
                <w:szCs w:val="18"/>
                <w:u w:val="single"/>
              </w:rPr>
              <w:t>) του Καν. (ΕΕ) 1305/2013 και όχι και στα δύο άρθρα</w:t>
            </w:r>
            <w:r w:rsidR="00BF203D" w:rsidRPr="003F7457">
              <w:rPr>
                <w:rFonts w:cstheme="minorHAnsi"/>
                <w:sz w:val="18"/>
                <w:szCs w:val="18"/>
              </w:rPr>
              <w:t>.</w:t>
            </w:r>
            <w:r w:rsidR="00F52C99" w:rsidRPr="003F7457">
              <w:rPr>
                <w:rFonts w:cstheme="minorHAnsi"/>
                <w:sz w:val="20"/>
                <w:szCs w:val="20"/>
              </w:rPr>
              <w:t xml:space="preserve"> </w:t>
            </w:r>
          </w:p>
        </w:tc>
      </w:tr>
      <w:tr w:rsidR="00F52C99" w:rsidRPr="001B7167" w:rsidTr="00B527E7">
        <w:trPr>
          <w:trHeight w:hRule="exact" w:val="340"/>
          <w:jc w:val="center"/>
        </w:trPr>
        <w:tc>
          <w:tcPr>
            <w:tcW w:w="9185" w:type="dxa"/>
            <w:gridSpan w:val="5"/>
            <w:vAlign w:val="center"/>
          </w:tcPr>
          <w:p w:rsidR="00F52C99" w:rsidRPr="001B7167" w:rsidRDefault="00F52C99" w:rsidP="00B527E7">
            <w:pPr>
              <w:spacing w:after="0"/>
              <w:jc w:val="center"/>
              <w:rPr>
                <w:rFonts w:cstheme="minorHAnsi"/>
                <w:sz w:val="20"/>
                <w:szCs w:val="20"/>
              </w:rPr>
            </w:pPr>
            <w:r w:rsidRPr="001B7167">
              <w:rPr>
                <w:rFonts w:cstheme="minorHAnsi"/>
                <w:b/>
                <w:bCs/>
                <w:sz w:val="20"/>
                <w:szCs w:val="20"/>
              </w:rPr>
              <w:t>Θεματική Κατεύθυνση που εξυπηρετείται</w:t>
            </w:r>
          </w:p>
        </w:tc>
      </w:tr>
      <w:tr w:rsidR="00F52C99" w:rsidRPr="001B7167" w:rsidTr="00B527E7">
        <w:trPr>
          <w:trHeight w:val="409"/>
          <w:jc w:val="center"/>
        </w:trPr>
        <w:tc>
          <w:tcPr>
            <w:tcW w:w="9185" w:type="dxa"/>
            <w:gridSpan w:val="5"/>
            <w:vAlign w:val="center"/>
          </w:tcPr>
          <w:p w:rsidR="00F52C99" w:rsidRPr="001B7167" w:rsidRDefault="00F52C99" w:rsidP="00B527E7">
            <w:pPr>
              <w:spacing w:after="0"/>
              <w:jc w:val="center"/>
              <w:rPr>
                <w:rFonts w:cstheme="minorHAnsi"/>
                <w:sz w:val="20"/>
                <w:szCs w:val="20"/>
              </w:rPr>
            </w:pPr>
            <w:r w:rsidRPr="001B7167">
              <w:rPr>
                <w:rFonts w:cstheme="minorHAnsi"/>
                <w:sz w:val="20"/>
                <w:szCs w:val="20"/>
              </w:rPr>
              <w:t>Μέσω της υποδράσης εξυπηρετείται η 4</w:t>
            </w:r>
            <w:r w:rsidRPr="001B7167">
              <w:rPr>
                <w:rFonts w:cstheme="minorHAnsi"/>
                <w:sz w:val="20"/>
                <w:szCs w:val="20"/>
                <w:vertAlign w:val="superscript"/>
              </w:rPr>
              <w:t>η</w:t>
            </w:r>
            <w:r w:rsidRPr="001B7167">
              <w:rPr>
                <w:rFonts w:cstheme="minorHAnsi"/>
                <w:sz w:val="20"/>
                <w:szCs w:val="20"/>
              </w:rPr>
              <w:t xml:space="preserve"> ΘΚ:</w:t>
            </w:r>
            <w:r w:rsidRPr="001B7167">
              <w:rPr>
                <w:rFonts w:cstheme="minorHAnsi"/>
                <w:b/>
                <w:bCs/>
                <w:sz w:val="20"/>
                <w:szCs w:val="20"/>
              </w:rPr>
              <w:t xml:space="preserve"> </w:t>
            </w:r>
            <w:r w:rsidRPr="001B7167">
              <w:rPr>
                <w:rFonts w:cstheme="minorHAnsi"/>
                <w:sz w:val="20"/>
                <w:szCs w:val="20"/>
              </w:rPr>
              <w:t>Βελτίωση της ανταγωνιστικότητας της αλυσίδας αξίας του αγρ</w:t>
            </w:r>
            <w:r w:rsidRPr="001B7167">
              <w:rPr>
                <w:rFonts w:cstheme="minorHAnsi"/>
                <w:sz w:val="20"/>
                <w:szCs w:val="20"/>
                <w:lang w:val="en-US"/>
              </w:rPr>
              <w:t>o</w:t>
            </w:r>
            <w:r w:rsidRPr="001B7167">
              <w:rPr>
                <w:rFonts w:cstheme="minorHAnsi"/>
                <w:sz w:val="20"/>
                <w:szCs w:val="20"/>
              </w:rPr>
              <w:t>διατροφικού τομέα.</w:t>
            </w:r>
          </w:p>
        </w:tc>
      </w:tr>
      <w:tr w:rsidR="00F52C99" w:rsidRPr="001B7167" w:rsidTr="00B527E7">
        <w:trPr>
          <w:trHeight w:hRule="exact" w:val="340"/>
          <w:jc w:val="center"/>
        </w:trPr>
        <w:tc>
          <w:tcPr>
            <w:tcW w:w="9185" w:type="dxa"/>
            <w:gridSpan w:val="5"/>
            <w:vAlign w:val="center"/>
          </w:tcPr>
          <w:p w:rsidR="00F52C99" w:rsidRPr="001B7167" w:rsidRDefault="00F52C99" w:rsidP="00781B2F">
            <w:pPr>
              <w:spacing w:after="0"/>
              <w:jc w:val="center"/>
              <w:rPr>
                <w:rFonts w:cstheme="minorHAnsi"/>
                <w:b/>
                <w:bCs/>
                <w:sz w:val="20"/>
                <w:szCs w:val="20"/>
              </w:rPr>
            </w:pPr>
            <w:r w:rsidRPr="001B7167">
              <w:rPr>
                <w:rFonts w:cstheme="minorHAnsi"/>
                <w:b/>
                <w:bCs/>
                <w:sz w:val="20"/>
                <w:szCs w:val="20"/>
              </w:rPr>
              <w:t>Χρηματοδοτικά στοιχεία / ένταση ενίσχυσης</w:t>
            </w:r>
            <w:r w:rsidRPr="001B7167">
              <w:rPr>
                <w:rFonts w:cstheme="minorHAnsi"/>
                <w:b/>
                <w:bCs/>
                <w:color w:val="833C0B"/>
                <w:sz w:val="20"/>
                <w:szCs w:val="20"/>
              </w:rPr>
              <w:t xml:space="preserve"> </w:t>
            </w:r>
          </w:p>
        </w:tc>
      </w:tr>
      <w:tr w:rsidR="00F52C99" w:rsidRPr="001B7167" w:rsidTr="00B527E7">
        <w:trPr>
          <w:trHeight w:val="227"/>
          <w:jc w:val="center"/>
        </w:trPr>
        <w:tc>
          <w:tcPr>
            <w:tcW w:w="3195" w:type="dxa"/>
            <w:gridSpan w:val="2"/>
            <w:vAlign w:val="center"/>
          </w:tcPr>
          <w:p w:rsidR="00F52C99" w:rsidRDefault="00402EDD" w:rsidP="00321BDE">
            <w:pPr>
              <w:spacing w:after="0" w:line="240" w:lineRule="auto"/>
              <w:jc w:val="both"/>
              <w:rPr>
                <w:rFonts w:cstheme="minorHAnsi"/>
                <w:sz w:val="20"/>
                <w:szCs w:val="20"/>
              </w:rPr>
            </w:pPr>
            <w:r w:rsidRPr="00402EDD">
              <w:rPr>
                <w:rFonts w:cstheme="minorHAnsi"/>
                <w:b/>
                <w:sz w:val="20"/>
                <w:szCs w:val="20"/>
              </w:rPr>
              <w:t>Α</w:t>
            </w:r>
            <w:r w:rsidRPr="00781B2F">
              <w:rPr>
                <w:rFonts w:cstheme="minorHAnsi"/>
                <w:b/>
                <w:sz w:val="20"/>
                <w:szCs w:val="20"/>
              </w:rPr>
              <w:t>. Οικοτεχνία</w:t>
            </w:r>
            <w:r w:rsidR="00321BDE">
              <w:rPr>
                <w:rFonts w:cstheme="minorHAnsi"/>
                <w:sz w:val="20"/>
                <w:szCs w:val="20"/>
              </w:rPr>
              <w:t xml:space="preserve"> </w:t>
            </w:r>
          </w:p>
          <w:p w:rsidR="00321BDE" w:rsidRPr="001B7167" w:rsidRDefault="00321BDE" w:rsidP="00321BDE">
            <w:pPr>
              <w:spacing w:after="0" w:line="240" w:lineRule="auto"/>
              <w:jc w:val="both"/>
              <w:rPr>
                <w:rFonts w:cstheme="minorHAnsi"/>
                <w:sz w:val="20"/>
                <w:szCs w:val="20"/>
              </w:rPr>
            </w:pPr>
            <w:r>
              <w:rPr>
                <w:rFonts w:cstheme="minorHAnsi"/>
                <w:sz w:val="20"/>
                <w:szCs w:val="20"/>
              </w:rPr>
              <w:t xml:space="preserve">Ενίσχυση </w:t>
            </w:r>
            <w:r w:rsidRPr="00321BDE">
              <w:rPr>
                <w:rFonts w:cstheme="minorHAnsi"/>
                <w:b/>
                <w:sz w:val="20"/>
                <w:szCs w:val="20"/>
              </w:rPr>
              <w:t>40%</w:t>
            </w:r>
            <w:r>
              <w:rPr>
                <w:rFonts w:cstheme="minorHAnsi"/>
                <w:sz w:val="20"/>
                <w:szCs w:val="20"/>
              </w:rPr>
              <w:t xml:space="preserve"> με</w:t>
            </w:r>
            <w:r w:rsidRPr="00321BDE">
              <w:rPr>
                <w:rFonts w:cstheme="minorHAnsi"/>
                <w:color w:val="FF0000"/>
                <w:sz w:val="20"/>
                <w:szCs w:val="20"/>
              </w:rPr>
              <w:t xml:space="preserve"> </w:t>
            </w:r>
            <w:r w:rsidRPr="00321BDE">
              <w:rPr>
                <w:rFonts w:cstheme="minorHAnsi"/>
                <w:sz w:val="20"/>
                <w:szCs w:val="20"/>
              </w:rPr>
              <w:t>Κ 1407/13</w:t>
            </w:r>
            <w:r>
              <w:rPr>
                <w:rFonts w:cstheme="minorHAnsi"/>
                <w:sz w:val="20"/>
                <w:szCs w:val="20"/>
              </w:rPr>
              <w:t xml:space="preserve"> (</w:t>
            </w:r>
            <w:r w:rsidRPr="00321BDE">
              <w:rPr>
                <w:rFonts w:cstheme="minorHAnsi"/>
                <w:sz w:val="20"/>
                <w:szCs w:val="20"/>
                <w:lang w:val="en-US"/>
              </w:rPr>
              <w:t>de</w:t>
            </w:r>
            <w:r w:rsidRPr="00321BDE">
              <w:rPr>
                <w:rFonts w:cstheme="minorHAnsi"/>
                <w:sz w:val="20"/>
                <w:szCs w:val="20"/>
              </w:rPr>
              <w:t xml:space="preserve"> </w:t>
            </w:r>
            <w:r w:rsidRPr="00321BDE">
              <w:rPr>
                <w:rFonts w:cstheme="minorHAnsi"/>
                <w:sz w:val="20"/>
                <w:szCs w:val="20"/>
                <w:lang w:val="en-US"/>
              </w:rPr>
              <w:t>minimis</w:t>
            </w:r>
            <w:r>
              <w:rPr>
                <w:rFonts w:cstheme="minorHAnsi"/>
                <w:sz w:val="20"/>
                <w:szCs w:val="20"/>
              </w:rPr>
              <w:t>)</w:t>
            </w:r>
            <w:r w:rsidRPr="00321BDE">
              <w:rPr>
                <w:rFonts w:cstheme="minorHAnsi"/>
                <w:sz w:val="20"/>
                <w:szCs w:val="20"/>
              </w:rPr>
              <w:t xml:space="preserve"> </w:t>
            </w:r>
            <w:r w:rsidR="00781B2F">
              <w:rPr>
                <w:rFonts w:cstheme="minorHAnsi"/>
                <w:sz w:val="20"/>
                <w:szCs w:val="20"/>
              </w:rPr>
              <w:t>άρθρο 17 Κ 1305/2013</w:t>
            </w:r>
          </w:p>
        </w:tc>
        <w:tc>
          <w:tcPr>
            <w:tcW w:w="2192" w:type="dxa"/>
            <w:vAlign w:val="center"/>
          </w:tcPr>
          <w:p w:rsidR="00F52C99" w:rsidRPr="001B7167" w:rsidRDefault="00F52C99" w:rsidP="00B527E7">
            <w:pPr>
              <w:spacing w:after="0" w:line="240" w:lineRule="auto"/>
              <w:jc w:val="center"/>
              <w:rPr>
                <w:rFonts w:cstheme="minorHAnsi"/>
                <w:sz w:val="20"/>
                <w:szCs w:val="20"/>
              </w:rPr>
            </w:pPr>
            <w:r w:rsidRPr="001B7167">
              <w:rPr>
                <w:rFonts w:cstheme="minorHAnsi"/>
                <w:sz w:val="20"/>
                <w:szCs w:val="20"/>
              </w:rPr>
              <w:t>Ποσό σε ευρώ</w:t>
            </w:r>
          </w:p>
        </w:tc>
        <w:tc>
          <w:tcPr>
            <w:tcW w:w="1984" w:type="dxa"/>
            <w:vAlign w:val="center"/>
          </w:tcPr>
          <w:p w:rsidR="00F52C99" w:rsidRPr="001B7167" w:rsidRDefault="00F52C99" w:rsidP="00B527E7">
            <w:pPr>
              <w:spacing w:after="0" w:line="240" w:lineRule="auto"/>
              <w:jc w:val="center"/>
              <w:rPr>
                <w:rFonts w:cstheme="minorHAnsi"/>
                <w:sz w:val="20"/>
                <w:szCs w:val="20"/>
              </w:rPr>
            </w:pPr>
            <w:r w:rsidRPr="001B7167">
              <w:rPr>
                <w:rFonts w:cstheme="minorHAnsi"/>
                <w:sz w:val="20"/>
                <w:szCs w:val="20"/>
              </w:rPr>
              <w:t>Ποσοστό (%) σε επίπεδο υπομέτρου</w:t>
            </w:r>
          </w:p>
        </w:tc>
        <w:tc>
          <w:tcPr>
            <w:tcW w:w="1814" w:type="dxa"/>
            <w:vAlign w:val="center"/>
          </w:tcPr>
          <w:p w:rsidR="00F52C99" w:rsidRPr="001B7167" w:rsidRDefault="00F52C99" w:rsidP="00B527E7">
            <w:pPr>
              <w:spacing w:after="0" w:line="240" w:lineRule="auto"/>
              <w:jc w:val="center"/>
              <w:rPr>
                <w:rFonts w:cstheme="minorHAnsi"/>
                <w:sz w:val="20"/>
                <w:szCs w:val="20"/>
              </w:rPr>
            </w:pPr>
            <w:r w:rsidRPr="001B7167">
              <w:rPr>
                <w:rFonts w:cstheme="minorHAnsi"/>
                <w:sz w:val="20"/>
                <w:szCs w:val="20"/>
              </w:rPr>
              <w:t>Ποσοστό (%) σε επίπεδο Τοπικού προγράμματος</w:t>
            </w:r>
          </w:p>
        </w:tc>
      </w:tr>
      <w:tr w:rsidR="00F52C99" w:rsidRPr="001B7167" w:rsidTr="00B527E7">
        <w:trPr>
          <w:trHeight w:val="227"/>
          <w:jc w:val="center"/>
        </w:trPr>
        <w:tc>
          <w:tcPr>
            <w:tcW w:w="3195" w:type="dxa"/>
            <w:gridSpan w:val="2"/>
            <w:vAlign w:val="center"/>
          </w:tcPr>
          <w:p w:rsidR="00F52C99" w:rsidRPr="001B7167" w:rsidRDefault="00F52C99" w:rsidP="00B527E7">
            <w:pPr>
              <w:spacing w:after="0" w:line="240" w:lineRule="auto"/>
              <w:jc w:val="center"/>
              <w:rPr>
                <w:rFonts w:cstheme="minorHAnsi"/>
                <w:b/>
                <w:bCs/>
                <w:sz w:val="20"/>
                <w:szCs w:val="20"/>
              </w:rPr>
            </w:pPr>
            <w:r w:rsidRPr="001B7167">
              <w:rPr>
                <w:rFonts w:cstheme="minorHAnsi"/>
                <w:b/>
                <w:bCs/>
                <w:sz w:val="20"/>
                <w:szCs w:val="20"/>
              </w:rPr>
              <w:t>Συνολικός προϋπολογισμός</w:t>
            </w:r>
            <w:r w:rsidR="00AB6A6F">
              <w:rPr>
                <w:rFonts w:cstheme="minorHAnsi"/>
                <w:b/>
                <w:bCs/>
                <w:sz w:val="20"/>
                <w:szCs w:val="20"/>
              </w:rPr>
              <w:t xml:space="preserve"> Α</w:t>
            </w:r>
          </w:p>
        </w:tc>
        <w:tc>
          <w:tcPr>
            <w:tcW w:w="2192" w:type="dxa"/>
            <w:vAlign w:val="center"/>
          </w:tcPr>
          <w:p w:rsidR="00F52C99" w:rsidRPr="000C0847" w:rsidRDefault="000C0847" w:rsidP="004159A4">
            <w:pPr>
              <w:spacing w:after="0" w:line="240" w:lineRule="auto"/>
              <w:jc w:val="center"/>
              <w:rPr>
                <w:rFonts w:cstheme="minorHAnsi"/>
                <w:b/>
                <w:bCs/>
                <w:sz w:val="20"/>
                <w:szCs w:val="20"/>
              </w:rPr>
            </w:pPr>
            <w:r w:rsidRPr="000C0847">
              <w:rPr>
                <w:rFonts w:cstheme="minorHAnsi"/>
                <w:b/>
                <w:bCs/>
                <w:sz w:val="20"/>
                <w:szCs w:val="20"/>
              </w:rPr>
              <w:t>62.500</w:t>
            </w:r>
            <w:r w:rsidR="004159A4">
              <w:rPr>
                <w:rFonts w:cstheme="minorHAnsi"/>
                <w:b/>
                <w:bCs/>
                <w:sz w:val="20"/>
                <w:szCs w:val="20"/>
              </w:rPr>
              <w:t>,00</w:t>
            </w:r>
          </w:p>
        </w:tc>
        <w:tc>
          <w:tcPr>
            <w:tcW w:w="1984" w:type="dxa"/>
            <w:vAlign w:val="center"/>
          </w:tcPr>
          <w:p w:rsidR="00F52C99" w:rsidRPr="001B7167" w:rsidRDefault="00F81DF1" w:rsidP="00B527E7">
            <w:pPr>
              <w:spacing w:after="0" w:line="240" w:lineRule="auto"/>
              <w:jc w:val="center"/>
              <w:rPr>
                <w:rFonts w:cstheme="minorHAnsi"/>
                <w:b/>
                <w:bCs/>
                <w:sz w:val="20"/>
                <w:szCs w:val="20"/>
              </w:rPr>
            </w:pPr>
            <w:r>
              <w:rPr>
                <w:rFonts w:cstheme="minorHAnsi"/>
                <w:b/>
                <w:bCs/>
                <w:sz w:val="20"/>
                <w:szCs w:val="20"/>
              </w:rPr>
              <w:t>0,96</w:t>
            </w:r>
          </w:p>
        </w:tc>
        <w:tc>
          <w:tcPr>
            <w:tcW w:w="1814" w:type="dxa"/>
            <w:vAlign w:val="center"/>
          </w:tcPr>
          <w:p w:rsidR="00F52C99" w:rsidRPr="001B7167" w:rsidRDefault="00F81DF1" w:rsidP="00B527E7">
            <w:pPr>
              <w:spacing w:after="0" w:line="240" w:lineRule="auto"/>
              <w:jc w:val="center"/>
              <w:rPr>
                <w:rFonts w:cstheme="minorHAnsi"/>
                <w:b/>
                <w:bCs/>
                <w:sz w:val="20"/>
                <w:szCs w:val="20"/>
              </w:rPr>
            </w:pPr>
            <w:r>
              <w:rPr>
                <w:rFonts w:cstheme="minorHAnsi"/>
                <w:b/>
                <w:bCs/>
                <w:sz w:val="20"/>
                <w:szCs w:val="20"/>
              </w:rPr>
              <w:t>0,82</w:t>
            </w:r>
          </w:p>
        </w:tc>
      </w:tr>
      <w:tr w:rsidR="00F52C99" w:rsidRPr="001B7167" w:rsidTr="00B527E7">
        <w:trPr>
          <w:trHeight w:val="227"/>
          <w:jc w:val="center"/>
        </w:trPr>
        <w:tc>
          <w:tcPr>
            <w:tcW w:w="3195" w:type="dxa"/>
            <w:gridSpan w:val="2"/>
            <w:vAlign w:val="center"/>
          </w:tcPr>
          <w:p w:rsidR="00F52C99" w:rsidRPr="001B7167" w:rsidRDefault="00F52C99" w:rsidP="00B527E7">
            <w:pPr>
              <w:spacing w:after="0" w:line="240" w:lineRule="auto"/>
              <w:jc w:val="center"/>
              <w:rPr>
                <w:rFonts w:cstheme="minorHAnsi"/>
                <w:sz w:val="20"/>
                <w:szCs w:val="20"/>
              </w:rPr>
            </w:pPr>
            <w:r w:rsidRPr="001B7167">
              <w:rPr>
                <w:rFonts w:cstheme="minorHAnsi"/>
                <w:sz w:val="20"/>
                <w:szCs w:val="20"/>
              </w:rPr>
              <w:t>Δημόσια Δαπάνη</w:t>
            </w:r>
          </w:p>
        </w:tc>
        <w:tc>
          <w:tcPr>
            <w:tcW w:w="2192" w:type="dxa"/>
            <w:vAlign w:val="center"/>
          </w:tcPr>
          <w:p w:rsidR="00F52C99" w:rsidRPr="00F81DF1" w:rsidRDefault="00F81DF1" w:rsidP="004159A4">
            <w:pPr>
              <w:spacing w:after="0" w:line="240" w:lineRule="auto"/>
              <w:jc w:val="center"/>
              <w:rPr>
                <w:rFonts w:cstheme="minorHAnsi"/>
                <w:sz w:val="20"/>
                <w:szCs w:val="20"/>
              </w:rPr>
            </w:pPr>
            <w:r w:rsidRPr="00F81DF1">
              <w:rPr>
                <w:rFonts w:cstheme="minorHAnsi"/>
                <w:sz w:val="20"/>
                <w:szCs w:val="20"/>
              </w:rPr>
              <w:t>25.000</w:t>
            </w:r>
            <w:r w:rsidR="004159A4">
              <w:rPr>
                <w:rFonts w:cstheme="minorHAnsi"/>
                <w:sz w:val="20"/>
                <w:szCs w:val="20"/>
              </w:rPr>
              <w:t>,00</w:t>
            </w:r>
          </w:p>
        </w:tc>
        <w:tc>
          <w:tcPr>
            <w:tcW w:w="1984" w:type="dxa"/>
            <w:vAlign w:val="center"/>
          </w:tcPr>
          <w:p w:rsidR="00F52C99" w:rsidRPr="001B7167" w:rsidRDefault="00F81DF1" w:rsidP="00B527E7">
            <w:pPr>
              <w:spacing w:after="0" w:line="240" w:lineRule="auto"/>
              <w:jc w:val="center"/>
              <w:rPr>
                <w:rFonts w:cstheme="minorHAnsi"/>
                <w:sz w:val="20"/>
                <w:szCs w:val="20"/>
              </w:rPr>
            </w:pPr>
            <w:r>
              <w:rPr>
                <w:rFonts w:cstheme="minorHAnsi"/>
                <w:sz w:val="20"/>
                <w:szCs w:val="20"/>
              </w:rPr>
              <w:t>0,62</w:t>
            </w:r>
          </w:p>
        </w:tc>
        <w:tc>
          <w:tcPr>
            <w:tcW w:w="1814" w:type="dxa"/>
            <w:vAlign w:val="center"/>
          </w:tcPr>
          <w:p w:rsidR="00F52C99" w:rsidRPr="001B7167" w:rsidRDefault="00F81DF1" w:rsidP="00B527E7">
            <w:pPr>
              <w:spacing w:after="0" w:line="240" w:lineRule="auto"/>
              <w:jc w:val="center"/>
              <w:rPr>
                <w:rFonts w:cstheme="minorHAnsi"/>
                <w:sz w:val="20"/>
                <w:szCs w:val="20"/>
              </w:rPr>
            </w:pPr>
            <w:r>
              <w:rPr>
                <w:rFonts w:cstheme="minorHAnsi"/>
                <w:sz w:val="20"/>
                <w:szCs w:val="20"/>
              </w:rPr>
              <w:t>0,48</w:t>
            </w:r>
          </w:p>
        </w:tc>
      </w:tr>
      <w:tr w:rsidR="00F52C99" w:rsidRPr="001B7167" w:rsidTr="00B527E7">
        <w:trPr>
          <w:trHeight w:val="227"/>
          <w:jc w:val="center"/>
        </w:trPr>
        <w:tc>
          <w:tcPr>
            <w:tcW w:w="3195" w:type="dxa"/>
            <w:gridSpan w:val="2"/>
            <w:vAlign w:val="center"/>
          </w:tcPr>
          <w:p w:rsidR="00F52C99" w:rsidRPr="001B7167" w:rsidRDefault="00F52C99" w:rsidP="00B527E7">
            <w:pPr>
              <w:spacing w:after="0" w:line="240" w:lineRule="auto"/>
              <w:jc w:val="center"/>
              <w:rPr>
                <w:rFonts w:cstheme="minorHAnsi"/>
                <w:sz w:val="20"/>
                <w:szCs w:val="20"/>
              </w:rPr>
            </w:pPr>
            <w:r w:rsidRPr="001B7167">
              <w:rPr>
                <w:rFonts w:cstheme="minorHAnsi"/>
                <w:sz w:val="20"/>
                <w:szCs w:val="20"/>
              </w:rPr>
              <w:t>Ιδιωτική Συμμετοχή</w:t>
            </w:r>
          </w:p>
        </w:tc>
        <w:tc>
          <w:tcPr>
            <w:tcW w:w="2192" w:type="dxa"/>
            <w:vAlign w:val="center"/>
          </w:tcPr>
          <w:p w:rsidR="00F52C99" w:rsidRPr="00F81DF1" w:rsidRDefault="00F81DF1" w:rsidP="004159A4">
            <w:pPr>
              <w:spacing w:after="0" w:line="240" w:lineRule="auto"/>
              <w:jc w:val="center"/>
              <w:rPr>
                <w:rFonts w:cstheme="minorHAnsi"/>
                <w:sz w:val="20"/>
                <w:szCs w:val="20"/>
              </w:rPr>
            </w:pPr>
            <w:r w:rsidRPr="00F81DF1">
              <w:rPr>
                <w:rFonts w:cstheme="minorHAnsi"/>
                <w:sz w:val="20"/>
                <w:szCs w:val="20"/>
              </w:rPr>
              <w:t>37.500</w:t>
            </w:r>
            <w:r w:rsidR="004159A4">
              <w:rPr>
                <w:rFonts w:cstheme="minorHAnsi"/>
                <w:sz w:val="20"/>
                <w:szCs w:val="20"/>
              </w:rPr>
              <w:t>,00</w:t>
            </w:r>
          </w:p>
        </w:tc>
        <w:tc>
          <w:tcPr>
            <w:tcW w:w="1984" w:type="dxa"/>
            <w:vAlign w:val="center"/>
          </w:tcPr>
          <w:p w:rsidR="00F52C99" w:rsidRPr="001B7167" w:rsidRDefault="00F81DF1" w:rsidP="00B527E7">
            <w:pPr>
              <w:spacing w:after="0" w:line="240" w:lineRule="auto"/>
              <w:jc w:val="center"/>
              <w:rPr>
                <w:rFonts w:cstheme="minorHAnsi"/>
                <w:sz w:val="20"/>
                <w:szCs w:val="20"/>
              </w:rPr>
            </w:pPr>
            <w:r>
              <w:rPr>
                <w:rFonts w:cstheme="minorHAnsi"/>
                <w:sz w:val="20"/>
                <w:szCs w:val="20"/>
              </w:rPr>
              <w:t>1,52</w:t>
            </w:r>
          </w:p>
        </w:tc>
        <w:tc>
          <w:tcPr>
            <w:tcW w:w="1814" w:type="dxa"/>
            <w:vAlign w:val="center"/>
          </w:tcPr>
          <w:p w:rsidR="00F52C99" w:rsidRPr="001B7167" w:rsidRDefault="00F81DF1" w:rsidP="00B527E7">
            <w:pPr>
              <w:spacing w:after="0" w:line="240" w:lineRule="auto"/>
              <w:jc w:val="center"/>
              <w:rPr>
                <w:rFonts w:cstheme="minorHAnsi"/>
                <w:sz w:val="20"/>
                <w:szCs w:val="20"/>
              </w:rPr>
            </w:pPr>
            <w:r>
              <w:rPr>
                <w:rFonts w:cstheme="minorHAnsi"/>
                <w:sz w:val="20"/>
                <w:szCs w:val="20"/>
              </w:rPr>
              <w:t>1,52</w:t>
            </w:r>
          </w:p>
        </w:tc>
      </w:tr>
      <w:tr w:rsidR="00033CDE" w:rsidRPr="001B7167" w:rsidTr="00781B2F">
        <w:trPr>
          <w:trHeight w:val="227"/>
          <w:jc w:val="center"/>
        </w:trPr>
        <w:tc>
          <w:tcPr>
            <w:tcW w:w="3195" w:type="dxa"/>
            <w:gridSpan w:val="2"/>
            <w:vAlign w:val="center"/>
          </w:tcPr>
          <w:p w:rsidR="00033CDE" w:rsidRDefault="00033CDE" w:rsidP="00321BDE">
            <w:pPr>
              <w:spacing w:after="0" w:line="240" w:lineRule="auto"/>
              <w:jc w:val="both"/>
              <w:rPr>
                <w:rFonts w:cstheme="minorHAnsi"/>
                <w:sz w:val="20"/>
                <w:szCs w:val="20"/>
              </w:rPr>
            </w:pPr>
            <w:r w:rsidRPr="00402EDD">
              <w:rPr>
                <w:rFonts w:cstheme="minorHAnsi"/>
                <w:b/>
                <w:sz w:val="20"/>
                <w:szCs w:val="20"/>
              </w:rPr>
              <w:t>Β.</w:t>
            </w:r>
            <w:r>
              <w:rPr>
                <w:rFonts w:cstheme="minorHAnsi"/>
                <w:sz w:val="20"/>
                <w:szCs w:val="20"/>
              </w:rPr>
              <w:t xml:space="preserve"> </w:t>
            </w:r>
            <w:r w:rsidRPr="00781B2F">
              <w:rPr>
                <w:rFonts w:cstheme="minorHAnsi"/>
                <w:b/>
                <w:sz w:val="20"/>
                <w:szCs w:val="20"/>
              </w:rPr>
              <w:t>Πολυλειτουργικά Αγροκτήματα</w:t>
            </w:r>
          </w:p>
          <w:p w:rsidR="00033CDE" w:rsidRPr="001B7167" w:rsidRDefault="00033CDE" w:rsidP="00321BDE">
            <w:pPr>
              <w:spacing w:after="0" w:line="240" w:lineRule="auto"/>
              <w:jc w:val="both"/>
              <w:rPr>
                <w:rFonts w:cstheme="minorHAnsi"/>
                <w:sz w:val="20"/>
                <w:szCs w:val="20"/>
              </w:rPr>
            </w:pPr>
            <w:r>
              <w:rPr>
                <w:rFonts w:cstheme="minorHAnsi"/>
                <w:sz w:val="20"/>
                <w:szCs w:val="20"/>
              </w:rPr>
              <w:t xml:space="preserve">Ενίσχυση </w:t>
            </w:r>
            <w:r w:rsidRPr="00321BDE">
              <w:rPr>
                <w:rFonts w:cstheme="minorHAnsi"/>
                <w:b/>
                <w:sz w:val="20"/>
                <w:szCs w:val="20"/>
              </w:rPr>
              <w:t>65%</w:t>
            </w:r>
            <w:r>
              <w:rPr>
                <w:rFonts w:cstheme="minorHAnsi"/>
                <w:sz w:val="20"/>
                <w:szCs w:val="20"/>
              </w:rPr>
              <w:t xml:space="preserve"> με</w:t>
            </w:r>
            <w:r w:rsidRPr="00321BDE">
              <w:rPr>
                <w:rFonts w:cstheme="minorHAnsi"/>
                <w:color w:val="FF0000"/>
                <w:sz w:val="20"/>
                <w:szCs w:val="20"/>
              </w:rPr>
              <w:t xml:space="preserve"> </w:t>
            </w:r>
            <w:r w:rsidRPr="00321BDE">
              <w:rPr>
                <w:rFonts w:cstheme="minorHAnsi"/>
                <w:sz w:val="20"/>
                <w:szCs w:val="20"/>
              </w:rPr>
              <w:t>Κ 1407/13</w:t>
            </w:r>
            <w:r>
              <w:rPr>
                <w:rFonts w:cstheme="minorHAnsi"/>
                <w:sz w:val="20"/>
                <w:szCs w:val="20"/>
              </w:rPr>
              <w:t xml:space="preserve"> (</w:t>
            </w:r>
            <w:r w:rsidRPr="00321BDE">
              <w:rPr>
                <w:rFonts w:cstheme="minorHAnsi"/>
                <w:sz w:val="20"/>
                <w:szCs w:val="20"/>
                <w:lang w:val="en-US"/>
              </w:rPr>
              <w:t>de</w:t>
            </w:r>
            <w:r w:rsidRPr="00321BDE">
              <w:rPr>
                <w:rFonts w:cstheme="minorHAnsi"/>
                <w:sz w:val="20"/>
                <w:szCs w:val="20"/>
              </w:rPr>
              <w:t xml:space="preserve"> </w:t>
            </w:r>
            <w:r w:rsidRPr="00321BDE">
              <w:rPr>
                <w:rFonts w:cstheme="minorHAnsi"/>
                <w:sz w:val="20"/>
                <w:szCs w:val="20"/>
                <w:lang w:val="en-US"/>
              </w:rPr>
              <w:t>minimis</w:t>
            </w:r>
            <w:r>
              <w:rPr>
                <w:rFonts w:cstheme="minorHAnsi"/>
                <w:sz w:val="20"/>
                <w:szCs w:val="20"/>
              </w:rPr>
              <w:t>)</w:t>
            </w:r>
            <w:r w:rsidR="00781B2F">
              <w:rPr>
                <w:rFonts w:cstheme="minorHAnsi"/>
                <w:sz w:val="20"/>
                <w:szCs w:val="20"/>
              </w:rPr>
              <w:t xml:space="preserve"> άρθρο 19 Κ 1305/2013</w:t>
            </w:r>
          </w:p>
        </w:tc>
        <w:tc>
          <w:tcPr>
            <w:tcW w:w="5990" w:type="dxa"/>
            <w:gridSpan w:val="3"/>
            <w:tcBorders>
              <w:tl2br w:val="single" w:sz="4" w:space="0" w:color="auto"/>
              <w:tr2bl w:val="single" w:sz="4" w:space="0" w:color="auto"/>
            </w:tcBorders>
            <w:vAlign w:val="center"/>
          </w:tcPr>
          <w:p w:rsidR="00033CDE" w:rsidRPr="001B7167" w:rsidRDefault="00033CDE" w:rsidP="004159A4">
            <w:pPr>
              <w:spacing w:after="0" w:line="240" w:lineRule="auto"/>
              <w:jc w:val="center"/>
              <w:rPr>
                <w:rFonts w:cstheme="minorHAnsi"/>
                <w:sz w:val="20"/>
                <w:szCs w:val="20"/>
              </w:rPr>
            </w:pPr>
          </w:p>
        </w:tc>
      </w:tr>
      <w:tr w:rsidR="00AB6A6F" w:rsidRPr="001B7167" w:rsidTr="00B527E7">
        <w:trPr>
          <w:trHeight w:val="227"/>
          <w:jc w:val="center"/>
        </w:trPr>
        <w:tc>
          <w:tcPr>
            <w:tcW w:w="3195" w:type="dxa"/>
            <w:gridSpan w:val="2"/>
            <w:vAlign w:val="center"/>
          </w:tcPr>
          <w:p w:rsidR="00AB6A6F" w:rsidRPr="001B7167" w:rsidRDefault="00AB6A6F" w:rsidP="00B527E7">
            <w:pPr>
              <w:spacing w:after="0" w:line="240" w:lineRule="auto"/>
              <w:jc w:val="center"/>
              <w:rPr>
                <w:rFonts w:cstheme="minorHAnsi"/>
                <w:sz w:val="20"/>
                <w:szCs w:val="20"/>
              </w:rPr>
            </w:pPr>
            <w:r w:rsidRPr="001B7167">
              <w:rPr>
                <w:rFonts w:cstheme="minorHAnsi"/>
                <w:b/>
                <w:bCs/>
                <w:sz w:val="20"/>
                <w:szCs w:val="20"/>
              </w:rPr>
              <w:t>Συνολικός προϋπολογισμός</w:t>
            </w:r>
            <w:r>
              <w:rPr>
                <w:rFonts w:cstheme="minorHAnsi"/>
                <w:b/>
                <w:bCs/>
                <w:sz w:val="20"/>
                <w:szCs w:val="20"/>
              </w:rPr>
              <w:t xml:space="preserve"> Β</w:t>
            </w:r>
          </w:p>
        </w:tc>
        <w:tc>
          <w:tcPr>
            <w:tcW w:w="2192" w:type="dxa"/>
            <w:vAlign w:val="center"/>
          </w:tcPr>
          <w:p w:rsidR="00AB6A6F" w:rsidRPr="00D67042" w:rsidRDefault="00D67042" w:rsidP="004159A4">
            <w:pPr>
              <w:spacing w:after="0" w:line="240" w:lineRule="auto"/>
              <w:jc w:val="center"/>
              <w:rPr>
                <w:rFonts w:cstheme="minorHAnsi"/>
                <w:b/>
                <w:sz w:val="20"/>
                <w:szCs w:val="20"/>
              </w:rPr>
            </w:pPr>
            <w:r w:rsidRPr="00D67042">
              <w:rPr>
                <w:rFonts w:cstheme="minorHAnsi"/>
                <w:b/>
                <w:sz w:val="20"/>
                <w:szCs w:val="20"/>
              </w:rPr>
              <w:t>123.076,92</w:t>
            </w:r>
          </w:p>
        </w:tc>
        <w:tc>
          <w:tcPr>
            <w:tcW w:w="1984" w:type="dxa"/>
            <w:vAlign w:val="center"/>
          </w:tcPr>
          <w:p w:rsidR="00AB6A6F" w:rsidRPr="00D67042" w:rsidRDefault="00D67042" w:rsidP="00B527E7">
            <w:pPr>
              <w:spacing w:after="0" w:line="240" w:lineRule="auto"/>
              <w:jc w:val="center"/>
              <w:rPr>
                <w:rFonts w:cstheme="minorHAnsi"/>
                <w:b/>
                <w:sz w:val="20"/>
                <w:szCs w:val="20"/>
              </w:rPr>
            </w:pPr>
            <w:r>
              <w:rPr>
                <w:rFonts w:cstheme="minorHAnsi"/>
                <w:b/>
                <w:sz w:val="20"/>
                <w:szCs w:val="20"/>
              </w:rPr>
              <w:t>1,89</w:t>
            </w:r>
          </w:p>
        </w:tc>
        <w:tc>
          <w:tcPr>
            <w:tcW w:w="1814" w:type="dxa"/>
            <w:vAlign w:val="center"/>
          </w:tcPr>
          <w:p w:rsidR="00AB6A6F" w:rsidRPr="00D67042" w:rsidRDefault="00D67042" w:rsidP="00B527E7">
            <w:pPr>
              <w:spacing w:after="0" w:line="240" w:lineRule="auto"/>
              <w:jc w:val="center"/>
              <w:rPr>
                <w:rFonts w:cstheme="minorHAnsi"/>
                <w:b/>
                <w:sz w:val="20"/>
                <w:szCs w:val="20"/>
              </w:rPr>
            </w:pPr>
            <w:r>
              <w:rPr>
                <w:rFonts w:cstheme="minorHAnsi"/>
                <w:b/>
                <w:sz w:val="20"/>
                <w:szCs w:val="20"/>
              </w:rPr>
              <w:t>1,61</w:t>
            </w:r>
          </w:p>
        </w:tc>
      </w:tr>
      <w:tr w:rsidR="00AB6A6F" w:rsidRPr="001B7167" w:rsidTr="00B527E7">
        <w:trPr>
          <w:trHeight w:val="227"/>
          <w:jc w:val="center"/>
        </w:trPr>
        <w:tc>
          <w:tcPr>
            <w:tcW w:w="3195" w:type="dxa"/>
            <w:gridSpan w:val="2"/>
            <w:vAlign w:val="center"/>
          </w:tcPr>
          <w:p w:rsidR="00AB6A6F" w:rsidRPr="001B7167" w:rsidRDefault="00AB6A6F" w:rsidP="00B527E7">
            <w:pPr>
              <w:spacing w:after="0" w:line="240" w:lineRule="auto"/>
              <w:jc w:val="center"/>
              <w:rPr>
                <w:rFonts w:cstheme="minorHAnsi"/>
                <w:sz w:val="20"/>
                <w:szCs w:val="20"/>
              </w:rPr>
            </w:pPr>
            <w:r w:rsidRPr="001B7167">
              <w:rPr>
                <w:rFonts w:cstheme="minorHAnsi"/>
                <w:sz w:val="20"/>
                <w:szCs w:val="20"/>
              </w:rPr>
              <w:t>Δημόσια Δαπάνη</w:t>
            </w:r>
          </w:p>
        </w:tc>
        <w:tc>
          <w:tcPr>
            <w:tcW w:w="2192" w:type="dxa"/>
            <w:vAlign w:val="center"/>
          </w:tcPr>
          <w:p w:rsidR="00AB6A6F" w:rsidRPr="00D67042" w:rsidRDefault="00D67042" w:rsidP="004159A4">
            <w:pPr>
              <w:spacing w:after="0" w:line="240" w:lineRule="auto"/>
              <w:jc w:val="center"/>
              <w:rPr>
                <w:rFonts w:cstheme="minorHAnsi"/>
                <w:sz w:val="20"/>
                <w:szCs w:val="20"/>
              </w:rPr>
            </w:pPr>
            <w:r>
              <w:rPr>
                <w:rFonts w:cstheme="minorHAnsi"/>
                <w:sz w:val="20"/>
                <w:szCs w:val="20"/>
              </w:rPr>
              <w:t>80.000</w:t>
            </w:r>
            <w:r w:rsidR="004159A4">
              <w:rPr>
                <w:rFonts w:cstheme="minorHAnsi"/>
                <w:sz w:val="20"/>
                <w:szCs w:val="20"/>
              </w:rPr>
              <w:t>,00</w:t>
            </w:r>
          </w:p>
        </w:tc>
        <w:tc>
          <w:tcPr>
            <w:tcW w:w="1984" w:type="dxa"/>
            <w:vAlign w:val="center"/>
          </w:tcPr>
          <w:p w:rsidR="00AB6A6F" w:rsidRPr="001B7167" w:rsidRDefault="00D67042" w:rsidP="00B527E7">
            <w:pPr>
              <w:spacing w:after="0" w:line="240" w:lineRule="auto"/>
              <w:jc w:val="center"/>
              <w:rPr>
                <w:rFonts w:cstheme="minorHAnsi"/>
                <w:sz w:val="20"/>
                <w:szCs w:val="20"/>
              </w:rPr>
            </w:pPr>
            <w:r>
              <w:rPr>
                <w:rFonts w:cstheme="minorHAnsi"/>
                <w:sz w:val="20"/>
                <w:szCs w:val="20"/>
              </w:rPr>
              <w:t>1,97</w:t>
            </w:r>
          </w:p>
        </w:tc>
        <w:tc>
          <w:tcPr>
            <w:tcW w:w="1814" w:type="dxa"/>
            <w:vAlign w:val="center"/>
          </w:tcPr>
          <w:p w:rsidR="00AB6A6F" w:rsidRPr="001B7167" w:rsidRDefault="00D67042" w:rsidP="00B527E7">
            <w:pPr>
              <w:spacing w:after="0" w:line="240" w:lineRule="auto"/>
              <w:jc w:val="center"/>
              <w:rPr>
                <w:rFonts w:cstheme="minorHAnsi"/>
                <w:sz w:val="20"/>
                <w:szCs w:val="20"/>
              </w:rPr>
            </w:pPr>
            <w:r>
              <w:rPr>
                <w:rFonts w:cstheme="minorHAnsi"/>
                <w:sz w:val="20"/>
                <w:szCs w:val="20"/>
              </w:rPr>
              <w:t>1,53</w:t>
            </w:r>
          </w:p>
        </w:tc>
      </w:tr>
      <w:tr w:rsidR="00AB6A6F" w:rsidRPr="001B7167" w:rsidTr="00B527E7">
        <w:trPr>
          <w:trHeight w:val="227"/>
          <w:jc w:val="center"/>
        </w:trPr>
        <w:tc>
          <w:tcPr>
            <w:tcW w:w="3195" w:type="dxa"/>
            <w:gridSpan w:val="2"/>
            <w:vAlign w:val="center"/>
          </w:tcPr>
          <w:p w:rsidR="00AB6A6F" w:rsidRPr="001B7167" w:rsidRDefault="00AB6A6F" w:rsidP="00B527E7">
            <w:pPr>
              <w:spacing w:after="0" w:line="240" w:lineRule="auto"/>
              <w:jc w:val="center"/>
              <w:rPr>
                <w:rFonts w:cstheme="minorHAnsi"/>
                <w:sz w:val="20"/>
                <w:szCs w:val="20"/>
              </w:rPr>
            </w:pPr>
            <w:r w:rsidRPr="001B7167">
              <w:rPr>
                <w:rFonts w:cstheme="minorHAnsi"/>
                <w:sz w:val="20"/>
                <w:szCs w:val="20"/>
              </w:rPr>
              <w:t>Ιδιωτική Συμμετοχή</w:t>
            </w:r>
          </w:p>
        </w:tc>
        <w:tc>
          <w:tcPr>
            <w:tcW w:w="2192" w:type="dxa"/>
            <w:vAlign w:val="center"/>
          </w:tcPr>
          <w:p w:rsidR="00AB6A6F" w:rsidRPr="00D67042" w:rsidRDefault="00D67042" w:rsidP="004159A4">
            <w:pPr>
              <w:spacing w:after="0" w:line="240" w:lineRule="auto"/>
              <w:jc w:val="center"/>
              <w:rPr>
                <w:rFonts w:cstheme="minorHAnsi"/>
                <w:sz w:val="20"/>
                <w:szCs w:val="20"/>
              </w:rPr>
            </w:pPr>
            <w:r>
              <w:rPr>
                <w:rFonts w:cstheme="minorHAnsi"/>
                <w:sz w:val="20"/>
                <w:szCs w:val="20"/>
              </w:rPr>
              <w:t>43.076,92</w:t>
            </w:r>
          </w:p>
        </w:tc>
        <w:tc>
          <w:tcPr>
            <w:tcW w:w="1984" w:type="dxa"/>
            <w:vAlign w:val="center"/>
          </w:tcPr>
          <w:p w:rsidR="00AB6A6F" w:rsidRPr="001B7167" w:rsidRDefault="00440598" w:rsidP="00B527E7">
            <w:pPr>
              <w:spacing w:after="0" w:line="240" w:lineRule="auto"/>
              <w:jc w:val="center"/>
              <w:rPr>
                <w:rFonts w:cstheme="minorHAnsi"/>
                <w:sz w:val="20"/>
                <w:szCs w:val="20"/>
              </w:rPr>
            </w:pPr>
            <w:r>
              <w:rPr>
                <w:rFonts w:cstheme="minorHAnsi"/>
                <w:sz w:val="20"/>
                <w:szCs w:val="20"/>
              </w:rPr>
              <w:t>1,75</w:t>
            </w:r>
          </w:p>
        </w:tc>
        <w:tc>
          <w:tcPr>
            <w:tcW w:w="1814" w:type="dxa"/>
            <w:vAlign w:val="center"/>
          </w:tcPr>
          <w:p w:rsidR="00AB6A6F" w:rsidRPr="001B7167" w:rsidRDefault="00440598" w:rsidP="00B527E7">
            <w:pPr>
              <w:spacing w:after="0" w:line="240" w:lineRule="auto"/>
              <w:jc w:val="center"/>
              <w:rPr>
                <w:rFonts w:cstheme="minorHAnsi"/>
                <w:sz w:val="20"/>
                <w:szCs w:val="20"/>
              </w:rPr>
            </w:pPr>
            <w:r>
              <w:rPr>
                <w:rFonts w:cstheme="minorHAnsi"/>
                <w:sz w:val="20"/>
                <w:szCs w:val="20"/>
              </w:rPr>
              <w:t>1,75</w:t>
            </w:r>
          </w:p>
        </w:tc>
      </w:tr>
      <w:tr w:rsidR="00AB6A6F" w:rsidRPr="001B7167" w:rsidTr="00B527E7">
        <w:trPr>
          <w:trHeight w:val="227"/>
          <w:jc w:val="center"/>
        </w:trPr>
        <w:tc>
          <w:tcPr>
            <w:tcW w:w="3195" w:type="dxa"/>
            <w:gridSpan w:val="2"/>
            <w:vAlign w:val="center"/>
          </w:tcPr>
          <w:p w:rsidR="00AB6A6F" w:rsidRPr="001B7167" w:rsidRDefault="00402EDD" w:rsidP="00B527E7">
            <w:pPr>
              <w:spacing w:after="0" w:line="240" w:lineRule="auto"/>
              <w:jc w:val="center"/>
              <w:rPr>
                <w:rFonts w:cstheme="minorHAnsi"/>
                <w:sz w:val="20"/>
                <w:szCs w:val="20"/>
              </w:rPr>
            </w:pPr>
            <w:r w:rsidRPr="001B7167">
              <w:rPr>
                <w:rFonts w:cstheme="minorHAnsi"/>
                <w:b/>
                <w:bCs/>
                <w:sz w:val="20"/>
                <w:szCs w:val="20"/>
              </w:rPr>
              <w:t>Συνολικός προϋπολογισμός</w:t>
            </w:r>
            <w:r>
              <w:rPr>
                <w:rFonts w:cstheme="minorHAnsi"/>
                <w:b/>
                <w:bCs/>
                <w:sz w:val="20"/>
                <w:szCs w:val="20"/>
              </w:rPr>
              <w:t xml:space="preserve"> </w:t>
            </w:r>
            <w:r w:rsidR="00C61DD6">
              <w:rPr>
                <w:rFonts w:cstheme="minorHAnsi"/>
                <w:b/>
                <w:bCs/>
                <w:sz w:val="20"/>
                <w:szCs w:val="20"/>
              </w:rPr>
              <w:t xml:space="preserve"> (</w:t>
            </w:r>
            <w:r>
              <w:rPr>
                <w:rFonts w:cstheme="minorHAnsi"/>
                <w:b/>
                <w:bCs/>
                <w:sz w:val="20"/>
                <w:szCs w:val="20"/>
              </w:rPr>
              <w:t>Α + Β</w:t>
            </w:r>
            <w:r w:rsidR="00C61DD6">
              <w:rPr>
                <w:rFonts w:cstheme="minorHAnsi"/>
                <w:b/>
                <w:bCs/>
                <w:sz w:val="20"/>
                <w:szCs w:val="20"/>
              </w:rPr>
              <w:t>)</w:t>
            </w:r>
          </w:p>
        </w:tc>
        <w:tc>
          <w:tcPr>
            <w:tcW w:w="2192" w:type="dxa"/>
            <w:vAlign w:val="center"/>
          </w:tcPr>
          <w:p w:rsidR="00AB6A6F" w:rsidRPr="00440598" w:rsidRDefault="00440598" w:rsidP="004159A4">
            <w:pPr>
              <w:spacing w:after="0" w:line="240" w:lineRule="auto"/>
              <w:jc w:val="center"/>
              <w:rPr>
                <w:rFonts w:cstheme="minorHAnsi"/>
                <w:b/>
                <w:sz w:val="20"/>
                <w:szCs w:val="20"/>
              </w:rPr>
            </w:pPr>
            <w:r>
              <w:rPr>
                <w:rFonts w:cstheme="minorHAnsi"/>
                <w:b/>
                <w:sz w:val="20"/>
                <w:szCs w:val="20"/>
              </w:rPr>
              <w:t>185.576,92</w:t>
            </w:r>
          </w:p>
        </w:tc>
        <w:tc>
          <w:tcPr>
            <w:tcW w:w="1984" w:type="dxa"/>
            <w:vAlign w:val="center"/>
          </w:tcPr>
          <w:p w:rsidR="00AB6A6F" w:rsidRPr="00440598" w:rsidRDefault="00440598" w:rsidP="00B527E7">
            <w:pPr>
              <w:spacing w:after="0" w:line="240" w:lineRule="auto"/>
              <w:jc w:val="center"/>
              <w:rPr>
                <w:rFonts w:cstheme="minorHAnsi"/>
                <w:b/>
                <w:sz w:val="20"/>
                <w:szCs w:val="20"/>
              </w:rPr>
            </w:pPr>
            <w:r>
              <w:rPr>
                <w:rFonts w:cstheme="minorHAnsi"/>
                <w:b/>
                <w:sz w:val="20"/>
                <w:szCs w:val="20"/>
              </w:rPr>
              <w:t>2,85</w:t>
            </w:r>
          </w:p>
        </w:tc>
        <w:tc>
          <w:tcPr>
            <w:tcW w:w="1814" w:type="dxa"/>
            <w:vAlign w:val="center"/>
          </w:tcPr>
          <w:p w:rsidR="00AB6A6F" w:rsidRPr="00440598" w:rsidRDefault="00440598" w:rsidP="00B527E7">
            <w:pPr>
              <w:spacing w:after="0" w:line="240" w:lineRule="auto"/>
              <w:jc w:val="center"/>
              <w:rPr>
                <w:rFonts w:cstheme="minorHAnsi"/>
                <w:b/>
                <w:sz w:val="20"/>
                <w:szCs w:val="20"/>
              </w:rPr>
            </w:pPr>
            <w:r>
              <w:rPr>
                <w:rFonts w:cstheme="minorHAnsi"/>
                <w:b/>
                <w:sz w:val="20"/>
                <w:szCs w:val="20"/>
              </w:rPr>
              <w:t>2,42</w:t>
            </w:r>
          </w:p>
        </w:tc>
      </w:tr>
      <w:tr w:rsidR="00C61DD6" w:rsidRPr="001B7167" w:rsidTr="00B527E7">
        <w:trPr>
          <w:trHeight w:val="227"/>
          <w:jc w:val="center"/>
        </w:trPr>
        <w:tc>
          <w:tcPr>
            <w:tcW w:w="3195" w:type="dxa"/>
            <w:gridSpan w:val="2"/>
            <w:vAlign w:val="center"/>
          </w:tcPr>
          <w:p w:rsidR="00C61DD6" w:rsidRPr="00C61DD6" w:rsidRDefault="00C61DD6" w:rsidP="00B527E7">
            <w:pPr>
              <w:spacing w:after="0" w:line="240" w:lineRule="auto"/>
              <w:jc w:val="center"/>
              <w:rPr>
                <w:rFonts w:cstheme="minorHAnsi"/>
                <w:bCs/>
                <w:sz w:val="20"/>
                <w:szCs w:val="20"/>
              </w:rPr>
            </w:pPr>
            <w:r w:rsidRPr="00C61DD6">
              <w:rPr>
                <w:rFonts w:cstheme="minorHAnsi"/>
                <w:sz w:val="20"/>
                <w:szCs w:val="20"/>
              </w:rPr>
              <w:t>Δημόσια Δαπάνη</w:t>
            </w:r>
            <w:r w:rsidRPr="00C61DD6">
              <w:rPr>
                <w:rFonts w:cstheme="minorHAnsi"/>
                <w:bCs/>
                <w:sz w:val="20"/>
                <w:szCs w:val="20"/>
              </w:rPr>
              <w:t xml:space="preserve"> </w:t>
            </w:r>
            <w:r>
              <w:rPr>
                <w:rFonts w:cstheme="minorHAnsi"/>
                <w:bCs/>
                <w:sz w:val="20"/>
                <w:szCs w:val="20"/>
              </w:rPr>
              <w:t xml:space="preserve">                   (</w:t>
            </w:r>
            <w:r w:rsidRPr="00C61DD6">
              <w:rPr>
                <w:rFonts w:cstheme="minorHAnsi"/>
                <w:bCs/>
                <w:sz w:val="20"/>
                <w:szCs w:val="20"/>
              </w:rPr>
              <w:t>Α + Β</w:t>
            </w:r>
            <w:r>
              <w:rPr>
                <w:rFonts w:cstheme="minorHAnsi"/>
                <w:bCs/>
                <w:sz w:val="20"/>
                <w:szCs w:val="20"/>
              </w:rPr>
              <w:t>)</w:t>
            </w:r>
          </w:p>
        </w:tc>
        <w:tc>
          <w:tcPr>
            <w:tcW w:w="2192" w:type="dxa"/>
            <w:vAlign w:val="center"/>
          </w:tcPr>
          <w:p w:rsidR="00C61DD6" w:rsidRPr="00440598" w:rsidRDefault="00440598" w:rsidP="004159A4">
            <w:pPr>
              <w:spacing w:after="0" w:line="240" w:lineRule="auto"/>
              <w:jc w:val="center"/>
              <w:rPr>
                <w:rFonts w:cstheme="minorHAnsi"/>
                <w:sz w:val="20"/>
                <w:szCs w:val="20"/>
              </w:rPr>
            </w:pPr>
            <w:r>
              <w:rPr>
                <w:rFonts w:cstheme="minorHAnsi"/>
                <w:sz w:val="20"/>
                <w:szCs w:val="20"/>
              </w:rPr>
              <w:t>105.000</w:t>
            </w:r>
            <w:r w:rsidR="004159A4">
              <w:rPr>
                <w:rFonts w:cstheme="minorHAnsi"/>
                <w:sz w:val="20"/>
                <w:szCs w:val="20"/>
              </w:rPr>
              <w:t>,00</w:t>
            </w:r>
          </w:p>
        </w:tc>
        <w:tc>
          <w:tcPr>
            <w:tcW w:w="1984" w:type="dxa"/>
            <w:vAlign w:val="center"/>
          </w:tcPr>
          <w:p w:rsidR="00C61DD6" w:rsidRPr="001B7167" w:rsidRDefault="00440598" w:rsidP="00B527E7">
            <w:pPr>
              <w:spacing w:after="0" w:line="240" w:lineRule="auto"/>
              <w:jc w:val="center"/>
              <w:rPr>
                <w:rFonts w:cstheme="minorHAnsi"/>
                <w:sz w:val="20"/>
                <w:szCs w:val="20"/>
              </w:rPr>
            </w:pPr>
            <w:r>
              <w:rPr>
                <w:rFonts w:cstheme="minorHAnsi"/>
                <w:sz w:val="20"/>
                <w:szCs w:val="20"/>
              </w:rPr>
              <w:t>2,59</w:t>
            </w:r>
          </w:p>
        </w:tc>
        <w:tc>
          <w:tcPr>
            <w:tcW w:w="1814" w:type="dxa"/>
            <w:vAlign w:val="center"/>
          </w:tcPr>
          <w:p w:rsidR="00C61DD6" w:rsidRPr="001B7167" w:rsidRDefault="00440598" w:rsidP="00B527E7">
            <w:pPr>
              <w:spacing w:after="0" w:line="240" w:lineRule="auto"/>
              <w:jc w:val="center"/>
              <w:rPr>
                <w:rFonts w:cstheme="minorHAnsi"/>
                <w:sz w:val="20"/>
                <w:szCs w:val="20"/>
              </w:rPr>
            </w:pPr>
            <w:r>
              <w:rPr>
                <w:rFonts w:cstheme="minorHAnsi"/>
                <w:sz w:val="20"/>
                <w:szCs w:val="20"/>
              </w:rPr>
              <w:t>2,02</w:t>
            </w:r>
          </w:p>
        </w:tc>
      </w:tr>
      <w:tr w:rsidR="00C61DD6" w:rsidRPr="001B7167" w:rsidTr="00B527E7">
        <w:trPr>
          <w:trHeight w:val="227"/>
          <w:jc w:val="center"/>
        </w:trPr>
        <w:tc>
          <w:tcPr>
            <w:tcW w:w="3195" w:type="dxa"/>
            <w:gridSpan w:val="2"/>
            <w:vAlign w:val="center"/>
          </w:tcPr>
          <w:p w:rsidR="00C61DD6" w:rsidRPr="00C61DD6" w:rsidRDefault="00C61DD6" w:rsidP="00B527E7">
            <w:pPr>
              <w:spacing w:after="0" w:line="240" w:lineRule="auto"/>
              <w:jc w:val="center"/>
              <w:rPr>
                <w:rFonts w:cstheme="minorHAnsi"/>
                <w:bCs/>
                <w:sz w:val="20"/>
                <w:szCs w:val="20"/>
              </w:rPr>
            </w:pPr>
            <w:r w:rsidRPr="00C61DD6">
              <w:rPr>
                <w:rFonts w:cstheme="minorHAnsi"/>
                <w:sz w:val="20"/>
                <w:szCs w:val="20"/>
              </w:rPr>
              <w:t>Ιδιωτική Συμμετοχή</w:t>
            </w:r>
            <w:r>
              <w:rPr>
                <w:rFonts w:cstheme="minorHAnsi"/>
                <w:sz w:val="20"/>
                <w:szCs w:val="20"/>
              </w:rPr>
              <w:t xml:space="preserve">    </w:t>
            </w:r>
            <w:r w:rsidRPr="00C61DD6">
              <w:rPr>
                <w:rFonts w:cstheme="minorHAnsi"/>
                <w:bCs/>
                <w:sz w:val="20"/>
                <w:szCs w:val="20"/>
              </w:rPr>
              <w:t xml:space="preserve"> </w:t>
            </w:r>
            <w:r>
              <w:rPr>
                <w:rFonts w:cstheme="minorHAnsi"/>
                <w:bCs/>
                <w:sz w:val="20"/>
                <w:szCs w:val="20"/>
              </w:rPr>
              <w:t xml:space="preserve">             (</w:t>
            </w:r>
            <w:r w:rsidRPr="00C61DD6">
              <w:rPr>
                <w:rFonts w:cstheme="minorHAnsi"/>
                <w:bCs/>
                <w:sz w:val="20"/>
                <w:szCs w:val="20"/>
              </w:rPr>
              <w:t>Α + Β</w:t>
            </w:r>
            <w:r>
              <w:rPr>
                <w:rFonts w:cstheme="minorHAnsi"/>
                <w:bCs/>
                <w:sz w:val="20"/>
                <w:szCs w:val="20"/>
              </w:rPr>
              <w:t>)</w:t>
            </w:r>
          </w:p>
        </w:tc>
        <w:tc>
          <w:tcPr>
            <w:tcW w:w="2192" w:type="dxa"/>
            <w:vAlign w:val="center"/>
          </w:tcPr>
          <w:p w:rsidR="00C61DD6" w:rsidRPr="00440598" w:rsidRDefault="00440598" w:rsidP="004159A4">
            <w:pPr>
              <w:spacing w:after="0" w:line="240" w:lineRule="auto"/>
              <w:jc w:val="center"/>
              <w:rPr>
                <w:rFonts w:cstheme="minorHAnsi"/>
                <w:sz w:val="20"/>
                <w:szCs w:val="20"/>
              </w:rPr>
            </w:pPr>
            <w:r>
              <w:rPr>
                <w:rFonts w:cstheme="minorHAnsi"/>
                <w:sz w:val="20"/>
                <w:szCs w:val="20"/>
              </w:rPr>
              <w:t>80.576,92</w:t>
            </w:r>
          </w:p>
        </w:tc>
        <w:tc>
          <w:tcPr>
            <w:tcW w:w="1984" w:type="dxa"/>
            <w:vAlign w:val="center"/>
          </w:tcPr>
          <w:p w:rsidR="00C61DD6" w:rsidRPr="001B7167" w:rsidRDefault="00440598" w:rsidP="00B527E7">
            <w:pPr>
              <w:spacing w:after="0" w:line="240" w:lineRule="auto"/>
              <w:jc w:val="center"/>
              <w:rPr>
                <w:rFonts w:cstheme="minorHAnsi"/>
                <w:sz w:val="20"/>
                <w:szCs w:val="20"/>
              </w:rPr>
            </w:pPr>
            <w:r>
              <w:rPr>
                <w:rFonts w:cstheme="minorHAnsi"/>
                <w:sz w:val="20"/>
                <w:szCs w:val="20"/>
              </w:rPr>
              <w:t>3,27</w:t>
            </w:r>
          </w:p>
        </w:tc>
        <w:tc>
          <w:tcPr>
            <w:tcW w:w="1814" w:type="dxa"/>
            <w:vAlign w:val="center"/>
          </w:tcPr>
          <w:p w:rsidR="00C61DD6" w:rsidRPr="001B7167" w:rsidRDefault="00440598" w:rsidP="00B527E7">
            <w:pPr>
              <w:spacing w:after="0" w:line="240" w:lineRule="auto"/>
              <w:jc w:val="center"/>
              <w:rPr>
                <w:rFonts w:cstheme="minorHAnsi"/>
                <w:sz w:val="20"/>
                <w:szCs w:val="20"/>
              </w:rPr>
            </w:pPr>
            <w:r>
              <w:rPr>
                <w:rFonts w:cstheme="minorHAnsi"/>
                <w:sz w:val="20"/>
                <w:szCs w:val="20"/>
              </w:rPr>
              <w:t>3,27</w:t>
            </w:r>
          </w:p>
        </w:tc>
      </w:tr>
      <w:tr w:rsidR="00F52C99" w:rsidRPr="001B7167" w:rsidTr="00B527E7">
        <w:trPr>
          <w:trHeight w:hRule="exact" w:val="340"/>
          <w:jc w:val="center"/>
        </w:trPr>
        <w:tc>
          <w:tcPr>
            <w:tcW w:w="9185" w:type="dxa"/>
            <w:gridSpan w:val="5"/>
            <w:vAlign w:val="center"/>
          </w:tcPr>
          <w:p w:rsidR="00F52C99" w:rsidRPr="001B7167" w:rsidRDefault="00F52C99" w:rsidP="00B527E7">
            <w:pPr>
              <w:spacing w:after="0"/>
              <w:jc w:val="center"/>
              <w:rPr>
                <w:rFonts w:cstheme="minorHAnsi"/>
                <w:b/>
                <w:bCs/>
                <w:sz w:val="20"/>
                <w:szCs w:val="20"/>
              </w:rPr>
            </w:pPr>
            <w:r w:rsidRPr="001B7167">
              <w:rPr>
                <w:rFonts w:cstheme="minorHAnsi"/>
                <w:b/>
                <w:bCs/>
                <w:sz w:val="20"/>
                <w:szCs w:val="20"/>
              </w:rPr>
              <w:t>Περιοχή Εφαρμογής</w:t>
            </w:r>
          </w:p>
        </w:tc>
      </w:tr>
      <w:tr w:rsidR="00F52C99" w:rsidRPr="001B7167" w:rsidTr="00B527E7">
        <w:trPr>
          <w:trHeight w:hRule="exact" w:val="340"/>
          <w:jc w:val="center"/>
        </w:trPr>
        <w:tc>
          <w:tcPr>
            <w:tcW w:w="9185" w:type="dxa"/>
            <w:gridSpan w:val="5"/>
            <w:vAlign w:val="center"/>
          </w:tcPr>
          <w:p w:rsidR="00F52C99" w:rsidRPr="001B7167" w:rsidRDefault="00F52C99" w:rsidP="00B527E7">
            <w:pPr>
              <w:spacing w:after="0"/>
              <w:jc w:val="center"/>
              <w:rPr>
                <w:rFonts w:cstheme="minorHAnsi"/>
                <w:sz w:val="20"/>
                <w:szCs w:val="20"/>
              </w:rPr>
            </w:pPr>
            <w:r w:rsidRPr="001B7167">
              <w:rPr>
                <w:rFonts w:cstheme="minorHAnsi"/>
                <w:sz w:val="20"/>
                <w:szCs w:val="20"/>
              </w:rPr>
              <w:t>Η περιοχή παρέμβασης του Τοπικού Προγράμματος</w:t>
            </w:r>
          </w:p>
        </w:tc>
      </w:tr>
      <w:tr w:rsidR="00F52C99" w:rsidRPr="001B7167" w:rsidTr="00B527E7">
        <w:trPr>
          <w:trHeight w:val="313"/>
          <w:jc w:val="center"/>
        </w:trPr>
        <w:tc>
          <w:tcPr>
            <w:tcW w:w="9185" w:type="dxa"/>
            <w:gridSpan w:val="5"/>
          </w:tcPr>
          <w:p w:rsidR="00F52C99" w:rsidRPr="001B7167" w:rsidRDefault="00F52C99" w:rsidP="00B527E7">
            <w:pPr>
              <w:spacing w:after="0"/>
              <w:jc w:val="both"/>
              <w:rPr>
                <w:rFonts w:cstheme="minorHAnsi"/>
                <w:color w:val="833C0B"/>
                <w:sz w:val="20"/>
                <w:szCs w:val="20"/>
              </w:rPr>
            </w:pPr>
            <w:r w:rsidRPr="001B7167">
              <w:rPr>
                <w:rFonts w:cstheme="minorHAnsi"/>
                <w:b/>
                <w:bCs/>
                <w:sz w:val="20"/>
                <w:szCs w:val="20"/>
              </w:rPr>
              <w:t>Δικαιούχοι:</w:t>
            </w:r>
            <w:r w:rsidR="00A000BC" w:rsidRPr="001B7167">
              <w:rPr>
                <w:rFonts w:cstheme="minorHAnsi"/>
                <w:sz w:val="20"/>
                <w:szCs w:val="20"/>
              </w:rPr>
              <w:t xml:space="preserve"> Η στήριξη χορηγείται</w:t>
            </w:r>
            <w:r w:rsidRPr="001B7167">
              <w:rPr>
                <w:rFonts w:cstheme="minorHAnsi"/>
                <w:sz w:val="20"/>
                <w:szCs w:val="20"/>
              </w:rPr>
              <w:t xml:space="preserve">  με  βάση τις παρακάτω προϋποθέσεις:</w:t>
            </w:r>
          </w:p>
          <w:p w:rsidR="00F52C99" w:rsidRPr="001B7167" w:rsidRDefault="00AA7D4F" w:rsidP="00B527E7">
            <w:pPr>
              <w:spacing w:after="0"/>
              <w:jc w:val="both"/>
              <w:rPr>
                <w:rFonts w:cstheme="minorHAnsi"/>
                <w:sz w:val="20"/>
                <w:szCs w:val="20"/>
              </w:rPr>
            </w:pPr>
            <w:r w:rsidRPr="00AA7D4F">
              <w:rPr>
                <w:rFonts w:cstheme="minorHAnsi"/>
                <w:b/>
                <w:sz w:val="20"/>
                <w:szCs w:val="20"/>
              </w:rPr>
              <w:t>Α</w:t>
            </w:r>
            <w:r w:rsidR="00F52C99" w:rsidRPr="00AA7D4F">
              <w:rPr>
                <w:rFonts w:cstheme="minorHAnsi"/>
                <w:b/>
                <w:sz w:val="20"/>
                <w:szCs w:val="20"/>
              </w:rPr>
              <w:t>)</w:t>
            </w:r>
            <w:r w:rsidR="00F52C99" w:rsidRPr="001B7167">
              <w:rPr>
                <w:rFonts w:cstheme="minorHAnsi"/>
                <w:sz w:val="20"/>
                <w:szCs w:val="20"/>
              </w:rPr>
              <w:t xml:space="preserve"> </w:t>
            </w:r>
            <w:r w:rsidR="00F52C99" w:rsidRPr="00AA7D4F">
              <w:rPr>
                <w:rFonts w:cstheme="minorHAnsi"/>
                <w:sz w:val="20"/>
                <w:szCs w:val="20"/>
                <w:u w:val="single"/>
              </w:rPr>
              <w:t>Για την οικοτεχνία</w:t>
            </w:r>
            <w:r w:rsidR="00F52C99" w:rsidRPr="001B7167">
              <w:rPr>
                <w:rFonts w:cstheme="minorHAnsi"/>
                <w:sz w:val="20"/>
                <w:szCs w:val="20"/>
              </w:rPr>
              <w:t xml:space="preserve">: Με βάση την ΥΑ 4912 ΦΕΚ 2468/Β/17-11-2015 και την τροποποίησή της με την ΥΑ 345/23924 ΦΕΚ 866/Β/02-03-2017 δικαιούχοι είναι </w:t>
            </w:r>
            <w:r w:rsidR="00F52C99" w:rsidRPr="001B7167">
              <w:rPr>
                <w:rFonts w:cstheme="minorHAnsi"/>
                <w:sz w:val="20"/>
                <w:szCs w:val="20"/>
                <w:u w:val="single"/>
              </w:rPr>
              <w:t>οι επαγγελματίες αγρότες</w:t>
            </w:r>
            <w:r w:rsidR="00F52C99" w:rsidRPr="001B7167">
              <w:rPr>
                <w:rFonts w:cstheme="minorHAnsi"/>
                <w:sz w:val="20"/>
                <w:szCs w:val="20"/>
              </w:rPr>
              <w:t xml:space="preserve"> για  μικρής κλίμακας μεταποίηση </w:t>
            </w:r>
            <w:r w:rsidR="00F52C99" w:rsidRPr="001B7167">
              <w:rPr>
                <w:rFonts w:cstheme="minorHAnsi"/>
                <w:sz w:val="20"/>
                <w:szCs w:val="20"/>
                <w:u w:val="single"/>
              </w:rPr>
              <w:t>αγροτικών προϊόντων αποκλειστικά ιδίας παραγωγής τους  σε χώρο της αγροτικής κατοικίας ή της αγροτικής εκμεταλλευσής τους</w:t>
            </w:r>
            <w:r w:rsidR="00F52C99" w:rsidRPr="001B7167">
              <w:rPr>
                <w:rFonts w:cstheme="minorHAnsi"/>
                <w:sz w:val="20"/>
                <w:szCs w:val="20"/>
              </w:rPr>
              <w:t xml:space="preserve"> και</w:t>
            </w:r>
          </w:p>
          <w:p w:rsidR="0089557F" w:rsidRDefault="00AA7D4F" w:rsidP="00B527E7">
            <w:pPr>
              <w:spacing w:after="0"/>
              <w:jc w:val="both"/>
              <w:rPr>
                <w:rFonts w:cstheme="minorHAnsi"/>
                <w:sz w:val="20"/>
                <w:szCs w:val="20"/>
              </w:rPr>
            </w:pPr>
            <w:r w:rsidRPr="00AA7D4F">
              <w:rPr>
                <w:rFonts w:cstheme="minorHAnsi"/>
                <w:b/>
                <w:sz w:val="20"/>
                <w:szCs w:val="20"/>
              </w:rPr>
              <w:t>Β</w:t>
            </w:r>
            <w:r w:rsidR="00F52C99" w:rsidRPr="00AA7D4F">
              <w:rPr>
                <w:rFonts w:cstheme="minorHAnsi"/>
                <w:b/>
                <w:sz w:val="20"/>
                <w:szCs w:val="20"/>
              </w:rPr>
              <w:t>)</w:t>
            </w:r>
            <w:r>
              <w:rPr>
                <w:rFonts w:cstheme="minorHAnsi"/>
                <w:b/>
                <w:sz w:val="20"/>
                <w:szCs w:val="20"/>
              </w:rPr>
              <w:t xml:space="preserve"> </w:t>
            </w:r>
            <w:r w:rsidR="00F52C99" w:rsidRPr="00AA7D4F">
              <w:rPr>
                <w:rFonts w:cstheme="minorHAnsi"/>
                <w:sz w:val="20"/>
                <w:szCs w:val="20"/>
                <w:u w:val="single"/>
              </w:rPr>
              <w:t>Για τα πολυλειτουργικά αγροκτήματα</w:t>
            </w:r>
            <w:r w:rsidR="00F52C99" w:rsidRPr="001B7167">
              <w:rPr>
                <w:rFonts w:cstheme="minorHAnsi"/>
                <w:sz w:val="20"/>
                <w:szCs w:val="20"/>
              </w:rPr>
              <w:t>: Βάση της ΚΥΑ 543/34450/24-03-2017 όπως τροπ. από την ΚΥΑ 310/85788/18.6.2018(ΦΕΚ 2559 Β΄/02.07.2018 δικαίωμα δημιουργίας και λειτουργίας πολυλειτουργικών αγροκτημάτων έχουν: α) οι εγγεγραμμένοι στο Μητρώο Αγροτών και Αγροτικών Εκμεταλλεύσεων (ΜΑΑΕ), βάσει του ν. 3874/2010 (ΦΕΚ 151 Α΄), που τηρείται από το ΥΠΑΑΤ, όπως κάθε φορά ισχύει και πληρούν τις απαιτήσεις της σχετικής ΚΥΑ β) συμπράξεις φυσικών ή/και νομικών προσώπων εγγεγραμμένων στο ΜΑΕΕ που πληρούν τις απαιτήσεις της σχετικής ΚΥΑ και γ) συμπράξεις φυσικών ή/και νομικών προσώπων εγγεγραμμένων στο ΜΑΕΕ που πληρούν τις απαιτήσεις της σχετικής ΚΥΑ με άλλα φυσικά ή/και νομικά πρόσωπα, με την προϋπόθεση ότι ο/οι εγγεγραμμένος/ οι στο ΜΑΑΕ μετέχει/ουν με ποσοστό τουλάχιστον 50% στη σύμπραξη.</w:t>
            </w:r>
            <w:r w:rsidR="0089557F" w:rsidRPr="00DF023C">
              <w:rPr>
                <w:rFonts w:cstheme="minorHAnsi"/>
                <w:sz w:val="20"/>
                <w:szCs w:val="20"/>
              </w:rPr>
              <w:t xml:space="preserve"> </w:t>
            </w:r>
          </w:p>
          <w:p w:rsidR="00F52C99" w:rsidRPr="001B7167" w:rsidRDefault="0089557F" w:rsidP="00B527E7">
            <w:pPr>
              <w:spacing w:after="0"/>
              <w:jc w:val="both"/>
              <w:rPr>
                <w:rFonts w:cstheme="minorHAnsi"/>
                <w:sz w:val="20"/>
                <w:szCs w:val="20"/>
              </w:rPr>
            </w:pPr>
            <w:r w:rsidRPr="00DF023C">
              <w:rPr>
                <w:rFonts w:cstheme="minorHAnsi"/>
                <w:sz w:val="20"/>
                <w:szCs w:val="20"/>
              </w:rPr>
              <w:t>Η στήριξη χορηγείται σε πολύ μικρές και μικρές επιχειρήσεις, που συνίστανται από Φυσικά ή Νομικά πρόσωπα (σύσταση Επιτροπής 2003/361/ΕΚ), με εξαίρεση αυτές που λειτουργούν υπό τη μορφή της κοινωνίας, της εταιρείας αστικού δικαίου και της κοινοπραξίας.</w:t>
            </w:r>
          </w:p>
          <w:p w:rsidR="005518CE" w:rsidRPr="001B7167" w:rsidRDefault="005518CE" w:rsidP="00B527E7">
            <w:pPr>
              <w:spacing w:after="0"/>
              <w:jc w:val="both"/>
              <w:rPr>
                <w:rFonts w:cstheme="minorHAnsi"/>
                <w:i/>
                <w:sz w:val="20"/>
                <w:szCs w:val="20"/>
              </w:rPr>
            </w:pPr>
            <w:r w:rsidRPr="001B7167">
              <w:rPr>
                <w:rFonts w:cstheme="minorHAnsi"/>
                <w:i/>
                <w:sz w:val="20"/>
                <w:szCs w:val="20"/>
                <w:u w:val="single"/>
              </w:rPr>
              <w:t>Παρατήρηση:</w:t>
            </w:r>
            <w:r w:rsidR="00411413" w:rsidRPr="001B7167">
              <w:rPr>
                <w:rFonts w:cstheme="minorHAnsi"/>
                <w:i/>
                <w:sz w:val="20"/>
                <w:szCs w:val="20"/>
              </w:rPr>
              <w:t xml:space="preserve"> </w:t>
            </w:r>
            <w:r w:rsidRPr="001B7167">
              <w:rPr>
                <w:rFonts w:cstheme="minorHAnsi"/>
                <w:i/>
                <w:sz w:val="20"/>
                <w:szCs w:val="20"/>
              </w:rPr>
              <w:t xml:space="preserve">Δικαιούχοι μπορεί να είναι Φυσικά και Νομικά πρόσωπα  Ιδιωτικού Δικαίου, τα οποία </w:t>
            </w:r>
            <w:r w:rsidRPr="001B7167">
              <w:rPr>
                <w:rFonts w:cstheme="minorHAnsi"/>
                <w:b/>
                <w:i/>
                <w:sz w:val="20"/>
                <w:szCs w:val="20"/>
                <w:u w:val="single"/>
              </w:rPr>
              <w:t>κατά την κατάθεση του τελευταίου αιτήματος πληρωμής</w:t>
            </w:r>
            <w:r w:rsidRPr="001B7167">
              <w:rPr>
                <w:rFonts w:cstheme="minorHAnsi"/>
                <w:i/>
                <w:sz w:val="20"/>
                <w:szCs w:val="20"/>
              </w:rPr>
              <w:t xml:space="preserve"> πληρούν τις προϋποθέσεις του Άρθρου 3 της ΚΥΑ 543/34450 (ΦΕΚ/1145/Β/2017)όπως τροπ. από την ΚΥΑ 310/85788/18.6.2018(ΦΕΚ 2559 Β΄/02.07.2018 και του Άρθρου 6 και 7 της εν λόγω της ΚΥΑ 4912/120862/30-10-2015 (ΦΕΚ /Β/2468/2015). </w:t>
            </w:r>
            <w:r w:rsidRPr="001B7167">
              <w:rPr>
                <w:rFonts w:cstheme="minorHAnsi"/>
                <w:b/>
                <w:i/>
                <w:sz w:val="20"/>
                <w:szCs w:val="20"/>
                <w:u w:val="single"/>
              </w:rPr>
              <w:t>Δεν υποχρεούνται να τις ικανοποιούν κατά την κατάθεση της αίτησης στήριξης</w:t>
            </w:r>
            <w:r w:rsidRPr="001B7167">
              <w:rPr>
                <w:rFonts w:cstheme="minorHAnsi"/>
                <w:i/>
                <w:sz w:val="20"/>
                <w:szCs w:val="20"/>
              </w:rPr>
              <w:t>.</w:t>
            </w:r>
          </w:p>
        </w:tc>
      </w:tr>
    </w:tbl>
    <w:p w:rsidR="001B7167" w:rsidRDefault="001B7167" w:rsidP="001B7167">
      <w:pPr>
        <w:rPr>
          <w:rStyle w:val="Heading1Char"/>
          <w:rFonts w:ascii="Calibri" w:hAnsi="Calibri"/>
          <w:color w:val="auto"/>
        </w:rPr>
      </w:pPr>
      <w:bookmarkStart w:id="25" w:name="_Toc524957782"/>
    </w:p>
    <w:p w:rsidR="00B527E7" w:rsidRDefault="00B527E7" w:rsidP="00B527E7">
      <w:pPr>
        <w:jc w:val="center"/>
        <w:rPr>
          <w:b/>
          <w:sz w:val="28"/>
          <w:szCs w:val="28"/>
        </w:rPr>
      </w:pPr>
      <w:r w:rsidRPr="00B527E7">
        <w:rPr>
          <w:rStyle w:val="Heading1Char"/>
          <w:rFonts w:ascii="Calibri" w:hAnsi="Calibri"/>
          <w:color w:val="auto"/>
        </w:rPr>
        <w:t>Κριτήρια Επιλογής</w:t>
      </w:r>
      <w:bookmarkEnd w:id="25"/>
      <w:r w:rsidRPr="00B527E7">
        <w:rPr>
          <w:rFonts w:ascii="Calibri" w:hAnsi="Calibri" w:cs="Arial"/>
          <w:b/>
          <w:sz w:val="28"/>
          <w:szCs w:val="28"/>
          <w:lang w:val="en-US"/>
        </w:rPr>
        <w:t xml:space="preserve"> </w:t>
      </w:r>
      <w:r w:rsidRPr="00B527E7">
        <w:rPr>
          <w:b/>
          <w:sz w:val="28"/>
          <w:szCs w:val="28"/>
        </w:rPr>
        <w:t>19.2.2.6</w:t>
      </w:r>
    </w:p>
    <w:tbl>
      <w:tblPr>
        <w:tblpPr w:leftFromText="180" w:rightFromText="180" w:vertAnchor="text" w:horzAnchor="margin" w:tblpX="-459" w:tblpY="63"/>
        <w:tblW w:w="9322" w:type="dxa"/>
        <w:tblLayout w:type="fixed"/>
        <w:tblLook w:val="04A0" w:firstRow="1" w:lastRow="0" w:firstColumn="1" w:lastColumn="0" w:noHBand="0" w:noVBand="1"/>
      </w:tblPr>
      <w:tblGrid>
        <w:gridCol w:w="534"/>
        <w:gridCol w:w="2126"/>
        <w:gridCol w:w="4111"/>
        <w:gridCol w:w="1275"/>
        <w:gridCol w:w="1276"/>
      </w:tblGrid>
      <w:tr w:rsidR="00B527E7" w:rsidRPr="00C63718" w:rsidTr="00C63718">
        <w:trPr>
          <w:trHeight w:hRule="exact" w:val="567"/>
        </w:trPr>
        <w:tc>
          <w:tcPr>
            <w:tcW w:w="534" w:type="dxa"/>
            <w:tcBorders>
              <w:top w:val="single" w:sz="4" w:space="0" w:color="auto"/>
              <w:left w:val="single" w:sz="4" w:space="0" w:color="auto"/>
              <w:bottom w:val="single" w:sz="4" w:space="0" w:color="auto"/>
              <w:right w:val="single" w:sz="4" w:space="0" w:color="auto"/>
            </w:tcBorders>
            <w:shd w:val="clear" w:color="auto" w:fill="FFFF00"/>
            <w:vAlign w:val="center"/>
          </w:tcPr>
          <w:p w:rsidR="00B527E7" w:rsidRPr="00C63718" w:rsidRDefault="00B527E7" w:rsidP="00B527E7">
            <w:pPr>
              <w:spacing w:after="0" w:line="240" w:lineRule="auto"/>
              <w:jc w:val="center"/>
              <w:rPr>
                <w:rFonts w:eastAsia="Times New Roman" w:cstheme="minorHAnsi"/>
                <w:b/>
                <w:color w:val="000000"/>
                <w:sz w:val="18"/>
                <w:szCs w:val="18"/>
              </w:rPr>
            </w:pPr>
            <w:r w:rsidRPr="00C63718">
              <w:rPr>
                <w:rFonts w:eastAsia="Times New Roman" w:cstheme="minorHAnsi"/>
                <w:b/>
                <w:color w:val="000000"/>
                <w:sz w:val="18"/>
                <w:szCs w:val="18"/>
              </w:rPr>
              <w:t>Α/Α</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B527E7" w:rsidRPr="00C63718" w:rsidRDefault="00B527E7" w:rsidP="00B527E7">
            <w:pPr>
              <w:spacing w:after="0" w:line="240" w:lineRule="auto"/>
              <w:jc w:val="center"/>
              <w:rPr>
                <w:rFonts w:eastAsia="Times New Roman" w:cstheme="minorHAnsi"/>
                <w:b/>
                <w:color w:val="000000"/>
                <w:sz w:val="18"/>
                <w:szCs w:val="18"/>
              </w:rPr>
            </w:pPr>
            <w:r w:rsidRPr="00C63718">
              <w:rPr>
                <w:rFonts w:eastAsia="Times New Roman" w:cstheme="minorHAnsi"/>
                <w:b/>
                <w:color w:val="000000"/>
                <w:sz w:val="18"/>
                <w:szCs w:val="18"/>
              </w:rPr>
              <w:t>ΚΡΙΤΗΡΙΟ</w:t>
            </w:r>
          </w:p>
        </w:tc>
        <w:tc>
          <w:tcPr>
            <w:tcW w:w="4111" w:type="dxa"/>
            <w:tcBorders>
              <w:top w:val="single" w:sz="4" w:space="0" w:color="auto"/>
              <w:left w:val="nil"/>
              <w:bottom w:val="single" w:sz="4" w:space="0" w:color="auto"/>
              <w:right w:val="single" w:sz="4" w:space="0" w:color="auto"/>
            </w:tcBorders>
            <w:shd w:val="clear" w:color="auto" w:fill="FFFF00"/>
            <w:noWrap/>
            <w:vAlign w:val="center"/>
            <w:hideMark/>
          </w:tcPr>
          <w:p w:rsidR="00B527E7" w:rsidRPr="00C63718" w:rsidRDefault="00B527E7" w:rsidP="00B527E7">
            <w:pPr>
              <w:spacing w:after="0" w:line="240" w:lineRule="auto"/>
              <w:jc w:val="center"/>
              <w:rPr>
                <w:rFonts w:eastAsia="Times New Roman" w:cstheme="minorHAnsi"/>
                <w:b/>
                <w:color w:val="000000"/>
                <w:sz w:val="18"/>
                <w:szCs w:val="18"/>
              </w:rPr>
            </w:pPr>
            <w:r w:rsidRPr="00C63718">
              <w:rPr>
                <w:rFonts w:eastAsia="Times New Roman" w:cstheme="minorHAnsi"/>
                <w:b/>
                <w:color w:val="000000"/>
                <w:sz w:val="18"/>
                <w:szCs w:val="18"/>
              </w:rPr>
              <w:t>ΑΝΑΛΥΣΗ</w:t>
            </w:r>
          </w:p>
        </w:tc>
        <w:tc>
          <w:tcPr>
            <w:tcW w:w="1275" w:type="dxa"/>
            <w:tcBorders>
              <w:top w:val="single" w:sz="4" w:space="0" w:color="auto"/>
              <w:left w:val="nil"/>
              <w:bottom w:val="single" w:sz="4" w:space="0" w:color="auto"/>
              <w:right w:val="single" w:sz="4" w:space="0" w:color="auto"/>
            </w:tcBorders>
            <w:shd w:val="clear" w:color="auto" w:fill="FFFF00"/>
            <w:noWrap/>
            <w:vAlign w:val="center"/>
            <w:hideMark/>
          </w:tcPr>
          <w:p w:rsidR="00B527E7" w:rsidRPr="00C63718" w:rsidRDefault="00B527E7" w:rsidP="001B7167">
            <w:pPr>
              <w:spacing w:after="0" w:line="160" w:lineRule="exact"/>
              <w:ind w:left="-113"/>
              <w:jc w:val="right"/>
              <w:rPr>
                <w:rFonts w:eastAsia="Times New Roman" w:cstheme="minorHAnsi"/>
                <w:b/>
                <w:color w:val="000000"/>
                <w:sz w:val="18"/>
                <w:szCs w:val="18"/>
              </w:rPr>
            </w:pPr>
            <w:r w:rsidRPr="00C63718">
              <w:rPr>
                <w:rFonts w:eastAsia="Times New Roman" w:cstheme="minorHAnsi"/>
                <w:b/>
                <w:color w:val="000000"/>
                <w:sz w:val="18"/>
                <w:szCs w:val="18"/>
              </w:rPr>
              <w:t>ΒΑΘΜΟΛΟΓΙΑ</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B527E7" w:rsidRPr="00C63718" w:rsidRDefault="00B527E7" w:rsidP="00B527E7">
            <w:pPr>
              <w:spacing w:after="0" w:line="160" w:lineRule="exact"/>
              <w:jc w:val="center"/>
              <w:rPr>
                <w:rFonts w:eastAsia="Times New Roman" w:cstheme="minorHAnsi"/>
                <w:b/>
                <w:color w:val="000000"/>
                <w:sz w:val="18"/>
                <w:szCs w:val="18"/>
              </w:rPr>
            </w:pPr>
            <w:r w:rsidRPr="00C63718">
              <w:rPr>
                <w:rFonts w:eastAsia="Times New Roman" w:cstheme="minorHAnsi"/>
                <w:b/>
                <w:color w:val="000000"/>
                <w:sz w:val="18"/>
                <w:szCs w:val="18"/>
              </w:rPr>
              <w:t>ΒΑΡΥΤΗΤΑ %</w:t>
            </w:r>
          </w:p>
        </w:tc>
      </w:tr>
      <w:tr w:rsidR="00B527E7" w:rsidRPr="00C63718" w:rsidTr="00C63718">
        <w:trPr>
          <w:trHeight w:hRule="exact" w:val="567"/>
        </w:trPr>
        <w:tc>
          <w:tcPr>
            <w:tcW w:w="534"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w:t>
            </w: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Συσχέτιση με το σύνολο των στόχων που αφορούν στην υποδράση</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276" w:type="dxa"/>
            <w:vMerge w:val="restart"/>
            <w:tcBorders>
              <w:top w:val="single" w:sz="4" w:space="0" w:color="auto"/>
              <w:left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r w:rsidRPr="00C63718">
              <w:rPr>
                <w:rFonts w:eastAsia="Times New Roman" w:cstheme="minorHAnsi"/>
                <w:b/>
                <w:sz w:val="18"/>
                <w:szCs w:val="18"/>
              </w:rPr>
              <w:t>8</w:t>
            </w:r>
          </w:p>
        </w:tc>
      </w:tr>
      <w:tr w:rsidR="00B527E7" w:rsidRPr="00C63718" w:rsidTr="00C63718">
        <w:trPr>
          <w:trHeight w:hRule="exact" w:val="567"/>
        </w:trPr>
        <w:tc>
          <w:tcPr>
            <w:tcW w:w="534" w:type="dxa"/>
            <w:vMerge/>
            <w:tcBorders>
              <w:left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Συσχέτιση με το 70% των στόχων που αφορούν στην υποδράση</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70</w:t>
            </w:r>
          </w:p>
        </w:tc>
        <w:tc>
          <w:tcPr>
            <w:tcW w:w="1276" w:type="dxa"/>
            <w:vMerge/>
            <w:tcBorders>
              <w:left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sz w:val="18"/>
                <w:szCs w:val="18"/>
              </w:rPr>
            </w:pPr>
          </w:p>
        </w:tc>
      </w:tr>
      <w:tr w:rsidR="00B527E7" w:rsidRPr="00C63718" w:rsidTr="00C63718">
        <w:trPr>
          <w:trHeight w:hRule="exact" w:val="567"/>
        </w:trPr>
        <w:tc>
          <w:tcPr>
            <w:tcW w:w="534" w:type="dxa"/>
            <w:vMerge/>
            <w:tcBorders>
              <w:left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Συσχέτιση με το 30% των στόχων που αφορούν στην υποδράση</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30</w:t>
            </w:r>
          </w:p>
        </w:tc>
        <w:tc>
          <w:tcPr>
            <w:tcW w:w="1276" w:type="dxa"/>
            <w:vMerge/>
            <w:tcBorders>
              <w:left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sz w:val="18"/>
                <w:szCs w:val="18"/>
              </w:rPr>
            </w:pPr>
          </w:p>
        </w:tc>
      </w:tr>
      <w:tr w:rsidR="00B527E7" w:rsidRPr="00C63718" w:rsidTr="00C63718">
        <w:trPr>
          <w:trHeight w:hRule="exact" w:val="567"/>
        </w:trPr>
        <w:tc>
          <w:tcPr>
            <w:tcW w:w="534" w:type="dxa"/>
            <w:vMerge/>
            <w:tcBorders>
              <w:left w:val="single" w:sz="4" w:space="0" w:color="auto"/>
              <w:bottom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Συσχέτιση με ποσοστό μικρότερο του  30% των στόχων που αφορούν στην υποδράση</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0</w:t>
            </w:r>
          </w:p>
        </w:tc>
        <w:tc>
          <w:tcPr>
            <w:tcW w:w="1276" w:type="dxa"/>
            <w:vMerge/>
            <w:tcBorders>
              <w:left w:val="single" w:sz="4" w:space="0" w:color="auto"/>
              <w:bottom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sz w:val="18"/>
                <w:szCs w:val="18"/>
              </w:rPr>
            </w:pPr>
          </w:p>
        </w:tc>
      </w:tr>
      <w:tr w:rsidR="00B527E7" w:rsidRPr="00C63718" w:rsidTr="00C63718">
        <w:trPr>
          <w:trHeight w:hRule="exact" w:val="680"/>
        </w:trPr>
        <w:tc>
          <w:tcPr>
            <w:tcW w:w="534"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2</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Προώθηση νεανικής επιχειρηματικότητας</w:t>
            </w: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276"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r w:rsidRPr="00C63718">
              <w:rPr>
                <w:rFonts w:eastAsia="Times New Roman" w:cstheme="minorHAnsi"/>
                <w:b/>
                <w:sz w:val="18"/>
                <w:szCs w:val="18"/>
              </w:rPr>
              <w:t>10</w:t>
            </w:r>
          </w:p>
        </w:tc>
      </w:tr>
      <w:tr w:rsidR="00B527E7" w:rsidRPr="00C63718" w:rsidTr="00C63718">
        <w:trPr>
          <w:trHeight w:hRule="exact" w:val="680"/>
        </w:trPr>
        <w:tc>
          <w:tcPr>
            <w:tcW w:w="534" w:type="dxa"/>
            <w:vMerge/>
            <w:tcBorders>
              <w:left w:val="single" w:sz="4" w:space="0" w:color="auto"/>
              <w:bottom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50</w:t>
            </w:r>
          </w:p>
        </w:tc>
        <w:tc>
          <w:tcPr>
            <w:tcW w:w="1276" w:type="dxa"/>
            <w:vMerge/>
            <w:tcBorders>
              <w:left w:val="single" w:sz="4" w:space="0" w:color="auto"/>
              <w:bottom w:val="single" w:sz="4" w:space="0" w:color="auto"/>
              <w:right w:val="single" w:sz="4" w:space="0" w:color="auto"/>
            </w:tcBorders>
          </w:tcPr>
          <w:p w:rsidR="00B527E7" w:rsidRPr="00C63718" w:rsidRDefault="00B527E7" w:rsidP="00B527E7">
            <w:pPr>
              <w:spacing w:after="0" w:line="240" w:lineRule="auto"/>
              <w:jc w:val="right"/>
              <w:rPr>
                <w:rFonts w:eastAsia="Times New Roman" w:cstheme="minorHAnsi"/>
                <w:b/>
                <w:sz w:val="18"/>
                <w:szCs w:val="18"/>
              </w:rPr>
            </w:pPr>
          </w:p>
        </w:tc>
      </w:tr>
      <w:tr w:rsidR="00B527E7" w:rsidRPr="00C63718" w:rsidTr="00C63718">
        <w:trPr>
          <w:trHeight w:hRule="exact" w:val="680"/>
        </w:trPr>
        <w:tc>
          <w:tcPr>
            <w:tcW w:w="534"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3</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Προώθηση γυναικείας επιχειρηματικότητας</w:t>
            </w: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276"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r w:rsidRPr="00C63718">
              <w:rPr>
                <w:rFonts w:eastAsia="Times New Roman" w:cstheme="minorHAnsi"/>
                <w:b/>
                <w:sz w:val="18"/>
                <w:szCs w:val="18"/>
              </w:rPr>
              <w:t>3</w:t>
            </w:r>
          </w:p>
        </w:tc>
      </w:tr>
      <w:tr w:rsidR="00B527E7" w:rsidRPr="00C63718" w:rsidTr="00C63718">
        <w:trPr>
          <w:trHeight w:hRule="exact" w:val="680"/>
        </w:trPr>
        <w:tc>
          <w:tcPr>
            <w:tcW w:w="534" w:type="dxa"/>
            <w:vMerge/>
            <w:tcBorders>
              <w:left w:val="single" w:sz="4" w:space="0" w:color="auto"/>
              <w:bottom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50</w:t>
            </w:r>
          </w:p>
        </w:tc>
        <w:tc>
          <w:tcPr>
            <w:tcW w:w="1276" w:type="dxa"/>
            <w:vMerge/>
            <w:tcBorders>
              <w:left w:val="single" w:sz="4" w:space="0" w:color="auto"/>
              <w:bottom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p>
        </w:tc>
      </w:tr>
      <w:tr w:rsidR="00B527E7" w:rsidRPr="00C63718" w:rsidTr="00C63718">
        <w:trPr>
          <w:trHeight w:hRule="exact" w:val="454"/>
        </w:trPr>
        <w:tc>
          <w:tcPr>
            <w:tcW w:w="534"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4</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 xml:space="preserve">Τίτλοι Σπουδών σχετικοί με τη φύση της πρότασης. </w:t>
            </w: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Τίτλος σπουδών ΑΕΙ / ΤΕΙ</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276"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r w:rsidRPr="00C63718">
              <w:rPr>
                <w:rFonts w:eastAsia="Times New Roman" w:cstheme="minorHAnsi"/>
                <w:b/>
                <w:sz w:val="18"/>
                <w:szCs w:val="18"/>
              </w:rPr>
              <w:t>7</w:t>
            </w:r>
          </w:p>
        </w:tc>
      </w:tr>
      <w:tr w:rsidR="00B527E7" w:rsidRPr="00C63718" w:rsidTr="00C63718">
        <w:trPr>
          <w:trHeight w:hRule="exact" w:val="680"/>
        </w:trPr>
        <w:tc>
          <w:tcPr>
            <w:tcW w:w="534" w:type="dxa"/>
            <w:vMerge/>
            <w:tcBorders>
              <w:left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50</w:t>
            </w:r>
          </w:p>
        </w:tc>
        <w:tc>
          <w:tcPr>
            <w:tcW w:w="1276" w:type="dxa"/>
            <w:vMerge/>
            <w:tcBorders>
              <w:left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p>
        </w:tc>
      </w:tr>
      <w:tr w:rsidR="00B527E7" w:rsidRPr="00C63718" w:rsidTr="00C63718">
        <w:trPr>
          <w:trHeight w:hRule="exact" w:val="454"/>
        </w:trPr>
        <w:tc>
          <w:tcPr>
            <w:tcW w:w="534" w:type="dxa"/>
            <w:vMerge/>
            <w:tcBorders>
              <w:left w:val="single" w:sz="4" w:space="0" w:color="auto"/>
              <w:bottom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Καμία εκ των παραπάνω εκπαίδευση</w:t>
            </w:r>
          </w:p>
        </w:tc>
        <w:tc>
          <w:tcPr>
            <w:tcW w:w="1275"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0</w:t>
            </w:r>
          </w:p>
        </w:tc>
        <w:tc>
          <w:tcPr>
            <w:tcW w:w="1276" w:type="dxa"/>
            <w:vMerge/>
            <w:tcBorders>
              <w:left w:val="single" w:sz="4" w:space="0" w:color="auto"/>
              <w:bottom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p>
        </w:tc>
      </w:tr>
      <w:tr w:rsidR="00B527E7" w:rsidRPr="00C63718" w:rsidTr="00C63718">
        <w:trPr>
          <w:trHeight w:val="510"/>
        </w:trPr>
        <w:tc>
          <w:tcPr>
            <w:tcW w:w="534" w:type="dxa"/>
            <w:tcBorders>
              <w:top w:val="nil"/>
              <w:left w:val="single" w:sz="4" w:space="0" w:color="auto"/>
              <w:bottom w:val="single" w:sz="4" w:space="0" w:color="auto"/>
              <w:right w:val="single" w:sz="4" w:space="0" w:color="auto"/>
            </w:tcBorders>
            <w:vAlign w:val="center"/>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Δυνατότητα διάθεσης ιδίων κεφαλαίων για την έναρξη υλοποίησης του επενδυτικού σχεδίου</w:t>
            </w: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Ποσοστό Ιδίων Κεφαλαίων επί της ιδιωτικής συμμετοχής *100%</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 </w:t>
            </w:r>
          </w:p>
        </w:tc>
        <w:tc>
          <w:tcPr>
            <w:tcW w:w="1276" w:type="dxa"/>
            <w:tcBorders>
              <w:top w:val="nil"/>
              <w:left w:val="nil"/>
              <w:bottom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r w:rsidRPr="00C63718">
              <w:rPr>
                <w:rFonts w:eastAsia="Times New Roman" w:cstheme="minorHAnsi"/>
                <w:b/>
                <w:sz w:val="18"/>
                <w:szCs w:val="18"/>
              </w:rPr>
              <w:t>9</w:t>
            </w:r>
          </w:p>
        </w:tc>
      </w:tr>
      <w:tr w:rsidR="00B527E7" w:rsidRPr="00C63718" w:rsidTr="00C63718">
        <w:trPr>
          <w:trHeight w:hRule="exact" w:val="454"/>
        </w:trPr>
        <w:tc>
          <w:tcPr>
            <w:tcW w:w="534"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6</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Παραγωγή προϊόντων ποιότητας βάσει</w:t>
            </w:r>
            <w:r w:rsidR="00205500">
              <w:rPr>
                <w:rFonts w:eastAsia="Times New Roman" w:cstheme="minorHAnsi"/>
                <w:color w:val="000000"/>
                <w:sz w:val="18"/>
                <w:szCs w:val="18"/>
              </w:rPr>
              <w:t xml:space="preserve"> προτύπου (Βιολογικά, </w:t>
            </w:r>
            <w:r w:rsidRPr="00C63718">
              <w:rPr>
                <w:rFonts w:eastAsia="Times New Roman" w:cstheme="minorHAnsi"/>
                <w:color w:val="000000"/>
                <w:sz w:val="18"/>
                <w:szCs w:val="18"/>
              </w:rPr>
              <w:t>κ</w:t>
            </w:r>
            <w:r w:rsidR="00205500">
              <w:rPr>
                <w:rFonts w:eastAsia="Times New Roman" w:cstheme="minorHAnsi"/>
                <w:color w:val="000000"/>
                <w:sz w:val="18"/>
                <w:szCs w:val="18"/>
              </w:rPr>
              <w:t>.</w:t>
            </w:r>
            <w:r w:rsidRPr="00C63718">
              <w:rPr>
                <w:rFonts w:eastAsia="Times New Roman" w:cstheme="minorHAnsi"/>
                <w:color w:val="000000"/>
                <w:sz w:val="18"/>
                <w:szCs w:val="18"/>
              </w:rPr>
              <w:t>λπ</w:t>
            </w:r>
            <w:r w:rsidR="00205500">
              <w:rPr>
                <w:rFonts w:eastAsia="Times New Roman" w:cstheme="minorHAnsi"/>
                <w:color w:val="000000"/>
                <w:sz w:val="18"/>
                <w:szCs w:val="18"/>
              </w:rPr>
              <w:t>.</w:t>
            </w:r>
            <w:r w:rsidRPr="00C63718">
              <w:rPr>
                <w:rFonts w:eastAsia="Times New Roman" w:cstheme="minorHAnsi"/>
                <w:color w:val="000000"/>
                <w:sz w:val="18"/>
                <w:szCs w:val="18"/>
              </w:rPr>
              <w:t>)</w:t>
            </w:r>
          </w:p>
        </w:tc>
        <w:tc>
          <w:tcPr>
            <w:tcW w:w="4111"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Παραγωγή σε ποσοστό &gt;30%</w:t>
            </w:r>
          </w:p>
        </w:tc>
        <w:tc>
          <w:tcPr>
            <w:tcW w:w="1275"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276" w:type="dxa"/>
            <w:vMerge w:val="restart"/>
            <w:tcBorders>
              <w:top w:val="nil"/>
              <w:left w:val="single" w:sz="4" w:space="0" w:color="auto"/>
              <w:right w:val="single" w:sz="4" w:space="0" w:color="auto"/>
            </w:tcBorders>
            <w:vAlign w:val="center"/>
          </w:tcPr>
          <w:p w:rsidR="00B527E7" w:rsidRPr="00C63718" w:rsidRDefault="00B527E7" w:rsidP="00B527E7">
            <w:pPr>
              <w:jc w:val="right"/>
              <w:rPr>
                <w:rFonts w:cstheme="minorHAnsi"/>
                <w:b/>
                <w:sz w:val="18"/>
                <w:szCs w:val="18"/>
              </w:rPr>
            </w:pPr>
            <w:r w:rsidRPr="00C63718">
              <w:rPr>
                <w:rFonts w:cstheme="minorHAnsi"/>
                <w:b/>
                <w:sz w:val="18"/>
                <w:szCs w:val="18"/>
              </w:rPr>
              <w:t>10</w:t>
            </w:r>
          </w:p>
        </w:tc>
      </w:tr>
      <w:tr w:rsidR="00B527E7" w:rsidRPr="00C63718" w:rsidTr="00C63718">
        <w:trPr>
          <w:trHeight w:hRule="exact" w:val="454"/>
        </w:trPr>
        <w:tc>
          <w:tcPr>
            <w:tcW w:w="534" w:type="dxa"/>
            <w:vMerge/>
            <w:tcBorders>
              <w:left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10%&lt;Παραγωγή σε ποσοστό &lt;30%</w:t>
            </w:r>
          </w:p>
        </w:tc>
        <w:tc>
          <w:tcPr>
            <w:tcW w:w="1275"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60</w:t>
            </w:r>
          </w:p>
        </w:tc>
        <w:tc>
          <w:tcPr>
            <w:tcW w:w="1276" w:type="dxa"/>
            <w:vMerge/>
            <w:tcBorders>
              <w:left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sz w:val="18"/>
                <w:szCs w:val="18"/>
              </w:rPr>
            </w:pPr>
          </w:p>
        </w:tc>
      </w:tr>
      <w:tr w:rsidR="00B527E7" w:rsidRPr="00C63718" w:rsidTr="00C63718">
        <w:trPr>
          <w:trHeight w:hRule="exact" w:val="454"/>
        </w:trPr>
        <w:tc>
          <w:tcPr>
            <w:tcW w:w="534" w:type="dxa"/>
            <w:vMerge/>
            <w:tcBorders>
              <w:left w:val="single" w:sz="4" w:space="0" w:color="auto"/>
              <w:bottom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Παραγωγή σε ποσοστό &lt;10%</w:t>
            </w:r>
          </w:p>
        </w:tc>
        <w:tc>
          <w:tcPr>
            <w:tcW w:w="1275"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30</w:t>
            </w:r>
          </w:p>
        </w:tc>
        <w:tc>
          <w:tcPr>
            <w:tcW w:w="1276" w:type="dxa"/>
            <w:vMerge/>
            <w:tcBorders>
              <w:left w:val="single" w:sz="4" w:space="0" w:color="auto"/>
              <w:bottom w:val="single" w:sz="4" w:space="0" w:color="000000"/>
              <w:right w:val="single" w:sz="4" w:space="0" w:color="auto"/>
            </w:tcBorders>
            <w:vAlign w:val="center"/>
          </w:tcPr>
          <w:p w:rsidR="00B527E7" w:rsidRPr="00C63718" w:rsidRDefault="00B527E7" w:rsidP="00B527E7">
            <w:pPr>
              <w:spacing w:after="0" w:line="240" w:lineRule="auto"/>
              <w:jc w:val="right"/>
              <w:rPr>
                <w:rFonts w:eastAsia="Times New Roman" w:cstheme="minorHAnsi"/>
                <w:sz w:val="18"/>
                <w:szCs w:val="18"/>
              </w:rPr>
            </w:pPr>
          </w:p>
        </w:tc>
      </w:tr>
      <w:tr w:rsidR="00B527E7" w:rsidRPr="00C63718" w:rsidTr="00C63718">
        <w:trPr>
          <w:trHeight w:hRule="exact" w:val="454"/>
        </w:trPr>
        <w:tc>
          <w:tcPr>
            <w:tcW w:w="534"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7</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Επεξεργασία πρώτων υλών παραγόμενων με μεθόδους  βάσει προτύπων</w:t>
            </w:r>
          </w:p>
        </w:tc>
        <w:tc>
          <w:tcPr>
            <w:tcW w:w="4111"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Πρώτη ύλη σε ποσοστό &gt;30%</w:t>
            </w:r>
          </w:p>
        </w:tc>
        <w:tc>
          <w:tcPr>
            <w:tcW w:w="1275"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276" w:type="dxa"/>
            <w:vMerge w:val="restart"/>
            <w:tcBorders>
              <w:top w:val="nil"/>
              <w:left w:val="single" w:sz="4" w:space="0" w:color="auto"/>
              <w:right w:val="single" w:sz="4" w:space="0" w:color="auto"/>
            </w:tcBorders>
            <w:vAlign w:val="center"/>
          </w:tcPr>
          <w:p w:rsidR="00B527E7" w:rsidRPr="00C63718" w:rsidRDefault="00B527E7" w:rsidP="00B527E7">
            <w:pPr>
              <w:jc w:val="right"/>
              <w:rPr>
                <w:rFonts w:cstheme="minorHAnsi"/>
                <w:b/>
                <w:sz w:val="18"/>
                <w:szCs w:val="18"/>
              </w:rPr>
            </w:pPr>
            <w:r w:rsidRPr="00C63718">
              <w:rPr>
                <w:rFonts w:cstheme="minorHAnsi"/>
                <w:b/>
                <w:sz w:val="18"/>
                <w:szCs w:val="18"/>
              </w:rPr>
              <w:t>9</w:t>
            </w:r>
          </w:p>
        </w:tc>
      </w:tr>
      <w:tr w:rsidR="00B527E7" w:rsidRPr="00C63718" w:rsidTr="00C63718">
        <w:trPr>
          <w:trHeight w:hRule="exact" w:val="454"/>
        </w:trPr>
        <w:tc>
          <w:tcPr>
            <w:tcW w:w="534" w:type="dxa"/>
            <w:vMerge/>
            <w:tcBorders>
              <w:left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10%&lt; πρώτη ύλη σε ποσοστό &lt;30%</w:t>
            </w:r>
          </w:p>
        </w:tc>
        <w:tc>
          <w:tcPr>
            <w:tcW w:w="1275"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60</w:t>
            </w:r>
          </w:p>
        </w:tc>
        <w:tc>
          <w:tcPr>
            <w:tcW w:w="1276" w:type="dxa"/>
            <w:vMerge/>
            <w:tcBorders>
              <w:left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p>
        </w:tc>
      </w:tr>
      <w:tr w:rsidR="00B527E7" w:rsidRPr="00C63718" w:rsidTr="00C63718">
        <w:trPr>
          <w:trHeight w:hRule="exact" w:val="454"/>
        </w:trPr>
        <w:tc>
          <w:tcPr>
            <w:tcW w:w="534" w:type="dxa"/>
            <w:vMerge/>
            <w:tcBorders>
              <w:left w:val="single" w:sz="4" w:space="0" w:color="auto"/>
              <w:bottom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Πρώτη ύλη σε ποσοστό &lt;10%</w:t>
            </w:r>
          </w:p>
        </w:tc>
        <w:tc>
          <w:tcPr>
            <w:tcW w:w="1275"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30</w:t>
            </w:r>
          </w:p>
        </w:tc>
        <w:tc>
          <w:tcPr>
            <w:tcW w:w="1276" w:type="dxa"/>
            <w:vMerge/>
            <w:tcBorders>
              <w:left w:val="single" w:sz="4" w:space="0" w:color="auto"/>
              <w:bottom w:val="single" w:sz="4" w:space="0" w:color="000000"/>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p>
        </w:tc>
      </w:tr>
      <w:tr w:rsidR="00B527E7" w:rsidRPr="00C63718" w:rsidTr="00C63718">
        <w:trPr>
          <w:trHeight w:hRule="exact" w:val="567"/>
        </w:trPr>
        <w:tc>
          <w:tcPr>
            <w:tcW w:w="534"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8</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Ετοιμότητα έναρξης υλοποίησης της πρότασης</w:t>
            </w: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Εξασφάλιση του συνόλου των απαιτ</w:t>
            </w:r>
            <w:r w:rsidR="000169D8">
              <w:rPr>
                <w:rFonts w:eastAsia="Times New Roman" w:cstheme="minorHAnsi"/>
                <w:color w:val="000000"/>
                <w:sz w:val="18"/>
                <w:szCs w:val="18"/>
              </w:rPr>
              <w:t>ούμενων γνωμοδοτήσεων/εγκρίσεων/</w:t>
            </w:r>
            <w:r w:rsidRPr="00C63718">
              <w:rPr>
                <w:rFonts w:eastAsia="Times New Roman" w:cstheme="minorHAnsi"/>
                <w:color w:val="000000"/>
                <w:sz w:val="18"/>
                <w:szCs w:val="18"/>
              </w:rPr>
              <w:t>αδειών</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276"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r w:rsidRPr="00C63718">
              <w:rPr>
                <w:rFonts w:eastAsia="Times New Roman" w:cstheme="minorHAnsi"/>
                <w:b/>
                <w:sz w:val="18"/>
                <w:szCs w:val="18"/>
              </w:rPr>
              <w:t>10</w:t>
            </w:r>
          </w:p>
        </w:tc>
      </w:tr>
      <w:tr w:rsidR="00B527E7" w:rsidRPr="00C63718" w:rsidTr="00C63718">
        <w:trPr>
          <w:trHeight w:hRule="exact" w:val="567"/>
        </w:trPr>
        <w:tc>
          <w:tcPr>
            <w:tcW w:w="534" w:type="dxa"/>
            <w:vMerge/>
            <w:tcBorders>
              <w:left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Εξασφάλιση μέρους των απαιτ</w:t>
            </w:r>
            <w:r w:rsidR="000169D8">
              <w:rPr>
                <w:rFonts w:eastAsia="Times New Roman" w:cstheme="minorHAnsi"/>
                <w:color w:val="000000"/>
                <w:sz w:val="18"/>
                <w:szCs w:val="18"/>
              </w:rPr>
              <w:t>ούμενων γνωμοδοτήσεων/εγκρίσεων/</w:t>
            </w:r>
            <w:r w:rsidRPr="00C63718">
              <w:rPr>
                <w:rFonts w:eastAsia="Times New Roman" w:cstheme="minorHAnsi"/>
                <w:color w:val="000000"/>
                <w:sz w:val="18"/>
                <w:szCs w:val="18"/>
              </w:rPr>
              <w:t>αδειών</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60</w:t>
            </w:r>
          </w:p>
        </w:tc>
        <w:tc>
          <w:tcPr>
            <w:tcW w:w="1276" w:type="dxa"/>
            <w:vMerge/>
            <w:tcBorders>
              <w:left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p>
        </w:tc>
      </w:tr>
      <w:tr w:rsidR="00B527E7" w:rsidRPr="00C63718" w:rsidTr="00C63718">
        <w:trPr>
          <w:trHeight w:hRule="exact" w:val="567"/>
        </w:trPr>
        <w:tc>
          <w:tcPr>
            <w:tcW w:w="534" w:type="dxa"/>
            <w:vMerge/>
            <w:tcBorders>
              <w:left w:val="single" w:sz="4" w:space="0" w:color="auto"/>
              <w:bottom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000000" w:fill="FFFFFF"/>
            <w:vAlign w:val="center"/>
            <w:hideMark/>
          </w:tcPr>
          <w:p w:rsidR="00B527E7" w:rsidRPr="000169D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Υποβολή αιτήσεων στις αρμόδιες αρχές για απαρ</w:t>
            </w:r>
            <w:r w:rsidR="000169D8">
              <w:rPr>
                <w:rFonts w:eastAsia="Times New Roman" w:cstheme="minorHAnsi"/>
                <w:color w:val="000000"/>
                <w:sz w:val="18"/>
                <w:szCs w:val="18"/>
              </w:rPr>
              <w:t>αίτητες γνωμοδοτήσεις/εγκρίσεις/</w:t>
            </w:r>
            <w:r w:rsidRPr="00C63718">
              <w:rPr>
                <w:rFonts w:eastAsia="Times New Roman" w:cstheme="minorHAnsi"/>
                <w:color w:val="000000"/>
                <w:sz w:val="18"/>
                <w:szCs w:val="18"/>
              </w:rPr>
              <w:t>άδειες</w:t>
            </w:r>
          </w:p>
        </w:tc>
        <w:tc>
          <w:tcPr>
            <w:tcW w:w="1275" w:type="dxa"/>
            <w:tcBorders>
              <w:top w:val="nil"/>
              <w:left w:val="nil"/>
              <w:bottom w:val="single" w:sz="4" w:space="0" w:color="auto"/>
              <w:right w:val="single" w:sz="4" w:space="0" w:color="auto"/>
            </w:tcBorders>
            <w:shd w:val="clear" w:color="000000" w:fill="FFFFFF"/>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30</w:t>
            </w:r>
          </w:p>
        </w:tc>
        <w:tc>
          <w:tcPr>
            <w:tcW w:w="1276" w:type="dxa"/>
            <w:vMerge/>
            <w:tcBorders>
              <w:left w:val="single" w:sz="4" w:space="0" w:color="auto"/>
              <w:bottom w:val="single" w:sz="4" w:space="0" w:color="000000"/>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p>
        </w:tc>
      </w:tr>
      <w:tr w:rsidR="00B527E7" w:rsidRPr="00C63718" w:rsidTr="00C63718">
        <w:trPr>
          <w:trHeight w:hRule="exact" w:val="680"/>
        </w:trPr>
        <w:tc>
          <w:tcPr>
            <w:tcW w:w="534"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9</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 xml:space="preserve">Σαφήνεια και πληρότητα της πρότασης  </w:t>
            </w: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Σαφήνεια του περιεχομένου της πρότασης και πληρότητα ως προς τα απαιτούμενα για τη βαθμολόγηση δικαιολογητικά</w:t>
            </w:r>
            <w:r w:rsidRPr="00C63718">
              <w:rPr>
                <w:rFonts w:eastAsia="Times New Roman" w:cstheme="minorHAnsi"/>
                <w:color w:val="00000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276"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r w:rsidRPr="00C63718">
              <w:rPr>
                <w:rFonts w:eastAsia="Times New Roman" w:cstheme="minorHAnsi"/>
                <w:b/>
                <w:sz w:val="18"/>
                <w:szCs w:val="18"/>
              </w:rPr>
              <w:t xml:space="preserve">10 </w:t>
            </w:r>
          </w:p>
        </w:tc>
      </w:tr>
      <w:tr w:rsidR="00B527E7" w:rsidRPr="00C63718" w:rsidTr="00C63718">
        <w:trPr>
          <w:trHeight w:hRule="exact" w:val="680"/>
        </w:trPr>
        <w:tc>
          <w:tcPr>
            <w:tcW w:w="534" w:type="dxa"/>
            <w:vMerge/>
            <w:tcBorders>
              <w:left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Ασαφής περιγραφή της πρότασης αλλά πληρότητα ως προς τα απαιτούμενα για τη βαθμολόγηση δικαιολογητικά</w:t>
            </w:r>
            <w:r w:rsidRPr="00C63718">
              <w:rPr>
                <w:rFonts w:eastAsia="Times New Roman" w:cstheme="minorHAnsi"/>
                <w:color w:val="00000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50</w:t>
            </w:r>
          </w:p>
        </w:tc>
        <w:tc>
          <w:tcPr>
            <w:tcW w:w="1276" w:type="dxa"/>
            <w:vMerge/>
            <w:tcBorders>
              <w:left w:val="single" w:sz="4" w:space="0" w:color="auto"/>
              <w:right w:val="single" w:sz="4" w:space="0" w:color="auto"/>
            </w:tcBorders>
          </w:tcPr>
          <w:p w:rsidR="00B527E7" w:rsidRPr="00C63718" w:rsidRDefault="00B527E7" w:rsidP="00B527E7">
            <w:pPr>
              <w:spacing w:after="0" w:line="240" w:lineRule="auto"/>
              <w:jc w:val="right"/>
              <w:rPr>
                <w:rFonts w:eastAsia="Times New Roman" w:cstheme="minorHAnsi"/>
                <w:b/>
                <w:sz w:val="18"/>
                <w:szCs w:val="18"/>
              </w:rPr>
            </w:pPr>
          </w:p>
        </w:tc>
      </w:tr>
      <w:tr w:rsidR="00B527E7" w:rsidRPr="00C63718" w:rsidTr="00C63718">
        <w:trPr>
          <w:trHeight w:hRule="exact" w:val="680"/>
        </w:trPr>
        <w:tc>
          <w:tcPr>
            <w:tcW w:w="534" w:type="dxa"/>
            <w:vMerge/>
            <w:tcBorders>
              <w:left w:val="single" w:sz="4" w:space="0" w:color="auto"/>
              <w:bottom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Ασαφής περιγραφή της πρότασης  και ελλείψεις ως προς τα απαιτούμενα για τη βαθμολόγηση δικαιολογητικά</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0</w:t>
            </w:r>
          </w:p>
        </w:tc>
        <w:tc>
          <w:tcPr>
            <w:tcW w:w="1276" w:type="dxa"/>
            <w:vMerge/>
            <w:tcBorders>
              <w:left w:val="single" w:sz="4" w:space="0" w:color="auto"/>
              <w:bottom w:val="single" w:sz="4" w:space="0" w:color="000000"/>
              <w:right w:val="single" w:sz="4" w:space="0" w:color="auto"/>
            </w:tcBorders>
          </w:tcPr>
          <w:p w:rsidR="00B527E7" w:rsidRPr="00C63718" w:rsidRDefault="00B527E7" w:rsidP="00B527E7">
            <w:pPr>
              <w:spacing w:after="0" w:line="240" w:lineRule="auto"/>
              <w:jc w:val="right"/>
              <w:rPr>
                <w:rFonts w:eastAsia="Times New Roman" w:cstheme="minorHAnsi"/>
                <w:b/>
                <w:sz w:val="18"/>
                <w:szCs w:val="18"/>
              </w:rPr>
            </w:pPr>
          </w:p>
        </w:tc>
      </w:tr>
      <w:tr w:rsidR="00B527E7" w:rsidRPr="00C63718" w:rsidTr="00C63718">
        <w:trPr>
          <w:trHeight w:hRule="exact" w:val="567"/>
        </w:trPr>
        <w:tc>
          <w:tcPr>
            <w:tcW w:w="534"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10</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Ρεαλιστικότητα χρονοδιαγράμματος υλοποίησης επένδυσης</w:t>
            </w: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Χρονοδιάγραμμα σύμφωνο με το είδος και το μέγεθος του έργου</w:t>
            </w:r>
          </w:p>
        </w:tc>
        <w:tc>
          <w:tcPr>
            <w:tcW w:w="1275"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50</w:t>
            </w:r>
          </w:p>
        </w:tc>
        <w:tc>
          <w:tcPr>
            <w:tcW w:w="1276"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r w:rsidRPr="00C63718">
              <w:rPr>
                <w:rFonts w:eastAsia="Times New Roman" w:cstheme="minorHAnsi"/>
                <w:b/>
                <w:sz w:val="18"/>
                <w:szCs w:val="18"/>
              </w:rPr>
              <w:t>4</w:t>
            </w:r>
          </w:p>
        </w:tc>
      </w:tr>
      <w:tr w:rsidR="00B527E7" w:rsidRPr="00C63718" w:rsidTr="00C63718">
        <w:trPr>
          <w:trHeight w:hRule="exact" w:val="567"/>
        </w:trPr>
        <w:tc>
          <w:tcPr>
            <w:tcW w:w="534" w:type="dxa"/>
            <w:vMerge/>
            <w:tcBorders>
              <w:left w:val="single" w:sz="4" w:space="0" w:color="auto"/>
              <w:bottom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Ορθολογικός προσδιορισμός των επιμέρους φάσεων υλοποίησης του έργου</w:t>
            </w:r>
          </w:p>
        </w:tc>
        <w:tc>
          <w:tcPr>
            <w:tcW w:w="1275"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50</w:t>
            </w:r>
          </w:p>
        </w:tc>
        <w:tc>
          <w:tcPr>
            <w:tcW w:w="1276" w:type="dxa"/>
            <w:vMerge/>
            <w:tcBorders>
              <w:left w:val="single" w:sz="4" w:space="0" w:color="auto"/>
              <w:bottom w:val="single" w:sz="4" w:space="0" w:color="000000"/>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p>
        </w:tc>
      </w:tr>
      <w:tr w:rsidR="00B527E7" w:rsidRPr="00C63718" w:rsidTr="00C63718">
        <w:trPr>
          <w:trHeight w:hRule="exact" w:val="454"/>
        </w:trPr>
        <w:tc>
          <w:tcPr>
            <w:tcW w:w="534"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11</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Ρεαλιστικότητα και     αξιοπιστία του κόστους</w:t>
            </w: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100*(αιτούμενο-εγκεκριμένο)/εγκεκριμένο ≤ 5</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276"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r w:rsidRPr="00C63718">
              <w:rPr>
                <w:rFonts w:eastAsia="Times New Roman" w:cstheme="minorHAnsi"/>
                <w:b/>
                <w:sz w:val="18"/>
                <w:szCs w:val="18"/>
              </w:rPr>
              <w:t>4</w:t>
            </w:r>
          </w:p>
        </w:tc>
      </w:tr>
      <w:tr w:rsidR="00B527E7" w:rsidRPr="00C63718" w:rsidTr="00C63718">
        <w:trPr>
          <w:trHeight w:hRule="exact" w:val="454"/>
        </w:trPr>
        <w:tc>
          <w:tcPr>
            <w:tcW w:w="534" w:type="dxa"/>
            <w:vMerge/>
            <w:tcBorders>
              <w:left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5 &lt; 100*(αιτούμενο-εγκεκριμένο)/εγκεκριμένο ≤ 10</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60</w:t>
            </w:r>
          </w:p>
        </w:tc>
        <w:tc>
          <w:tcPr>
            <w:tcW w:w="1276" w:type="dxa"/>
            <w:vMerge/>
            <w:tcBorders>
              <w:left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sz w:val="18"/>
                <w:szCs w:val="18"/>
              </w:rPr>
            </w:pPr>
          </w:p>
        </w:tc>
      </w:tr>
      <w:tr w:rsidR="00B527E7" w:rsidRPr="00C63718" w:rsidTr="00C63718">
        <w:trPr>
          <w:trHeight w:hRule="exact" w:val="454"/>
        </w:trPr>
        <w:tc>
          <w:tcPr>
            <w:tcW w:w="534" w:type="dxa"/>
            <w:vMerge/>
            <w:tcBorders>
              <w:left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10 &lt; 100*(αιτούμενο-εγκεκριμένο)/εγκεκριμένο ≤ 30</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30</w:t>
            </w:r>
          </w:p>
        </w:tc>
        <w:tc>
          <w:tcPr>
            <w:tcW w:w="1276" w:type="dxa"/>
            <w:vMerge/>
            <w:tcBorders>
              <w:left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sz w:val="18"/>
                <w:szCs w:val="18"/>
              </w:rPr>
            </w:pPr>
          </w:p>
        </w:tc>
      </w:tr>
      <w:tr w:rsidR="00B527E7" w:rsidRPr="00C63718" w:rsidTr="00C63718">
        <w:trPr>
          <w:trHeight w:hRule="exact" w:val="454"/>
        </w:trPr>
        <w:tc>
          <w:tcPr>
            <w:tcW w:w="534" w:type="dxa"/>
            <w:vMerge/>
            <w:tcBorders>
              <w:left w:val="single" w:sz="4" w:space="0" w:color="auto"/>
              <w:bottom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100*(αιτούμενο -εγκεκριμένο)/εγκεκριμένο &gt; 30</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0</w:t>
            </w:r>
          </w:p>
        </w:tc>
        <w:tc>
          <w:tcPr>
            <w:tcW w:w="1276" w:type="dxa"/>
            <w:vMerge/>
            <w:tcBorders>
              <w:left w:val="single" w:sz="4" w:space="0" w:color="auto"/>
              <w:bottom w:val="single" w:sz="4" w:space="0" w:color="000000"/>
              <w:right w:val="single" w:sz="4" w:space="0" w:color="auto"/>
            </w:tcBorders>
            <w:vAlign w:val="center"/>
          </w:tcPr>
          <w:p w:rsidR="00B527E7" w:rsidRPr="00C63718" w:rsidRDefault="00B527E7" w:rsidP="00B527E7">
            <w:pPr>
              <w:spacing w:after="0" w:line="240" w:lineRule="auto"/>
              <w:jc w:val="right"/>
              <w:rPr>
                <w:rFonts w:eastAsia="Times New Roman" w:cstheme="minorHAnsi"/>
                <w:sz w:val="18"/>
                <w:szCs w:val="18"/>
              </w:rPr>
            </w:pPr>
          </w:p>
        </w:tc>
      </w:tr>
      <w:tr w:rsidR="00B527E7" w:rsidRPr="00C63718" w:rsidTr="00C63718">
        <w:trPr>
          <w:trHeight w:hRule="exact" w:val="907"/>
        </w:trPr>
        <w:tc>
          <w:tcPr>
            <w:tcW w:w="534" w:type="dxa"/>
            <w:tcBorders>
              <w:top w:val="nil"/>
              <w:left w:val="single" w:sz="4" w:space="0" w:color="auto"/>
              <w:bottom w:val="single" w:sz="4" w:space="0" w:color="auto"/>
              <w:right w:val="single" w:sz="4" w:space="0" w:color="auto"/>
            </w:tcBorders>
            <w:vAlign w:val="center"/>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12</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Παροχή συμπληρωματικών υπηρεσιών / προϊόντων</w:t>
            </w:r>
          </w:p>
        </w:tc>
        <w:tc>
          <w:tcPr>
            <w:tcW w:w="4111" w:type="dxa"/>
            <w:tcBorders>
              <w:top w:val="nil"/>
              <w:left w:val="nil"/>
              <w:bottom w:val="single" w:sz="4" w:space="0" w:color="auto"/>
              <w:right w:val="single" w:sz="4" w:space="0" w:color="auto"/>
            </w:tcBorders>
            <w:shd w:val="clear" w:color="000000" w:fill="FFFFFF"/>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1275" w:type="dxa"/>
            <w:tcBorders>
              <w:top w:val="nil"/>
              <w:left w:val="nil"/>
              <w:bottom w:val="single" w:sz="4" w:space="0" w:color="auto"/>
              <w:right w:val="single" w:sz="4" w:space="0" w:color="auto"/>
            </w:tcBorders>
            <w:shd w:val="clear" w:color="000000" w:fill="FFFFFF"/>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276" w:type="dxa"/>
            <w:tcBorders>
              <w:top w:val="nil"/>
              <w:left w:val="nil"/>
              <w:bottom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r w:rsidRPr="00C63718">
              <w:rPr>
                <w:rFonts w:eastAsia="Times New Roman" w:cstheme="minorHAnsi"/>
                <w:b/>
                <w:sz w:val="18"/>
                <w:szCs w:val="18"/>
              </w:rPr>
              <w:t>5</w:t>
            </w:r>
          </w:p>
        </w:tc>
      </w:tr>
      <w:tr w:rsidR="00B527E7" w:rsidRPr="00C63718" w:rsidTr="00C63718">
        <w:trPr>
          <w:trHeight w:hRule="exact" w:val="567"/>
        </w:trPr>
        <w:tc>
          <w:tcPr>
            <w:tcW w:w="534"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13</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Χωροθέτηση της πράξης (σύμφωνα με τη σχετική Οδηγία 75/268/ΕΟΚ και  τις τροποποιήσεις της, περί χαρακτηρισμού των περιοχών ως ορεινών και μειονεκτικών)</w:t>
            </w: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Ορεινή</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276"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r w:rsidRPr="00C63718">
              <w:rPr>
                <w:rFonts w:eastAsia="Times New Roman" w:cstheme="minorHAnsi"/>
                <w:b/>
                <w:sz w:val="18"/>
                <w:szCs w:val="18"/>
              </w:rPr>
              <w:t>5</w:t>
            </w:r>
          </w:p>
        </w:tc>
      </w:tr>
      <w:tr w:rsidR="00B527E7" w:rsidRPr="00C63718" w:rsidTr="00C63718">
        <w:trPr>
          <w:trHeight w:hRule="exact" w:val="567"/>
        </w:trPr>
        <w:tc>
          <w:tcPr>
            <w:tcW w:w="534" w:type="dxa"/>
            <w:vMerge/>
            <w:tcBorders>
              <w:left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Μειονεκτική</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50</w:t>
            </w:r>
          </w:p>
        </w:tc>
        <w:tc>
          <w:tcPr>
            <w:tcW w:w="1276" w:type="dxa"/>
            <w:vMerge/>
            <w:tcBorders>
              <w:left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p>
        </w:tc>
      </w:tr>
      <w:tr w:rsidR="00B527E7" w:rsidRPr="00C63718" w:rsidTr="00C63718">
        <w:trPr>
          <w:trHeight w:hRule="exact" w:val="567"/>
        </w:trPr>
        <w:tc>
          <w:tcPr>
            <w:tcW w:w="534" w:type="dxa"/>
            <w:vMerge/>
            <w:tcBorders>
              <w:left w:val="single" w:sz="4" w:space="0" w:color="auto"/>
              <w:bottom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Λοιπές περιοχές</w:t>
            </w:r>
          </w:p>
        </w:tc>
        <w:tc>
          <w:tcPr>
            <w:tcW w:w="1275"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0</w:t>
            </w:r>
          </w:p>
        </w:tc>
        <w:tc>
          <w:tcPr>
            <w:tcW w:w="1276" w:type="dxa"/>
            <w:vMerge/>
            <w:tcBorders>
              <w:left w:val="single" w:sz="4" w:space="0" w:color="auto"/>
              <w:bottom w:val="single" w:sz="4" w:space="0" w:color="000000"/>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p>
        </w:tc>
      </w:tr>
      <w:tr w:rsidR="00B527E7" w:rsidRPr="00C63718" w:rsidTr="00C63718">
        <w:trPr>
          <w:trHeight w:hRule="exact" w:val="454"/>
        </w:trPr>
        <w:tc>
          <w:tcPr>
            <w:tcW w:w="534"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14</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 xml:space="preserve">Συσχέτιση της πρότασης με Έξυπνη Εξειδίκευση (RIS) </w:t>
            </w: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Ναι</w:t>
            </w:r>
          </w:p>
        </w:tc>
        <w:tc>
          <w:tcPr>
            <w:tcW w:w="1275"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276"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r w:rsidRPr="00C63718">
              <w:rPr>
                <w:rFonts w:eastAsia="Times New Roman" w:cstheme="minorHAnsi"/>
                <w:b/>
                <w:sz w:val="18"/>
                <w:szCs w:val="18"/>
              </w:rPr>
              <w:t>3</w:t>
            </w:r>
          </w:p>
        </w:tc>
      </w:tr>
      <w:tr w:rsidR="00B527E7" w:rsidRPr="00C63718" w:rsidTr="00C63718">
        <w:trPr>
          <w:trHeight w:hRule="exact" w:val="454"/>
        </w:trPr>
        <w:tc>
          <w:tcPr>
            <w:tcW w:w="534" w:type="dxa"/>
            <w:vMerge/>
            <w:tcBorders>
              <w:left w:val="single" w:sz="4" w:space="0" w:color="auto"/>
              <w:bottom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Όχι</w:t>
            </w:r>
          </w:p>
        </w:tc>
        <w:tc>
          <w:tcPr>
            <w:tcW w:w="1275"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0</w:t>
            </w:r>
          </w:p>
        </w:tc>
        <w:tc>
          <w:tcPr>
            <w:tcW w:w="1276" w:type="dxa"/>
            <w:vMerge/>
            <w:tcBorders>
              <w:left w:val="single" w:sz="4" w:space="0" w:color="auto"/>
              <w:bottom w:val="single" w:sz="4" w:space="0" w:color="000000"/>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p>
        </w:tc>
      </w:tr>
      <w:tr w:rsidR="00B527E7" w:rsidRPr="00C63718" w:rsidTr="00C63718">
        <w:trPr>
          <w:trHeight w:hRule="exact" w:val="454"/>
        </w:trPr>
        <w:tc>
          <w:tcPr>
            <w:tcW w:w="534" w:type="dxa"/>
            <w:vMerge w:val="restart"/>
            <w:tcBorders>
              <w:top w:val="nil"/>
              <w:left w:val="single" w:sz="4" w:space="0" w:color="auto"/>
              <w:right w:val="single" w:sz="4" w:space="0" w:color="auto"/>
            </w:tcBorders>
            <w:vAlign w:val="center"/>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15</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Πρόβλεψη ενεργειών δράσεων προβολής</w:t>
            </w: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Ναι</w:t>
            </w:r>
          </w:p>
        </w:tc>
        <w:tc>
          <w:tcPr>
            <w:tcW w:w="1275"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276" w:type="dxa"/>
            <w:vMerge w:val="restart"/>
            <w:tcBorders>
              <w:top w:val="nil"/>
              <w:left w:val="single" w:sz="4" w:space="0" w:color="auto"/>
              <w:right w:val="single" w:sz="4" w:space="0" w:color="auto"/>
            </w:tcBorders>
            <w:vAlign w:val="center"/>
          </w:tcPr>
          <w:p w:rsidR="00B527E7" w:rsidRPr="00C63718" w:rsidRDefault="00B527E7" w:rsidP="00B527E7">
            <w:pPr>
              <w:jc w:val="right"/>
              <w:rPr>
                <w:rFonts w:cstheme="minorHAnsi"/>
                <w:b/>
                <w:sz w:val="18"/>
                <w:szCs w:val="18"/>
              </w:rPr>
            </w:pPr>
            <w:r w:rsidRPr="00C63718">
              <w:rPr>
                <w:rFonts w:cstheme="minorHAnsi"/>
                <w:b/>
                <w:sz w:val="18"/>
                <w:szCs w:val="18"/>
              </w:rPr>
              <w:t>3</w:t>
            </w:r>
          </w:p>
        </w:tc>
      </w:tr>
      <w:tr w:rsidR="00B527E7" w:rsidRPr="00C63718" w:rsidTr="00C63718">
        <w:trPr>
          <w:trHeight w:hRule="exact" w:val="454"/>
        </w:trPr>
        <w:tc>
          <w:tcPr>
            <w:tcW w:w="534" w:type="dxa"/>
            <w:vMerge/>
            <w:tcBorders>
              <w:left w:val="single" w:sz="4" w:space="0" w:color="auto"/>
              <w:bottom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Όχι</w:t>
            </w:r>
          </w:p>
        </w:tc>
        <w:tc>
          <w:tcPr>
            <w:tcW w:w="1275"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0</w:t>
            </w:r>
          </w:p>
        </w:tc>
        <w:tc>
          <w:tcPr>
            <w:tcW w:w="1276" w:type="dxa"/>
            <w:vMerge/>
            <w:tcBorders>
              <w:left w:val="single" w:sz="4" w:space="0" w:color="auto"/>
              <w:bottom w:val="single" w:sz="4" w:space="0" w:color="000000"/>
              <w:right w:val="single" w:sz="4" w:space="0" w:color="auto"/>
            </w:tcBorders>
          </w:tcPr>
          <w:p w:rsidR="00B527E7" w:rsidRPr="00C63718" w:rsidRDefault="00B527E7" w:rsidP="00B527E7">
            <w:pPr>
              <w:spacing w:after="0" w:line="240" w:lineRule="auto"/>
              <w:jc w:val="right"/>
              <w:rPr>
                <w:rFonts w:eastAsia="Times New Roman" w:cstheme="minorHAnsi"/>
                <w:b/>
                <w:sz w:val="18"/>
                <w:szCs w:val="18"/>
              </w:rPr>
            </w:pPr>
          </w:p>
        </w:tc>
      </w:tr>
      <w:tr w:rsidR="00B527E7" w:rsidRPr="00C63718" w:rsidTr="00C63718">
        <w:trPr>
          <w:trHeight w:hRule="exact" w:val="454"/>
        </w:trPr>
        <w:tc>
          <w:tcPr>
            <w:tcW w:w="534" w:type="dxa"/>
            <w:tcBorders>
              <w:left w:val="single" w:sz="4" w:space="0" w:color="auto"/>
              <w:bottom w:val="single" w:sz="4" w:space="0" w:color="auto"/>
              <w:right w:val="single" w:sz="4" w:space="0" w:color="auto"/>
            </w:tcBorders>
            <w:vAlign w:val="center"/>
          </w:tcPr>
          <w:p w:rsidR="00B527E7" w:rsidRPr="00C63718" w:rsidRDefault="00B527E7" w:rsidP="00B527E7">
            <w:pPr>
              <w:spacing w:after="0" w:line="240" w:lineRule="auto"/>
              <w:rPr>
                <w:rFonts w:eastAsia="Times New Roman" w:cstheme="minorHAnsi"/>
                <w:color w:val="000000"/>
                <w:sz w:val="18"/>
                <w:szCs w:val="18"/>
              </w:rPr>
            </w:pPr>
          </w:p>
        </w:tc>
        <w:tc>
          <w:tcPr>
            <w:tcW w:w="2126" w:type="dxa"/>
            <w:tcBorders>
              <w:top w:val="nil"/>
              <w:left w:val="single" w:sz="4" w:space="0" w:color="auto"/>
              <w:bottom w:val="single" w:sz="4" w:space="0" w:color="auto"/>
              <w:right w:val="single" w:sz="4" w:space="0" w:color="auto"/>
            </w:tcBorders>
            <w:vAlign w:val="center"/>
            <w:hideMark/>
          </w:tcPr>
          <w:p w:rsidR="00B527E7" w:rsidRPr="00C63718" w:rsidRDefault="00B527E7" w:rsidP="00B527E7">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B527E7" w:rsidRPr="00C63718" w:rsidRDefault="00B527E7" w:rsidP="00B527E7">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ΣΥΝΟΛΟ</w:t>
            </w:r>
          </w:p>
        </w:tc>
        <w:tc>
          <w:tcPr>
            <w:tcW w:w="1275" w:type="dxa"/>
            <w:tcBorders>
              <w:top w:val="nil"/>
              <w:left w:val="nil"/>
              <w:bottom w:val="single" w:sz="4" w:space="0" w:color="auto"/>
              <w:right w:val="single" w:sz="4" w:space="0" w:color="auto"/>
            </w:tcBorders>
            <w:shd w:val="clear" w:color="auto" w:fill="auto"/>
            <w:noWrap/>
            <w:vAlign w:val="center"/>
            <w:hideMark/>
          </w:tcPr>
          <w:p w:rsidR="00B527E7" w:rsidRPr="00C63718" w:rsidRDefault="00B527E7" w:rsidP="00B527E7">
            <w:pPr>
              <w:spacing w:after="0" w:line="240" w:lineRule="auto"/>
              <w:jc w:val="right"/>
              <w:rPr>
                <w:rFonts w:eastAsia="Times New Roman" w:cstheme="minorHAnsi"/>
                <w:color w:val="000000"/>
                <w:sz w:val="18"/>
                <w:szCs w:val="18"/>
              </w:rPr>
            </w:pPr>
          </w:p>
        </w:tc>
        <w:tc>
          <w:tcPr>
            <w:tcW w:w="1276" w:type="dxa"/>
            <w:tcBorders>
              <w:left w:val="single" w:sz="4" w:space="0" w:color="auto"/>
              <w:bottom w:val="single" w:sz="4" w:space="0" w:color="auto"/>
              <w:right w:val="single" w:sz="4" w:space="0" w:color="auto"/>
            </w:tcBorders>
            <w:vAlign w:val="center"/>
          </w:tcPr>
          <w:p w:rsidR="00B527E7" w:rsidRPr="00C63718" w:rsidRDefault="00B527E7" w:rsidP="00B527E7">
            <w:pPr>
              <w:spacing w:after="0" w:line="240" w:lineRule="auto"/>
              <w:jc w:val="right"/>
              <w:rPr>
                <w:rFonts w:eastAsia="Times New Roman" w:cstheme="minorHAnsi"/>
                <w:b/>
                <w:sz w:val="18"/>
                <w:szCs w:val="18"/>
              </w:rPr>
            </w:pPr>
            <w:r w:rsidRPr="00C63718">
              <w:rPr>
                <w:rFonts w:eastAsia="Times New Roman" w:cstheme="minorHAnsi"/>
                <w:b/>
                <w:sz w:val="18"/>
                <w:szCs w:val="18"/>
              </w:rPr>
              <w:t>100</w:t>
            </w:r>
          </w:p>
        </w:tc>
      </w:tr>
      <w:tr w:rsidR="00A6338D" w:rsidRPr="00C63718" w:rsidTr="00414D03">
        <w:trPr>
          <w:trHeight w:hRule="exact" w:val="580"/>
        </w:trPr>
        <w:tc>
          <w:tcPr>
            <w:tcW w:w="9322" w:type="dxa"/>
            <w:gridSpan w:val="5"/>
            <w:tcBorders>
              <w:top w:val="single" w:sz="4" w:space="0" w:color="auto"/>
              <w:left w:val="single" w:sz="4" w:space="0" w:color="auto"/>
              <w:bottom w:val="single" w:sz="4" w:space="0" w:color="auto"/>
              <w:right w:val="single" w:sz="4" w:space="0" w:color="auto"/>
            </w:tcBorders>
            <w:vAlign w:val="center"/>
          </w:tcPr>
          <w:p w:rsidR="00414D03" w:rsidRPr="00C63718" w:rsidRDefault="00414D03" w:rsidP="00414D03">
            <w:pPr>
              <w:spacing w:after="0"/>
              <w:jc w:val="center"/>
              <w:rPr>
                <w:rFonts w:eastAsia="Times New Roman" w:cstheme="minorHAnsi"/>
                <w:b/>
                <w:bCs/>
                <w:color w:val="000000"/>
                <w:sz w:val="20"/>
                <w:szCs w:val="20"/>
              </w:rPr>
            </w:pPr>
            <w:r w:rsidRPr="00C63718">
              <w:rPr>
                <w:rFonts w:eastAsia="Times New Roman" w:cstheme="minorHAnsi"/>
                <w:b/>
                <w:bCs/>
                <w:color w:val="000000"/>
                <w:sz w:val="20"/>
                <w:szCs w:val="20"/>
              </w:rPr>
              <w:t>Τιμή βάσης (ελάχιστη  βαθμολογία που πρέπει να συγκεντρώσει ο εν δυνάμει δικαιούχος): 30</w:t>
            </w:r>
          </w:p>
          <w:p w:rsidR="00414D03" w:rsidRPr="00C63718" w:rsidRDefault="00414D03" w:rsidP="00414D03">
            <w:pPr>
              <w:spacing w:after="0"/>
              <w:jc w:val="center"/>
              <w:rPr>
                <w:rFonts w:eastAsia="Times New Roman" w:cstheme="minorHAnsi"/>
                <w:b/>
                <w:bCs/>
                <w:color w:val="000000"/>
                <w:sz w:val="20"/>
                <w:szCs w:val="20"/>
              </w:rPr>
            </w:pPr>
            <w:r w:rsidRPr="00C63718">
              <w:rPr>
                <w:rFonts w:eastAsia="Times New Roman" w:cstheme="minorHAnsi"/>
                <w:bCs/>
                <w:color w:val="000000"/>
                <w:sz w:val="20"/>
                <w:szCs w:val="20"/>
              </w:rPr>
              <w:t>Τιμή μέγιστης βαθμολογίας: 100</w:t>
            </w:r>
          </w:p>
          <w:p w:rsidR="00414D03" w:rsidRPr="00C63718" w:rsidRDefault="00414D03" w:rsidP="00414D03">
            <w:pPr>
              <w:spacing w:after="0"/>
              <w:jc w:val="center"/>
              <w:rPr>
                <w:rFonts w:eastAsia="Times New Roman" w:cstheme="minorHAnsi"/>
                <w:b/>
                <w:bCs/>
                <w:color w:val="000000"/>
                <w:sz w:val="20"/>
                <w:szCs w:val="20"/>
              </w:rPr>
            </w:pPr>
          </w:p>
          <w:p w:rsidR="00414D03" w:rsidRPr="00C63718" w:rsidRDefault="00414D03" w:rsidP="00414D03">
            <w:pPr>
              <w:spacing w:after="0"/>
              <w:jc w:val="center"/>
              <w:rPr>
                <w:rFonts w:eastAsia="Times New Roman" w:cstheme="minorHAnsi"/>
                <w:b/>
                <w:bCs/>
                <w:color w:val="000000"/>
                <w:sz w:val="18"/>
                <w:szCs w:val="18"/>
              </w:rPr>
            </w:pPr>
          </w:p>
          <w:p w:rsidR="00414D03" w:rsidRPr="00C63718" w:rsidRDefault="00414D03" w:rsidP="00414D03">
            <w:pPr>
              <w:spacing w:after="0"/>
              <w:jc w:val="center"/>
              <w:rPr>
                <w:rFonts w:eastAsia="Times New Roman" w:cstheme="minorHAnsi"/>
                <w:b/>
                <w:bCs/>
                <w:color w:val="000000"/>
                <w:sz w:val="18"/>
                <w:szCs w:val="18"/>
              </w:rPr>
            </w:pPr>
          </w:p>
          <w:p w:rsidR="00A6338D" w:rsidRPr="00C63718" w:rsidRDefault="00414D03" w:rsidP="00414D03">
            <w:pPr>
              <w:spacing w:after="0" w:line="240" w:lineRule="auto"/>
              <w:jc w:val="right"/>
              <w:rPr>
                <w:rFonts w:eastAsia="Times New Roman" w:cstheme="minorHAnsi"/>
                <w:b/>
                <w:sz w:val="18"/>
                <w:szCs w:val="18"/>
              </w:rPr>
            </w:pPr>
            <w:r w:rsidRPr="00C63718">
              <w:rPr>
                <w:rFonts w:eastAsia="Times New Roman" w:cstheme="minorHAnsi"/>
                <w:bCs/>
                <w:color w:val="000000"/>
                <w:sz w:val="18"/>
                <w:szCs w:val="18"/>
              </w:rPr>
              <w:t>Τιμή μέγιστης βαθμολογίας: 100</w:t>
            </w:r>
          </w:p>
        </w:tc>
      </w:tr>
    </w:tbl>
    <w:p w:rsidR="006A6FAB" w:rsidRDefault="006A6FAB" w:rsidP="00E4568D">
      <w:pPr>
        <w:pStyle w:val="ListParagraph"/>
        <w:spacing w:after="0" w:line="276" w:lineRule="auto"/>
        <w:ind w:left="0"/>
        <w:contextualSpacing/>
        <w:jc w:val="both"/>
        <w:rPr>
          <w:color w:val="000000"/>
          <w:sz w:val="20"/>
          <w:szCs w:val="20"/>
        </w:rPr>
      </w:pPr>
    </w:p>
    <w:p w:rsidR="00E4568D" w:rsidRDefault="00E4568D" w:rsidP="00E4568D">
      <w:pPr>
        <w:pStyle w:val="ListParagraph"/>
        <w:spacing w:after="0" w:line="276" w:lineRule="auto"/>
        <w:ind w:left="0"/>
        <w:contextualSpacing/>
        <w:jc w:val="both"/>
        <w:rPr>
          <w:i/>
          <w:sz w:val="20"/>
          <w:szCs w:val="20"/>
        </w:rPr>
      </w:pPr>
      <w:r w:rsidRPr="00FD2AA0">
        <w:rPr>
          <w:color w:val="000000"/>
          <w:sz w:val="20"/>
          <w:szCs w:val="20"/>
        </w:rPr>
        <w:t>*</w:t>
      </w:r>
      <w:r w:rsidRPr="00FD2AA0">
        <w:rPr>
          <w:i/>
          <w:sz w:val="20"/>
          <w:szCs w:val="20"/>
        </w:rPr>
        <w:t>Η σκοπιμότητα κάθε επενδυτικού σχεδίου που θα  υποβληθ</w:t>
      </w:r>
      <w:r w:rsidR="006A6FAB">
        <w:rPr>
          <w:i/>
          <w:sz w:val="20"/>
          <w:szCs w:val="20"/>
        </w:rPr>
        <w:t>εί στο πλαίσιο της παρούσας Υπο</w:t>
      </w:r>
      <w:r w:rsidRPr="00FD2AA0">
        <w:rPr>
          <w:i/>
          <w:sz w:val="20"/>
          <w:szCs w:val="20"/>
        </w:rPr>
        <w:t xml:space="preserve">δράσης, θα αξιολογηθεί σύμφωνα με τον ποσοστιαίο βαθμό αθροιστικής εξυπηρέτησης των  ειδικών ή στρατηγικών </w:t>
      </w:r>
      <w:r w:rsidR="006A6FAB">
        <w:rPr>
          <w:i/>
          <w:sz w:val="20"/>
          <w:szCs w:val="20"/>
        </w:rPr>
        <w:t xml:space="preserve">στόχων του Τοπικού Προγράμματος </w:t>
      </w:r>
      <w:r w:rsidRPr="00FD2AA0">
        <w:rPr>
          <w:i/>
          <w:sz w:val="20"/>
          <w:szCs w:val="20"/>
        </w:rPr>
        <w:t>(βλέπε Πρόσκληση Παράρτημα ΙΙΙ_5: ΠΙΝΑΚΑΣ ΣΥΣΧΕΤΙΣΗΣ ΣΤΟΧΩΝ  ΚΑΙ ΥΠΟΔΡΑΣΕΩΝ ΤΟΠΙΚΟΥ ΠΡΟΓΡΑΜΜΑΤΟΣ)</w:t>
      </w:r>
      <w:r>
        <w:rPr>
          <w:i/>
          <w:sz w:val="20"/>
          <w:szCs w:val="20"/>
        </w:rPr>
        <w:t>.</w:t>
      </w:r>
    </w:p>
    <w:p w:rsidR="00404494" w:rsidRDefault="00404494" w:rsidP="00DC6DE2">
      <w:pPr>
        <w:spacing w:after="0"/>
        <w:rPr>
          <w:rFonts w:ascii="Calibri" w:eastAsia="Times New Roman" w:hAnsi="Calibri" w:cs="Calibri"/>
          <w:lang w:eastAsia="en-US"/>
        </w:rPr>
      </w:pPr>
      <w:bookmarkStart w:id="26" w:name="_Toc524957783"/>
    </w:p>
    <w:p w:rsidR="00404494" w:rsidRDefault="00404494" w:rsidP="00DC6DE2">
      <w:pPr>
        <w:spacing w:after="0"/>
        <w:rPr>
          <w:rFonts w:ascii="Calibri" w:eastAsia="Times New Roman" w:hAnsi="Calibri" w:cs="Calibri"/>
          <w:lang w:eastAsia="en-US"/>
        </w:rPr>
      </w:pPr>
    </w:p>
    <w:p w:rsidR="00E4568D" w:rsidRPr="00404494" w:rsidRDefault="00404494" w:rsidP="00404494">
      <w:pPr>
        <w:spacing w:after="0"/>
        <w:jc w:val="both"/>
        <w:rPr>
          <w:rFonts w:ascii="Calibri" w:hAnsi="Calibri"/>
          <w:b/>
          <w:sz w:val="30"/>
          <w:szCs w:val="30"/>
        </w:rPr>
      </w:pPr>
      <w:r w:rsidRPr="00404494">
        <w:rPr>
          <w:rFonts w:ascii="Calibri" w:eastAsia="Times New Roman" w:hAnsi="Calibri" w:cs="Calibri"/>
          <w:b/>
          <w:sz w:val="30"/>
          <w:szCs w:val="30"/>
          <w:lang w:eastAsia="en-US"/>
        </w:rPr>
        <w:t xml:space="preserve">ΟΙ </w:t>
      </w:r>
      <w:r w:rsidR="00E4568D" w:rsidRPr="00404494">
        <w:rPr>
          <w:rStyle w:val="Heading1Char"/>
          <w:rFonts w:ascii="Calibri" w:hAnsi="Calibri"/>
          <w:color w:val="auto"/>
          <w:sz w:val="30"/>
          <w:szCs w:val="30"/>
        </w:rPr>
        <w:t>ΕΠΙΛΕΞΙΜΕΣ</w:t>
      </w:r>
      <w:r w:rsidRPr="00404494">
        <w:rPr>
          <w:rStyle w:val="Heading1Char"/>
          <w:rFonts w:ascii="Calibri" w:hAnsi="Calibri"/>
          <w:color w:val="auto"/>
          <w:sz w:val="30"/>
          <w:szCs w:val="30"/>
        </w:rPr>
        <w:t xml:space="preserve"> ΚΑΙ ΜΗ ΕΠΙΛΕΞΙΜΕΣ</w:t>
      </w:r>
      <w:r w:rsidR="00E4568D" w:rsidRPr="00404494">
        <w:rPr>
          <w:rStyle w:val="Heading1Char"/>
          <w:rFonts w:ascii="Calibri" w:hAnsi="Calibri"/>
          <w:color w:val="auto"/>
          <w:sz w:val="30"/>
          <w:szCs w:val="30"/>
        </w:rPr>
        <w:t xml:space="preserve"> ΔΑΠΑΝΕΣ</w:t>
      </w:r>
      <w:bookmarkEnd w:id="26"/>
      <w:r w:rsidRPr="00404494">
        <w:rPr>
          <w:rStyle w:val="Heading1Char"/>
          <w:rFonts w:ascii="Calibri" w:hAnsi="Calibri"/>
          <w:color w:val="auto"/>
          <w:sz w:val="30"/>
          <w:szCs w:val="30"/>
        </w:rPr>
        <w:t xml:space="preserve"> της</w:t>
      </w:r>
      <w:r w:rsidR="006A6FAB" w:rsidRPr="00404494">
        <w:rPr>
          <w:rFonts w:ascii="Calibri" w:hAnsi="Calibri"/>
          <w:b/>
          <w:sz w:val="30"/>
          <w:szCs w:val="30"/>
        </w:rPr>
        <w:t xml:space="preserve"> υπο</w:t>
      </w:r>
      <w:r w:rsidR="00E4568D" w:rsidRPr="00404494">
        <w:rPr>
          <w:rFonts w:ascii="Calibri" w:hAnsi="Calibri"/>
          <w:b/>
          <w:sz w:val="30"/>
          <w:szCs w:val="30"/>
        </w:rPr>
        <w:t>δράσης 19.2.2.6</w:t>
      </w:r>
      <w:r w:rsidRPr="00404494">
        <w:rPr>
          <w:rFonts w:ascii="Calibri" w:hAnsi="Calibri"/>
          <w:b/>
          <w:sz w:val="30"/>
          <w:szCs w:val="30"/>
        </w:rPr>
        <w:t xml:space="preserve"> περιγράφονται αναλυτικά στο άρθρο 5 «Δαπάνες» της Πρόσκλησης</w:t>
      </w:r>
    </w:p>
    <w:p w:rsidR="0083275E" w:rsidRDefault="0083275E" w:rsidP="00D73D86">
      <w:pPr>
        <w:pStyle w:val="ListParagraph"/>
        <w:spacing w:after="0" w:line="276" w:lineRule="auto"/>
        <w:ind w:left="0"/>
        <w:contextualSpacing/>
        <w:jc w:val="both"/>
        <w:rPr>
          <w:b/>
          <w:sz w:val="28"/>
          <w:szCs w:val="28"/>
        </w:rPr>
      </w:pPr>
    </w:p>
    <w:p w:rsidR="00D253C5" w:rsidRDefault="00150563" w:rsidP="00D73D86">
      <w:pPr>
        <w:pStyle w:val="ListParagraph"/>
        <w:spacing w:after="0" w:line="276" w:lineRule="auto"/>
        <w:ind w:left="0"/>
        <w:contextualSpacing/>
        <w:jc w:val="both"/>
        <w:rPr>
          <w:rFonts w:cstheme="minorHAnsi"/>
          <w:b/>
          <w:color w:val="000000"/>
          <w:sz w:val="28"/>
          <w:szCs w:val="28"/>
        </w:rPr>
      </w:pPr>
      <w:r>
        <w:rPr>
          <w:b/>
          <w:sz w:val="28"/>
          <w:szCs w:val="28"/>
        </w:rPr>
        <w:t>Δ6. Υπο</w:t>
      </w:r>
      <w:r w:rsidR="00D253C5" w:rsidRPr="00D253C5">
        <w:rPr>
          <w:b/>
          <w:sz w:val="28"/>
          <w:szCs w:val="28"/>
        </w:rPr>
        <w:t>δράση</w:t>
      </w:r>
      <w:r w:rsidR="00D253C5" w:rsidRPr="00D253C5">
        <w:rPr>
          <w:rFonts w:cstheme="minorHAnsi"/>
          <w:color w:val="000000"/>
          <w:sz w:val="28"/>
          <w:szCs w:val="28"/>
        </w:rPr>
        <w:t xml:space="preserve"> </w:t>
      </w:r>
      <w:r w:rsidR="00D253C5" w:rsidRPr="00D253C5">
        <w:rPr>
          <w:rFonts w:cstheme="minorHAnsi"/>
          <w:b/>
          <w:color w:val="000000"/>
          <w:sz w:val="28"/>
          <w:szCs w:val="28"/>
        </w:rPr>
        <w:t>Επενδύσεων σε δασοκομικές τεχνολογίες και στην επεξεργασία, κινητοποίηση και εμπορία δασικών προϊόντων</w:t>
      </w:r>
      <w:r w:rsidR="00D253C5">
        <w:rPr>
          <w:rFonts w:cstheme="minorHAnsi"/>
          <w:b/>
          <w:color w:val="000000"/>
          <w:sz w:val="28"/>
          <w:szCs w:val="28"/>
        </w:rPr>
        <w:t>.</w:t>
      </w:r>
    </w:p>
    <w:p w:rsidR="0083275E" w:rsidRDefault="0083275E" w:rsidP="00D73D86">
      <w:pPr>
        <w:pStyle w:val="ListParagraph"/>
        <w:spacing w:after="0" w:line="276" w:lineRule="auto"/>
        <w:ind w:left="0"/>
        <w:contextualSpacing/>
        <w:jc w:val="both"/>
        <w:rPr>
          <w:rFonts w:cstheme="minorHAnsi"/>
          <w:b/>
          <w:color w:val="000000"/>
          <w:sz w:val="28"/>
          <w:szCs w:val="28"/>
        </w:rPr>
      </w:pPr>
    </w:p>
    <w:p w:rsidR="0083275E" w:rsidRDefault="0083275E" w:rsidP="0083275E">
      <w:pPr>
        <w:pStyle w:val="Heading1"/>
        <w:spacing w:before="0"/>
        <w:jc w:val="center"/>
        <w:rPr>
          <w:rFonts w:ascii="Calibri" w:hAnsi="Calibri"/>
          <w:color w:val="auto"/>
        </w:rPr>
      </w:pPr>
      <w:r w:rsidRPr="00882DE0">
        <w:rPr>
          <w:rFonts w:ascii="Calibri" w:hAnsi="Calibri"/>
          <w:color w:val="auto"/>
        </w:rPr>
        <w:t>Τεχνικό Δελτίο</w:t>
      </w:r>
    </w:p>
    <w:p w:rsidR="0083275E" w:rsidRPr="00882DE0" w:rsidRDefault="0083275E" w:rsidP="0083275E">
      <w:pPr>
        <w:spacing w:after="0"/>
      </w:pPr>
    </w:p>
    <w:p w:rsidR="0083275E" w:rsidRDefault="0083275E" w:rsidP="0083275E">
      <w:pPr>
        <w:rPr>
          <w:b/>
          <w:sz w:val="28"/>
          <w:szCs w:val="28"/>
        </w:rPr>
      </w:pPr>
      <w:r w:rsidRPr="00261AE8">
        <w:rPr>
          <w:b/>
          <w:sz w:val="28"/>
          <w:szCs w:val="28"/>
        </w:rPr>
        <w:t>Υπο</w:t>
      </w:r>
      <w:r>
        <w:rPr>
          <w:b/>
          <w:sz w:val="28"/>
          <w:szCs w:val="28"/>
        </w:rPr>
        <w:t>δράση 19.2.6.2</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097"/>
        <w:gridCol w:w="2192"/>
        <w:gridCol w:w="1984"/>
        <w:gridCol w:w="2381"/>
      </w:tblGrid>
      <w:tr w:rsidR="0083275E" w:rsidRPr="00150563" w:rsidTr="00293CFE">
        <w:trPr>
          <w:trHeight w:hRule="exact" w:val="340"/>
          <w:jc w:val="center"/>
        </w:trPr>
        <w:tc>
          <w:tcPr>
            <w:tcW w:w="2098" w:type="dxa"/>
            <w:shd w:val="clear" w:color="auto" w:fill="D9D9D9"/>
            <w:vAlign w:val="center"/>
          </w:tcPr>
          <w:p w:rsidR="0083275E" w:rsidRPr="00150563" w:rsidRDefault="0083275E" w:rsidP="00293CFE">
            <w:pPr>
              <w:spacing w:after="0"/>
              <w:rPr>
                <w:rFonts w:cstheme="minorHAnsi"/>
                <w:sz w:val="20"/>
                <w:szCs w:val="20"/>
                <w:lang w:val="en-US"/>
              </w:rPr>
            </w:pPr>
            <w:r w:rsidRPr="00150563">
              <w:rPr>
                <w:rFonts w:cstheme="minorHAnsi"/>
                <w:b/>
                <w:bCs/>
                <w:sz w:val="20"/>
                <w:szCs w:val="20"/>
              </w:rPr>
              <w:t>Τίτλος Δράσης</w:t>
            </w:r>
          </w:p>
        </w:tc>
        <w:tc>
          <w:tcPr>
            <w:tcW w:w="7654" w:type="dxa"/>
            <w:gridSpan w:val="4"/>
            <w:shd w:val="clear" w:color="auto" w:fill="D9D9D9"/>
            <w:vAlign w:val="center"/>
          </w:tcPr>
          <w:p w:rsidR="0083275E" w:rsidRPr="00150563" w:rsidRDefault="0083275E" w:rsidP="00293CFE">
            <w:pPr>
              <w:tabs>
                <w:tab w:val="left" w:pos="2308"/>
              </w:tabs>
              <w:spacing w:after="0" w:line="240" w:lineRule="auto"/>
              <w:ind w:left="108"/>
              <w:jc w:val="center"/>
              <w:rPr>
                <w:rFonts w:cstheme="minorHAnsi"/>
                <w:b/>
                <w:bCs/>
                <w:sz w:val="20"/>
                <w:szCs w:val="20"/>
              </w:rPr>
            </w:pPr>
            <w:r w:rsidRPr="00150563">
              <w:rPr>
                <w:rFonts w:cstheme="minorHAnsi"/>
                <w:b/>
                <w:bCs/>
                <w:sz w:val="20"/>
                <w:szCs w:val="20"/>
              </w:rPr>
              <w:t>Ανάπτυξη και βελτίωση βιωσιμότητας δασών</w:t>
            </w:r>
          </w:p>
          <w:p w:rsidR="0083275E" w:rsidRPr="00150563" w:rsidRDefault="0083275E" w:rsidP="00293CFE">
            <w:pPr>
              <w:spacing w:after="0"/>
              <w:jc w:val="center"/>
              <w:rPr>
                <w:rFonts w:cstheme="minorHAnsi"/>
                <w:b/>
                <w:bCs/>
                <w:sz w:val="20"/>
                <w:szCs w:val="20"/>
              </w:rPr>
            </w:pPr>
          </w:p>
        </w:tc>
      </w:tr>
      <w:tr w:rsidR="0083275E" w:rsidRPr="00150563" w:rsidTr="00293CFE">
        <w:trPr>
          <w:trHeight w:hRule="exact" w:val="340"/>
          <w:jc w:val="center"/>
        </w:trPr>
        <w:tc>
          <w:tcPr>
            <w:tcW w:w="2098" w:type="dxa"/>
            <w:shd w:val="clear" w:color="auto" w:fill="D9D9D9"/>
            <w:vAlign w:val="center"/>
          </w:tcPr>
          <w:p w:rsidR="0083275E" w:rsidRPr="00150563" w:rsidRDefault="0083275E" w:rsidP="00293CFE">
            <w:pPr>
              <w:spacing w:after="0"/>
              <w:rPr>
                <w:rFonts w:cstheme="minorHAnsi"/>
                <w:sz w:val="20"/>
                <w:szCs w:val="20"/>
                <w:lang w:val="en-US"/>
              </w:rPr>
            </w:pPr>
            <w:r w:rsidRPr="00150563">
              <w:rPr>
                <w:rFonts w:cstheme="minorHAnsi"/>
                <w:b/>
                <w:bCs/>
                <w:sz w:val="20"/>
                <w:szCs w:val="20"/>
              </w:rPr>
              <w:t>Κωδικός Δράσης</w:t>
            </w:r>
          </w:p>
        </w:tc>
        <w:tc>
          <w:tcPr>
            <w:tcW w:w="7654" w:type="dxa"/>
            <w:gridSpan w:val="4"/>
            <w:shd w:val="clear" w:color="auto" w:fill="D9D9D9"/>
            <w:vAlign w:val="center"/>
          </w:tcPr>
          <w:p w:rsidR="0083275E" w:rsidRPr="00150563" w:rsidRDefault="0083275E" w:rsidP="00293CFE">
            <w:pPr>
              <w:spacing w:after="0"/>
              <w:jc w:val="center"/>
              <w:rPr>
                <w:rFonts w:cstheme="minorHAnsi"/>
                <w:b/>
                <w:bCs/>
                <w:sz w:val="20"/>
                <w:szCs w:val="20"/>
                <w:lang w:val="en-US"/>
              </w:rPr>
            </w:pPr>
            <w:r w:rsidRPr="00150563">
              <w:rPr>
                <w:rFonts w:cstheme="minorHAnsi"/>
                <w:b/>
                <w:bCs/>
                <w:sz w:val="20"/>
                <w:szCs w:val="20"/>
              </w:rPr>
              <w:t>19.2.6</w:t>
            </w:r>
          </w:p>
        </w:tc>
      </w:tr>
      <w:tr w:rsidR="0083275E" w:rsidRPr="00150563" w:rsidTr="00293CFE">
        <w:trPr>
          <w:trHeight w:hRule="exact" w:val="567"/>
          <w:jc w:val="center"/>
        </w:trPr>
        <w:tc>
          <w:tcPr>
            <w:tcW w:w="2098" w:type="dxa"/>
            <w:shd w:val="clear" w:color="auto" w:fill="D9D9D9"/>
            <w:vAlign w:val="center"/>
          </w:tcPr>
          <w:p w:rsidR="0083275E" w:rsidRPr="00150563" w:rsidRDefault="0083275E" w:rsidP="00293CFE">
            <w:pPr>
              <w:spacing w:after="0"/>
              <w:rPr>
                <w:rFonts w:cstheme="minorHAnsi"/>
                <w:b/>
                <w:bCs/>
                <w:sz w:val="20"/>
                <w:szCs w:val="20"/>
              </w:rPr>
            </w:pPr>
            <w:r w:rsidRPr="00150563">
              <w:rPr>
                <w:rFonts w:cstheme="minorHAnsi"/>
                <w:b/>
                <w:bCs/>
                <w:sz w:val="20"/>
                <w:szCs w:val="20"/>
              </w:rPr>
              <w:t>Τίτλος υποδράσης</w:t>
            </w:r>
          </w:p>
        </w:tc>
        <w:tc>
          <w:tcPr>
            <w:tcW w:w="7654" w:type="dxa"/>
            <w:gridSpan w:val="4"/>
            <w:shd w:val="clear" w:color="auto" w:fill="D9D9D9"/>
            <w:vAlign w:val="center"/>
          </w:tcPr>
          <w:p w:rsidR="0083275E" w:rsidRPr="00150563" w:rsidRDefault="0083275E" w:rsidP="00293CFE">
            <w:pPr>
              <w:jc w:val="center"/>
              <w:rPr>
                <w:rFonts w:cstheme="minorHAnsi"/>
                <w:b/>
                <w:bCs/>
                <w:sz w:val="20"/>
                <w:szCs w:val="20"/>
              </w:rPr>
            </w:pPr>
            <w:r w:rsidRPr="00150563">
              <w:rPr>
                <w:rFonts w:cstheme="minorHAnsi"/>
                <w:b/>
                <w:bCs/>
                <w:sz w:val="20"/>
                <w:szCs w:val="20"/>
              </w:rPr>
              <w:t>Επενδύσεις σε δασοκομικές τεχνολογίες και στην επεξεργασία, κινητοποίηση και εμπορία δασικών προϊόντων</w:t>
            </w:r>
          </w:p>
        </w:tc>
      </w:tr>
      <w:tr w:rsidR="0083275E" w:rsidRPr="00150563" w:rsidTr="00293CFE">
        <w:trPr>
          <w:trHeight w:hRule="exact" w:val="340"/>
          <w:jc w:val="center"/>
        </w:trPr>
        <w:tc>
          <w:tcPr>
            <w:tcW w:w="2098" w:type="dxa"/>
            <w:shd w:val="clear" w:color="auto" w:fill="D9D9D9"/>
            <w:vAlign w:val="center"/>
          </w:tcPr>
          <w:p w:rsidR="0083275E" w:rsidRPr="00150563" w:rsidRDefault="0083275E" w:rsidP="00293CFE">
            <w:pPr>
              <w:spacing w:after="0"/>
              <w:rPr>
                <w:rFonts w:cstheme="minorHAnsi"/>
                <w:sz w:val="20"/>
                <w:szCs w:val="20"/>
                <w:lang w:val="en-US"/>
              </w:rPr>
            </w:pPr>
            <w:r w:rsidRPr="00150563">
              <w:rPr>
                <w:rFonts w:cstheme="minorHAnsi"/>
                <w:b/>
                <w:bCs/>
                <w:sz w:val="20"/>
                <w:szCs w:val="20"/>
              </w:rPr>
              <w:t>Κωδικός υποδράσης</w:t>
            </w:r>
          </w:p>
        </w:tc>
        <w:tc>
          <w:tcPr>
            <w:tcW w:w="7654" w:type="dxa"/>
            <w:gridSpan w:val="4"/>
            <w:shd w:val="clear" w:color="auto" w:fill="D9D9D9"/>
            <w:vAlign w:val="center"/>
          </w:tcPr>
          <w:p w:rsidR="0083275E" w:rsidRPr="00150563" w:rsidRDefault="0083275E" w:rsidP="00293CFE">
            <w:pPr>
              <w:spacing w:after="0"/>
              <w:jc w:val="center"/>
              <w:rPr>
                <w:rFonts w:cstheme="minorHAnsi"/>
                <w:b/>
                <w:bCs/>
                <w:sz w:val="20"/>
                <w:szCs w:val="20"/>
              </w:rPr>
            </w:pPr>
            <w:r w:rsidRPr="00150563">
              <w:rPr>
                <w:rFonts w:cstheme="minorHAnsi"/>
                <w:b/>
                <w:bCs/>
                <w:sz w:val="20"/>
                <w:szCs w:val="20"/>
              </w:rPr>
              <w:t>19.2.6.2</w:t>
            </w:r>
          </w:p>
        </w:tc>
      </w:tr>
      <w:tr w:rsidR="0083275E" w:rsidRPr="00150563" w:rsidTr="009B6367">
        <w:trPr>
          <w:trHeight w:hRule="exact" w:val="918"/>
          <w:jc w:val="center"/>
        </w:trPr>
        <w:tc>
          <w:tcPr>
            <w:tcW w:w="2098" w:type="dxa"/>
            <w:shd w:val="clear" w:color="auto" w:fill="D9D9D9"/>
            <w:vAlign w:val="center"/>
          </w:tcPr>
          <w:p w:rsidR="0083275E" w:rsidRPr="00150563" w:rsidRDefault="0083275E" w:rsidP="00293CFE">
            <w:pPr>
              <w:spacing w:after="0"/>
              <w:rPr>
                <w:rFonts w:cstheme="minorHAnsi"/>
                <w:sz w:val="20"/>
                <w:szCs w:val="20"/>
                <w:lang w:val="en-US"/>
              </w:rPr>
            </w:pPr>
            <w:r w:rsidRPr="00150563">
              <w:rPr>
                <w:rFonts w:cstheme="minorHAnsi"/>
                <w:b/>
                <w:bCs/>
                <w:sz w:val="20"/>
                <w:szCs w:val="20"/>
              </w:rPr>
              <w:t>Νομική βάση</w:t>
            </w:r>
          </w:p>
        </w:tc>
        <w:tc>
          <w:tcPr>
            <w:tcW w:w="7654" w:type="dxa"/>
            <w:gridSpan w:val="4"/>
            <w:shd w:val="clear" w:color="auto" w:fill="D9D9D9"/>
            <w:vAlign w:val="center"/>
          </w:tcPr>
          <w:p w:rsidR="0083275E" w:rsidRPr="00150563" w:rsidRDefault="00690C28" w:rsidP="00293CFE">
            <w:pPr>
              <w:autoSpaceDE w:val="0"/>
              <w:autoSpaceDN w:val="0"/>
              <w:adjustRightInd w:val="0"/>
              <w:spacing w:after="0" w:line="240" w:lineRule="auto"/>
              <w:rPr>
                <w:rFonts w:cstheme="minorHAnsi"/>
                <w:sz w:val="20"/>
                <w:szCs w:val="20"/>
              </w:rPr>
            </w:pPr>
            <w:r>
              <w:rPr>
                <w:rFonts w:cstheme="minorHAnsi"/>
                <w:sz w:val="20"/>
                <w:szCs w:val="20"/>
              </w:rPr>
              <w:t>Επ</w:t>
            </w:r>
            <w:r w:rsidR="009A0785">
              <w:rPr>
                <w:rFonts w:cstheme="minorHAnsi"/>
                <w:sz w:val="20"/>
                <w:szCs w:val="20"/>
              </w:rPr>
              <w:t>ιλεξιμότητα Υπο</w:t>
            </w:r>
            <w:r>
              <w:rPr>
                <w:rFonts w:cstheme="minorHAnsi"/>
                <w:sz w:val="20"/>
                <w:szCs w:val="20"/>
              </w:rPr>
              <w:t>δράσης:  Άρθρο 21</w:t>
            </w:r>
            <w:r w:rsidR="009C71D2">
              <w:rPr>
                <w:rFonts w:cstheme="minorHAnsi"/>
                <w:sz w:val="20"/>
                <w:szCs w:val="20"/>
              </w:rPr>
              <w:t>&amp;26</w:t>
            </w:r>
            <w:r w:rsidR="009A0785">
              <w:rPr>
                <w:rFonts w:cstheme="minorHAnsi"/>
                <w:sz w:val="20"/>
                <w:szCs w:val="20"/>
              </w:rPr>
              <w:t xml:space="preserve"> Κ</w:t>
            </w:r>
            <w:r w:rsidR="0083275E" w:rsidRPr="00150563">
              <w:rPr>
                <w:rFonts w:cstheme="minorHAnsi"/>
                <w:sz w:val="20"/>
                <w:szCs w:val="20"/>
              </w:rPr>
              <w:t>αν. (ΕΕ) 1305/2013</w:t>
            </w:r>
          </w:p>
          <w:p w:rsidR="00E15134" w:rsidRDefault="00690C28" w:rsidP="00097262">
            <w:pPr>
              <w:autoSpaceDE w:val="0"/>
              <w:autoSpaceDN w:val="0"/>
              <w:adjustRightInd w:val="0"/>
              <w:spacing w:after="0" w:line="240" w:lineRule="auto"/>
              <w:rPr>
                <w:rFonts w:eastAsia="Calibri" w:cstheme="minorHAnsi"/>
                <w:sz w:val="20"/>
                <w:szCs w:val="20"/>
              </w:rPr>
            </w:pPr>
            <w:r>
              <w:rPr>
                <w:rFonts w:eastAsia="Calibri" w:cstheme="minorHAnsi"/>
                <w:sz w:val="20"/>
                <w:szCs w:val="20"/>
              </w:rPr>
              <w:t xml:space="preserve">Καθεστώς Ενίσχυσης: </w:t>
            </w:r>
            <w:r w:rsidR="009B6367" w:rsidRPr="00150563">
              <w:rPr>
                <w:rFonts w:eastAsia="Calibri" w:cstheme="minorHAnsi"/>
                <w:sz w:val="20"/>
                <w:szCs w:val="20"/>
                <w:lang w:val="en-US"/>
              </w:rPr>
              <w:t>K</w:t>
            </w:r>
            <w:r w:rsidR="009B6367" w:rsidRPr="00150563">
              <w:rPr>
                <w:rFonts w:eastAsia="Calibri" w:cstheme="minorHAnsi"/>
                <w:sz w:val="20"/>
                <w:szCs w:val="20"/>
              </w:rPr>
              <w:t xml:space="preserve">αν. (ΕΕ) 1407/13 (Καθεστώς </w:t>
            </w:r>
            <w:r w:rsidR="009B6367" w:rsidRPr="00150563">
              <w:rPr>
                <w:rFonts w:eastAsia="Calibri" w:cstheme="minorHAnsi"/>
                <w:sz w:val="20"/>
                <w:szCs w:val="20"/>
                <w:lang w:val="en-US"/>
              </w:rPr>
              <w:t>De</w:t>
            </w:r>
            <w:r w:rsidR="009B6367" w:rsidRPr="00150563">
              <w:rPr>
                <w:rFonts w:eastAsia="Calibri" w:cstheme="minorHAnsi"/>
                <w:sz w:val="20"/>
                <w:szCs w:val="20"/>
              </w:rPr>
              <w:t xml:space="preserve"> </w:t>
            </w:r>
            <w:r w:rsidR="009B6367" w:rsidRPr="00150563">
              <w:rPr>
                <w:rFonts w:eastAsia="Calibri" w:cstheme="minorHAnsi"/>
                <w:sz w:val="20"/>
                <w:szCs w:val="20"/>
                <w:lang w:val="en-US"/>
              </w:rPr>
              <w:t>minimis</w:t>
            </w:r>
            <w:r w:rsidR="00E15134">
              <w:rPr>
                <w:rFonts w:eastAsia="Calibri" w:cstheme="minorHAnsi"/>
                <w:sz w:val="20"/>
                <w:szCs w:val="20"/>
              </w:rPr>
              <w:t>)</w:t>
            </w:r>
            <w:r w:rsidR="009C71D2">
              <w:rPr>
                <w:rFonts w:eastAsia="Calibri" w:cstheme="minorHAnsi"/>
                <w:sz w:val="20"/>
                <w:szCs w:val="20"/>
              </w:rPr>
              <w:t xml:space="preserve"> </w:t>
            </w:r>
          </w:p>
          <w:p w:rsidR="009B6367" w:rsidRPr="00E15134" w:rsidRDefault="00E15134" w:rsidP="00097262">
            <w:pPr>
              <w:autoSpaceDE w:val="0"/>
              <w:autoSpaceDN w:val="0"/>
              <w:adjustRightInd w:val="0"/>
              <w:spacing w:after="0" w:line="240" w:lineRule="auto"/>
              <w:rPr>
                <w:rFonts w:eastAsia="Calibri" w:cstheme="minorHAnsi"/>
                <w:sz w:val="20"/>
                <w:szCs w:val="20"/>
              </w:rPr>
            </w:pPr>
            <w:r>
              <w:rPr>
                <w:rFonts w:eastAsia="Calibri" w:cstheme="minorHAnsi"/>
                <w:sz w:val="20"/>
                <w:szCs w:val="20"/>
              </w:rPr>
              <w:t>Ε</w:t>
            </w:r>
            <w:r w:rsidR="009C71D2">
              <w:rPr>
                <w:rFonts w:eastAsia="Calibri" w:cstheme="minorHAnsi"/>
                <w:sz w:val="20"/>
                <w:szCs w:val="20"/>
              </w:rPr>
              <w:t>νίσχυση 40</w:t>
            </w:r>
            <w:r w:rsidR="009B6367" w:rsidRPr="00150563">
              <w:rPr>
                <w:rFonts w:eastAsia="Calibri" w:cstheme="minorHAnsi"/>
                <w:sz w:val="20"/>
                <w:szCs w:val="20"/>
              </w:rPr>
              <w:t xml:space="preserve">%, με μέγιστη Δημόσια Δαπάνη 200.000 ευρώ την τριετία). </w:t>
            </w:r>
          </w:p>
        </w:tc>
      </w:tr>
      <w:tr w:rsidR="0083275E" w:rsidRPr="00150563" w:rsidTr="00293CFE">
        <w:trPr>
          <w:trHeight w:val="311"/>
          <w:jc w:val="center"/>
        </w:trPr>
        <w:tc>
          <w:tcPr>
            <w:tcW w:w="9752" w:type="dxa"/>
            <w:gridSpan w:val="5"/>
          </w:tcPr>
          <w:p w:rsidR="0083275E" w:rsidRPr="00150563" w:rsidRDefault="0083275E" w:rsidP="00097262">
            <w:pPr>
              <w:spacing w:after="0"/>
              <w:jc w:val="center"/>
              <w:rPr>
                <w:rFonts w:cstheme="minorHAnsi"/>
                <w:b/>
                <w:bCs/>
                <w:sz w:val="20"/>
                <w:szCs w:val="20"/>
              </w:rPr>
            </w:pPr>
            <w:r w:rsidRPr="00150563">
              <w:rPr>
                <w:rFonts w:cstheme="minorHAnsi"/>
                <w:b/>
                <w:bCs/>
                <w:sz w:val="20"/>
                <w:szCs w:val="20"/>
              </w:rPr>
              <w:t>Αναλυτική περιγραφή υποδράσης</w:t>
            </w:r>
          </w:p>
          <w:p w:rsidR="0083275E" w:rsidRPr="00150563" w:rsidRDefault="0083275E" w:rsidP="00293CFE">
            <w:pPr>
              <w:autoSpaceDE w:val="0"/>
              <w:autoSpaceDN w:val="0"/>
              <w:adjustRightInd w:val="0"/>
              <w:spacing w:after="0" w:line="240" w:lineRule="auto"/>
              <w:jc w:val="both"/>
              <w:rPr>
                <w:rFonts w:cstheme="minorHAnsi"/>
                <w:sz w:val="20"/>
                <w:szCs w:val="20"/>
              </w:rPr>
            </w:pPr>
            <w:r w:rsidRPr="00150563">
              <w:rPr>
                <w:rFonts w:cstheme="minorHAnsi"/>
                <w:sz w:val="20"/>
                <w:szCs w:val="20"/>
              </w:rPr>
              <w:t>Η υποδράση αφορά στην πρόληψη  δασών και δασικών εκτάσεων από πυρκαγιές και άλλες φυσικές καταστροφές και καταστροφικά συμβάντα  και τις επενδύσεις σε δασοκομικές τεχνολογίες και στην επεξεργασία, κινητοποίηση και εμπορία δασικών προϊόντων, με σκοπό τη βελτίωση των οικονομικών και περιβαλλοντικών επιδόσεων των δασοκαλλιεργητών.</w:t>
            </w:r>
          </w:p>
          <w:p w:rsidR="0083275E" w:rsidRPr="00150563" w:rsidRDefault="0083275E" w:rsidP="00293CFE">
            <w:pPr>
              <w:spacing w:after="0" w:line="240" w:lineRule="auto"/>
              <w:jc w:val="both"/>
              <w:rPr>
                <w:rFonts w:cstheme="minorHAnsi"/>
                <w:b/>
                <w:bCs/>
                <w:sz w:val="20"/>
                <w:szCs w:val="20"/>
              </w:rPr>
            </w:pPr>
            <w:r w:rsidRPr="00150563">
              <w:rPr>
                <w:rFonts w:cstheme="minorHAnsi"/>
                <w:b/>
                <w:bCs/>
                <w:sz w:val="20"/>
                <w:szCs w:val="20"/>
              </w:rPr>
              <w:t>Υποδράση 19.2.6.2:</w:t>
            </w:r>
            <w:r w:rsidRPr="00150563">
              <w:rPr>
                <w:rFonts w:cstheme="minorHAnsi"/>
                <w:sz w:val="20"/>
                <w:szCs w:val="20"/>
              </w:rPr>
              <w:t xml:space="preserve"> </w:t>
            </w:r>
            <w:r w:rsidRPr="00150563">
              <w:rPr>
                <w:rFonts w:cstheme="minorHAnsi"/>
                <w:b/>
                <w:bCs/>
                <w:sz w:val="20"/>
                <w:szCs w:val="20"/>
              </w:rPr>
              <w:t>Επενδύσεις σε δασοκομικές τεχνολογίες και στην επεξεργασία, κινητοποίηση και εμπορία δασικών προϊόντων.</w:t>
            </w:r>
          </w:p>
          <w:p w:rsidR="0083275E" w:rsidRPr="00150563" w:rsidRDefault="0083275E" w:rsidP="00293CFE">
            <w:pPr>
              <w:autoSpaceDE w:val="0"/>
              <w:autoSpaceDN w:val="0"/>
              <w:adjustRightInd w:val="0"/>
              <w:spacing w:after="0" w:line="240" w:lineRule="auto"/>
              <w:jc w:val="both"/>
              <w:rPr>
                <w:rFonts w:cstheme="minorHAnsi"/>
                <w:sz w:val="20"/>
                <w:szCs w:val="20"/>
              </w:rPr>
            </w:pPr>
            <w:r w:rsidRPr="00150563">
              <w:rPr>
                <w:rFonts w:cstheme="minorHAnsi"/>
                <w:sz w:val="20"/>
                <w:szCs w:val="20"/>
              </w:rPr>
              <w:t xml:space="preserve">Με την εν λόγο υποδράση παρέχεται στήριξη στους ιδιώτες δασοκαλλιεργητές, δασοκτήμονες, δήμων και ενώσεων αυτών καθώς και στις μικρές και πολύ μικρές επιχειρήσεις, με σκοπό την ίδρυση ή και τον εκσυγχρονισμό μονάδων σε ότι αφορά την υποδομή και του σχετικού εξοπλισμού που απαιτούνται σε όλη την διαδικασία – απόληψη των δασικών προϊόντων (συλλογή, υλοτομία, μετατόπιση και μεταφορά), την πρίση, μέχρι την βιομηχανική επεξεργασία τους, αλλά ευρύτερα και της ενίσχυσης του δασοκομικού δυναμικού. </w:t>
            </w:r>
          </w:p>
          <w:p w:rsidR="0083275E" w:rsidRPr="00150563" w:rsidRDefault="0083275E" w:rsidP="00293CFE">
            <w:pPr>
              <w:autoSpaceDE w:val="0"/>
              <w:autoSpaceDN w:val="0"/>
              <w:adjustRightInd w:val="0"/>
              <w:spacing w:after="0" w:line="240" w:lineRule="auto"/>
              <w:jc w:val="both"/>
              <w:rPr>
                <w:rFonts w:cstheme="minorHAnsi"/>
                <w:sz w:val="20"/>
                <w:szCs w:val="20"/>
              </w:rPr>
            </w:pPr>
            <w:r w:rsidRPr="00150563">
              <w:rPr>
                <w:rFonts w:cstheme="minorHAnsi"/>
                <w:sz w:val="20"/>
                <w:szCs w:val="20"/>
              </w:rPr>
              <w:t xml:space="preserve">Παράλληλα η υποδράση έχει πολυλειτουργικό ρόλο καθώς συμβάλλει στην προστασία και αειφόρο διαχείριση των δασών καθώς και στην προστασία και διαχείριση των οικοσυστημάτων. Η υποδράση παρέχει σημαντική συμβολή στην περιβαλλοντική προστασία και την περιβαλλοντική διαχείριση: η παρατηρούμενη συσσώρευση βιομάζας σε ξηροθερμικές συνθήκες και με οξύτερες ξηρασίες αυξάνει δραματικά τον κίνδυνο πυρκαγιάς. Συνεπώς, η κινητοποίηση δασικών προϊόντων σε προηγουμένως υπο-εκμεταλλευόμενα δάση συμβάλει σημαντικά και στην πολιτική προστασία. </w:t>
            </w:r>
          </w:p>
          <w:p w:rsidR="0083275E" w:rsidRPr="00150563" w:rsidRDefault="0083275E" w:rsidP="00293CFE">
            <w:pPr>
              <w:autoSpaceDE w:val="0"/>
              <w:autoSpaceDN w:val="0"/>
              <w:adjustRightInd w:val="0"/>
              <w:spacing w:after="0" w:line="240" w:lineRule="auto"/>
              <w:jc w:val="both"/>
              <w:rPr>
                <w:rFonts w:cstheme="minorHAnsi"/>
                <w:sz w:val="20"/>
                <w:szCs w:val="20"/>
              </w:rPr>
            </w:pPr>
            <w:r w:rsidRPr="00150563">
              <w:rPr>
                <w:rFonts w:cstheme="minorHAnsi"/>
                <w:sz w:val="20"/>
                <w:szCs w:val="20"/>
              </w:rPr>
              <w:t>Σημαντική επίσης θεωρείται η ενσωμάτωση της καινοτομίας  με στόχο τόσο στην οικονομικότητα του αποτελέσματος όσο και στην περιβαλλοντική προστασία.</w:t>
            </w:r>
          </w:p>
          <w:p w:rsidR="0083275E" w:rsidRPr="00150563" w:rsidRDefault="0083275E" w:rsidP="00293CFE">
            <w:pPr>
              <w:autoSpaceDE w:val="0"/>
              <w:autoSpaceDN w:val="0"/>
              <w:adjustRightInd w:val="0"/>
              <w:spacing w:after="0" w:line="240" w:lineRule="auto"/>
              <w:jc w:val="both"/>
              <w:rPr>
                <w:rFonts w:cstheme="minorHAnsi"/>
                <w:sz w:val="20"/>
                <w:szCs w:val="20"/>
              </w:rPr>
            </w:pPr>
            <w:r w:rsidRPr="00150563">
              <w:rPr>
                <w:rFonts w:cstheme="minorHAnsi"/>
                <w:sz w:val="20"/>
                <w:szCs w:val="20"/>
              </w:rPr>
              <w:t>Στο πλαίσιο της  υποδράσης προβλέπεται να γίνουν:</w:t>
            </w:r>
          </w:p>
          <w:p w:rsidR="0098253B" w:rsidRDefault="0083275E" w:rsidP="009D60C4">
            <w:pPr>
              <w:autoSpaceDE w:val="0"/>
              <w:autoSpaceDN w:val="0"/>
              <w:adjustRightInd w:val="0"/>
              <w:spacing w:after="0" w:line="240" w:lineRule="auto"/>
              <w:jc w:val="both"/>
              <w:rPr>
                <w:rFonts w:cstheme="minorHAnsi"/>
                <w:sz w:val="20"/>
                <w:szCs w:val="20"/>
              </w:rPr>
            </w:pPr>
            <w:r w:rsidRPr="00150563">
              <w:rPr>
                <w:rFonts w:cstheme="minorHAnsi"/>
                <w:sz w:val="20"/>
                <w:szCs w:val="20"/>
              </w:rPr>
              <w:t>Επενδύσεις σε δασοκομικές τεχνολογίες,</w:t>
            </w:r>
            <w:r w:rsidRPr="00150563">
              <w:rPr>
                <w:rFonts w:cstheme="minorHAnsi"/>
                <w:b/>
                <w:bCs/>
                <w:sz w:val="20"/>
                <w:szCs w:val="20"/>
              </w:rPr>
              <w:t xml:space="preserve"> </w:t>
            </w:r>
            <w:r w:rsidRPr="00150563">
              <w:rPr>
                <w:rFonts w:cstheme="minorHAnsi"/>
                <w:sz w:val="20"/>
                <w:szCs w:val="20"/>
              </w:rPr>
              <w:t>οι οποίες εφαρμόζονται στην επεξεργασία, διακίνηση και εμπορία δασικών προϊόντων, αυξάνοντας την προστιθέμενη αξία τους. Στις επενδύσεις αυτές συγκαταλέγεται κάθε επένδυση που σχετίζεται με την ανάπτυξη και οργάνωσης της επεξεργασίας και εμπορίας δασικών προϊόντων, μέχρι το στάδιο της βιομηχανικής μεταποίησης.</w:t>
            </w:r>
            <w:r w:rsidR="00B841DB">
              <w:t xml:space="preserve"> </w:t>
            </w:r>
            <w:r w:rsidR="00B841DB" w:rsidRPr="00B841DB">
              <w:rPr>
                <w:b/>
                <w:sz w:val="20"/>
                <w:szCs w:val="20"/>
              </w:rPr>
              <w:t>Οι επενδύσεις που αφορούν τη χρήση ξυλείας ως πρώτης ύλης ή πηγής ενέργειας περιορίζονται σε όλες τις εργασίες εκμετάλλευσης που προηγούνται της βιομηχανικής μεταποίησης και ως εκ τούτου οι επιλέξιμοι ΚΑΔ για την υποδράση είναι όλες οι εργασίες πριν την βιομηχανική μεταποίηση της ξυλείας.</w:t>
            </w:r>
            <w:r w:rsidR="00B841DB">
              <w:t xml:space="preserve"> </w:t>
            </w:r>
            <w:r w:rsidRPr="00150563">
              <w:rPr>
                <w:rFonts w:cstheme="minorHAnsi"/>
                <w:sz w:val="20"/>
                <w:szCs w:val="20"/>
              </w:rPr>
              <w:t xml:space="preserve"> Μπορεί να περιλαμβάνουν επενδύσεις σε μηχανήματα και εξοπλισμό υλοτομίας, αποκλάδωσης, αποφλοίωσης, πελέκησης, σχίσης, κορμοτεμαχισμού, ξήρανσης και αποθήκευσης ξυλείας, συμπεριλαμβανομένης και της παραγωγής πρώτης ύλης/υλικών για παραγωγή ενέργειας. Περιλαμβάνεται επίσης κάθε επένδυση που συνεισφέρει στη βελτίωση της αποδοτικής χρήσης δασικών πόρων</w:t>
            </w:r>
            <w:r w:rsidRPr="000C27DB">
              <w:rPr>
                <w:rFonts w:cstheme="minorHAnsi"/>
                <w:sz w:val="20"/>
                <w:szCs w:val="20"/>
              </w:rPr>
              <w:t>.</w:t>
            </w:r>
            <w:r w:rsidR="00B30B06" w:rsidRPr="000C27DB">
              <w:rPr>
                <w:sz w:val="20"/>
                <w:szCs w:val="20"/>
              </w:rPr>
              <w:t xml:space="preserve"> </w:t>
            </w:r>
            <w:r w:rsidR="00B30B06" w:rsidRPr="000C27DB">
              <w:rPr>
                <w:b/>
                <w:sz w:val="20"/>
                <w:szCs w:val="20"/>
              </w:rPr>
              <w:t xml:space="preserve">Ενισχύεται </w:t>
            </w:r>
            <w:r w:rsidR="00B30B06" w:rsidRPr="000C27DB">
              <w:rPr>
                <w:b/>
                <w:sz w:val="20"/>
                <w:szCs w:val="20"/>
                <w:u w:val="single"/>
              </w:rPr>
              <w:t>κατά προτεραιότητα</w:t>
            </w:r>
            <w:r w:rsidR="003D099F" w:rsidRPr="000C27DB">
              <w:rPr>
                <w:b/>
                <w:sz w:val="20"/>
                <w:szCs w:val="20"/>
                <w:u w:val="single"/>
              </w:rPr>
              <w:t xml:space="preserve"> </w:t>
            </w:r>
            <w:r w:rsidR="003D099F" w:rsidRPr="000C27DB">
              <w:rPr>
                <w:sz w:val="20"/>
                <w:szCs w:val="20"/>
                <w:u w:val="single"/>
              </w:rPr>
              <w:t>(λαμβάνεται υπόψη στο κριτήριο επιλογής με αριθμ 20)</w:t>
            </w:r>
            <w:r w:rsidR="00B30B06" w:rsidRPr="000C27DB">
              <w:rPr>
                <w:rFonts w:cstheme="minorHAnsi"/>
                <w:b/>
                <w:sz w:val="20"/>
                <w:szCs w:val="20"/>
                <w:u w:val="single"/>
              </w:rPr>
              <w:t xml:space="preserve">  η επεξεργασία,  η κινητοποίηση και  η εμπορία</w:t>
            </w:r>
            <w:r w:rsidR="00B30B06" w:rsidRPr="000C27DB">
              <w:rPr>
                <w:b/>
                <w:sz w:val="20"/>
                <w:szCs w:val="20"/>
                <w:u w:val="single"/>
              </w:rPr>
              <w:t xml:space="preserve"> συγκεκριμένων δασικών προϊόντων</w:t>
            </w:r>
            <w:r w:rsidR="00B30B06" w:rsidRPr="000C27DB">
              <w:rPr>
                <w:b/>
                <w:sz w:val="20"/>
                <w:szCs w:val="20"/>
              </w:rPr>
              <w:t>:</w:t>
            </w:r>
            <w:r w:rsidR="00B30B06" w:rsidRPr="000C27DB">
              <w:rPr>
                <w:rFonts w:cstheme="minorHAnsi"/>
                <w:b/>
                <w:sz w:val="20"/>
                <w:szCs w:val="20"/>
              </w:rPr>
              <w:t xml:space="preserve"> κεφαλληνιακή ελάτη, υβριδογενής ελάτη και μαύρη πεύκη.</w:t>
            </w:r>
            <w:r w:rsidR="00636D96" w:rsidRPr="000C27DB">
              <w:rPr>
                <w:rFonts w:cstheme="minorHAnsi"/>
                <w:sz w:val="20"/>
                <w:szCs w:val="20"/>
              </w:rPr>
              <w:t xml:space="preserve"> Σημειώνεται ότι </w:t>
            </w:r>
            <w:r w:rsidR="00636D96" w:rsidRPr="000C27DB">
              <w:rPr>
                <w:rFonts w:cstheme="minorHAnsi"/>
                <w:sz w:val="20"/>
                <w:szCs w:val="20"/>
                <w:u w:val="single"/>
              </w:rPr>
              <w:t xml:space="preserve">η </w:t>
            </w:r>
            <w:r w:rsidR="00636D96" w:rsidRPr="000C27DB">
              <w:rPr>
                <w:rFonts w:cstheme="minorHAnsi"/>
                <w:b/>
                <w:sz w:val="20"/>
                <w:szCs w:val="20"/>
                <w:u w:val="single"/>
              </w:rPr>
              <w:t>επιλογή συγκεκριμένων  προϊόντων</w:t>
            </w:r>
            <w:r w:rsidR="00636D96" w:rsidRPr="000C27DB">
              <w:rPr>
                <w:rFonts w:cstheme="minorHAnsi"/>
                <w:sz w:val="20"/>
                <w:szCs w:val="20"/>
              </w:rPr>
              <w:t xml:space="preserve"> αφορά το είδος  των προϊόντων και όχι την προέλευση τους.</w:t>
            </w:r>
          </w:p>
          <w:p w:rsidR="00847FF2" w:rsidRPr="009D60C4" w:rsidRDefault="00847FF2" w:rsidP="009D60C4">
            <w:pPr>
              <w:autoSpaceDE w:val="0"/>
              <w:autoSpaceDN w:val="0"/>
              <w:adjustRightInd w:val="0"/>
              <w:spacing w:after="0" w:line="240" w:lineRule="auto"/>
              <w:jc w:val="both"/>
              <w:rPr>
                <w:rFonts w:cstheme="minorHAnsi"/>
                <w:sz w:val="20"/>
                <w:szCs w:val="20"/>
              </w:rPr>
            </w:pPr>
            <w:r w:rsidRPr="003F7457">
              <w:rPr>
                <w:rFonts w:cstheme="minorHAnsi"/>
                <w:b/>
                <w:bCs/>
                <w:sz w:val="20"/>
                <w:szCs w:val="20"/>
              </w:rPr>
              <w:t xml:space="preserve">Δικαιούχοι σύμφωνα με τους ΚΑΔ του σχετικού παραρτήματος </w:t>
            </w:r>
            <w:r w:rsidRPr="003F7457">
              <w:rPr>
                <w:rFonts w:cstheme="minorHAnsi"/>
                <w:b/>
                <w:bCs/>
                <w:sz w:val="20"/>
                <w:szCs w:val="20"/>
                <w:lang w:val="en-US"/>
              </w:rPr>
              <w:t>II</w:t>
            </w:r>
            <w:r w:rsidRPr="003F7457">
              <w:rPr>
                <w:rFonts w:cstheme="minorHAnsi"/>
                <w:b/>
                <w:bCs/>
                <w:sz w:val="20"/>
                <w:szCs w:val="20"/>
              </w:rPr>
              <w:t xml:space="preserve">_8 </w:t>
            </w:r>
            <w:r w:rsidRPr="003F7457">
              <w:rPr>
                <w:rFonts w:cstheme="minorHAnsi"/>
                <w:bCs/>
                <w:sz w:val="20"/>
                <w:szCs w:val="20"/>
              </w:rPr>
              <w:t>(Υπο-δράση 19.2.6.2)</w:t>
            </w:r>
          </w:p>
        </w:tc>
      </w:tr>
      <w:tr w:rsidR="0083275E" w:rsidRPr="00150563" w:rsidTr="00293CFE">
        <w:trPr>
          <w:trHeight w:hRule="exact" w:val="340"/>
          <w:jc w:val="center"/>
        </w:trPr>
        <w:tc>
          <w:tcPr>
            <w:tcW w:w="9752" w:type="dxa"/>
            <w:gridSpan w:val="5"/>
            <w:vAlign w:val="center"/>
          </w:tcPr>
          <w:p w:rsidR="0083275E" w:rsidRPr="00150563" w:rsidRDefault="0083275E" w:rsidP="00293CFE">
            <w:pPr>
              <w:spacing w:after="0"/>
              <w:jc w:val="center"/>
              <w:rPr>
                <w:rFonts w:cstheme="minorHAnsi"/>
                <w:sz w:val="20"/>
                <w:szCs w:val="20"/>
              </w:rPr>
            </w:pPr>
            <w:r w:rsidRPr="00150563">
              <w:rPr>
                <w:rFonts w:cstheme="minorHAnsi"/>
                <w:b/>
                <w:bCs/>
                <w:sz w:val="20"/>
                <w:szCs w:val="20"/>
              </w:rPr>
              <w:t>Θεματική Κατεύθυνση που εξυπηρετείται</w:t>
            </w:r>
          </w:p>
        </w:tc>
      </w:tr>
      <w:tr w:rsidR="0083275E" w:rsidRPr="00150563" w:rsidTr="00293CFE">
        <w:trPr>
          <w:trHeight w:hRule="exact" w:val="340"/>
          <w:jc w:val="center"/>
        </w:trPr>
        <w:tc>
          <w:tcPr>
            <w:tcW w:w="9752" w:type="dxa"/>
            <w:gridSpan w:val="5"/>
            <w:vAlign w:val="center"/>
          </w:tcPr>
          <w:p w:rsidR="0083275E" w:rsidRPr="00150563" w:rsidRDefault="0083275E" w:rsidP="00293CFE">
            <w:pPr>
              <w:spacing w:after="0"/>
              <w:jc w:val="center"/>
              <w:rPr>
                <w:rFonts w:cstheme="minorHAnsi"/>
                <w:color w:val="2F5496"/>
                <w:sz w:val="20"/>
                <w:szCs w:val="20"/>
              </w:rPr>
            </w:pPr>
            <w:r w:rsidRPr="00150563">
              <w:rPr>
                <w:rFonts w:cstheme="minorHAnsi"/>
                <w:sz w:val="20"/>
                <w:szCs w:val="20"/>
              </w:rPr>
              <w:t>Μέσω της υποδράσης εξυπηρετείται η 2</w:t>
            </w:r>
            <w:r w:rsidRPr="00150563">
              <w:rPr>
                <w:rFonts w:cstheme="minorHAnsi"/>
                <w:sz w:val="20"/>
                <w:szCs w:val="20"/>
                <w:vertAlign w:val="superscript"/>
              </w:rPr>
              <w:t>η</w:t>
            </w:r>
            <w:r w:rsidRPr="00150563">
              <w:rPr>
                <w:rFonts w:cstheme="minorHAnsi"/>
                <w:sz w:val="20"/>
                <w:szCs w:val="20"/>
              </w:rPr>
              <w:t xml:space="preserve"> ΘΚ:</w:t>
            </w:r>
            <w:r w:rsidRPr="00150563">
              <w:rPr>
                <w:rFonts w:cstheme="minorHAnsi"/>
                <w:b/>
                <w:bCs/>
                <w:sz w:val="20"/>
                <w:szCs w:val="20"/>
              </w:rPr>
              <w:t xml:space="preserve"> </w:t>
            </w:r>
            <w:r w:rsidRPr="00150563">
              <w:rPr>
                <w:rFonts w:cstheme="minorHAnsi"/>
                <w:sz w:val="20"/>
                <w:szCs w:val="20"/>
              </w:rPr>
              <w:t>Διαφοροποίηση και ενδυνάμωση της τοπικής οικονομίας.</w:t>
            </w:r>
          </w:p>
        </w:tc>
      </w:tr>
      <w:tr w:rsidR="0083275E" w:rsidRPr="00150563" w:rsidTr="00293CFE">
        <w:trPr>
          <w:trHeight w:val="276"/>
          <w:jc w:val="center"/>
        </w:trPr>
        <w:tc>
          <w:tcPr>
            <w:tcW w:w="9752" w:type="dxa"/>
            <w:gridSpan w:val="5"/>
          </w:tcPr>
          <w:p w:rsidR="0083275E" w:rsidRPr="00150563" w:rsidRDefault="0083275E" w:rsidP="000C27DB">
            <w:pPr>
              <w:spacing w:after="0" w:line="240" w:lineRule="auto"/>
              <w:jc w:val="both"/>
              <w:rPr>
                <w:rFonts w:cstheme="minorHAnsi"/>
                <w:sz w:val="20"/>
                <w:szCs w:val="20"/>
              </w:rPr>
            </w:pPr>
            <w:r w:rsidRPr="00150563">
              <w:rPr>
                <w:rFonts w:cstheme="minorHAnsi"/>
                <w:b/>
                <w:bCs/>
                <w:sz w:val="20"/>
                <w:szCs w:val="20"/>
              </w:rPr>
              <w:t>Χρηματοδοτικά στοιχεία/Ένταση ενίσχυσης:</w:t>
            </w:r>
            <w:r w:rsidRPr="00150563">
              <w:rPr>
                <w:rFonts w:cstheme="minorHAnsi"/>
                <w:sz w:val="20"/>
                <w:szCs w:val="20"/>
              </w:rPr>
              <w:t xml:space="preserve"> Ενίσχυση </w:t>
            </w:r>
            <w:r w:rsidR="009C71D2">
              <w:rPr>
                <w:rFonts w:cstheme="minorHAnsi"/>
                <w:b/>
                <w:bCs/>
                <w:sz w:val="20"/>
                <w:szCs w:val="20"/>
              </w:rPr>
              <w:t>40</w:t>
            </w:r>
            <w:r w:rsidRPr="00150563">
              <w:rPr>
                <w:rFonts w:cstheme="minorHAnsi"/>
                <w:b/>
                <w:bCs/>
                <w:sz w:val="20"/>
                <w:szCs w:val="20"/>
              </w:rPr>
              <w:t>%</w:t>
            </w:r>
            <w:r w:rsidRPr="00150563">
              <w:rPr>
                <w:rFonts w:cstheme="minorHAnsi"/>
                <w:sz w:val="20"/>
                <w:szCs w:val="20"/>
              </w:rPr>
              <w:t xml:space="preserve"> με χρήση του Κ 1407/13 (</w:t>
            </w:r>
            <w:r w:rsidRPr="00150563">
              <w:rPr>
                <w:rFonts w:cstheme="minorHAnsi"/>
                <w:sz w:val="20"/>
                <w:szCs w:val="20"/>
                <w:lang w:val="en-US"/>
              </w:rPr>
              <w:t>deminimis</w:t>
            </w:r>
            <w:r w:rsidR="000A6292">
              <w:rPr>
                <w:rFonts w:cstheme="minorHAnsi"/>
                <w:sz w:val="20"/>
                <w:szCs w:val="20"/>
              </w:rPr>
              <w:t>)</w:t>
            </w:r>
            <w:r w:rsidR="00636D96">
              <w:rPr>
                <w:rFonts w:cstheme="minorHAnsi"/>
                <w:sz w:val="20"/>
                <w:szCs w:val="20"/>
              </w:rPr>
              <w:t xml:space="preserve"> </w:t>
            </w:r>
            <w:r w:rsidR="00636D96" w:rsidRPr="000C27DB">
              <w:rPr>
                <w:rFonts w:cstheme="minorHAnsi"/>
                <w:sz w:val="20"/>
                <w:szCs w:val="20"/>
              </w:rPr>
              <w:t>και του Κ 1305/2013 άρθρα 21&amp;26.</w:t>
            </w:r>
            <w:r w:rsidR="000A6292">
              <w:rPr>
                <w:rFonts w:cstheme="minorHAnsi"/>
                <w:sz w:val="20"/>
                <w:szCs w:val="20"/>
              </w:rPr>
              <w:t xml:space="preserve"> </w:t>
            </w:r>
          </w:p>
        </w:tc>
      </w:tr>
      <w:tr w:rsidR="0083275E" w:rsidRPr="00150563" w:rsidTr="00293CFE">
        <w:trPr>
          <w:trHeight w:val="227"/>
          <w:jc w:val="center"/>
        </w:trPr>
        <w:tc>
          <w:tcPr>
            <w:tcW w:w="3195" w:type="dxa"/>
            <w:gridSpan w:val="2"/>
            <w:vAlign w:val="center"/>
          </w:tcPr>
          <w:p w:rsidR="0083275E" w:rsidRPr="00150563" w:rsidRDefault="0083275E" w:rsidP="00293CFE">
            <w:pPr>
              <w:spacing w:after="0" w:line="240" w:lineRule="auto"/>
              <w:jc w:val="center"/>
              <w:rPr>
                <w:rFonts w:cstheme="minorHAnsi"/>
                <w:sz w:val="20"/>
                <w:szCs w:val="20"/>
              </w:rPr>
            </w:pPr>
          </w:p>
        </w:tc>
        <w:tc>
          <w:tcPr>
            <w:tcW w:w="2192" w:type="dxa"/>
            <w:vAlign w:val="center"/>
          </w:tcPr>
          <w:p w:rsidR="0083275E" w:rsidRPr="00150563" w:rsidRDefault="0083275E" w:rsidP="00293CFE">
            <w:pPr>
              <w:spacing w:after="0" w:line="240" w:lineRule="auto"/>
              <w:jc w:val="center"/>
              <w:rPr>
                <w:rFonts w:cstheme="minorHAnsi"/>
                <w:sz w:val="20"/>
                <w:szCs w:val="20"/>
              </w:rPr>
            </w:pPr>
            <w:r w:rsidRPr="00150563">
              <w:rPr>
                <w:rFonts w:cstheme="minorHAnsi"/>
                <w:sz w:val="20"/>
                <w:szCs w:val="20"/>
              </w:rPr>
              <w:t>Ποσό σε ευρώ</w:t>
            </w:r>
          </w:p>
        </w:tc>
        <w:tc>
          <w:tcPr>
            <w:tcW w:w="1984" w:type="dxa"/>
            <w:vAlign w:val="center"/>
          </w:tcPr>
          <w:p w:rsidR="0083275E" w:rsidRPr="00150563" w:rsidRDefault="0083275E" w:rsidP="00293CFE">
            <w:pPr>
              <w:spacing w:after="0" w:line="240" w:lineRule="auto"/>
              <w:jc w:val="center"/>
              <w:rPr>
                <w:rFonts w:cstheme="minorHAnsi"/>
                <w:sz w:val="20"/>
                <w:szCs w:val="20"/>
              </w:rPr>
            </w:pPr>
            <w:r w:rsidRPr="00150563">
              <w:rPr>
                <w:rFonts w:cstheme="minorHAnsi"/>
                <w:sz w:val="20"/>
                <w:szCs w:val="20"/>
              </w:rPr>
              <w:t>Ποσοστό (%) σε επίπεδο υπομέτρου</w:t>
            </w:r>
          </w:p>
        </w:tc>
        <w:tc>
          <w:tcPr>
            <w:tcW w:w="2381" w:type="dxa"/>
            <w:vAlign w:val="center"/>
          </w:tcPr>
          <w:p w:rsidR="0083275E" w:rsidRPr="00150563" w:rsidRDefault="0083275E" w:rsidP="00293CFE">
            <w:pPr>
              <w:spacing w:after="0" w:line="240" w:lineRule="auto"/>
              <w:jc w:val="center"/>
              <w:rPr>
                <w:rFonts w:cstheme="minorHAnsi"/>
                <w:sz w:val="20"/>
                <w:szCs w:val="20"/>
              </w:rPr>
            </w:pPr>
            <w:r w:rsidRPr="00150563">
              <w:rPr>
                <w:rFonts w:cstheme="minorHAnsi"/>
                <w:sz w:val="20"/>
                <w:szCs w:val="20"/>
              </w:rPr>
              <w:t>Ποσοστό (%) σε επίπεδο Τοπικού προγράμματος</w:t>
            </w:r>
          </w:p>
        </w:tc>
      </w:tr>
      <w:tr w:rsidR="0083275E" w:rsidRPr="00150563" w:rsidTr="00293CFE">
        <w:trPr>
          <w:trHeight w:val="227"/>
          <w:jc w:val="center"/>
        </w:trPr>
        <w:tc>
          <w:tcPr>
            <w:tcW w:w="3195" w:type="dxa"/>
            <w:gridSpan w:val="2"/>
            <w:vAlign w:val="center"/>
          </w:tcPr>
          <w:p w:rsidR="0083275E" w:rsidRPr="00150563" w:rsidRDefault="0083275E" w:rsidP="00293CFE">
            <w:pPr>
              <w:spacing w:after="0" w:line="240" w:lineRule="auto"/>
              <w:jc w:val="center"/>
              <w:rPr>
                <w:rFonts w:cstheme="minorHAnsi"/>
                <w:b/>
                <w:bCs/>
                <w:sz w:val="20"/>
                <w:szCs w:val="20"/>
              </w:rPr>
            </w:pPr>
            <w:r w:rsidRPr="00150563">
              <w:rPr>
                <w:rFonts w:cstheme="minorHAnsi"/>
                <w:b/>
                <w:bCs/>
                <w:sz w:val="20"/>
                <w:szCs w:val="20"/>
              </w:rPr>
              <w:t>Συνολικός προϋπολογισμός</w:t>
            </w:r>
          </w:p>
        </w:tc>
        <w:tc>
          <w:tcPr>
            <w:tcW w:w="2192" w:type="dxa"/>
            <w:vAlign w:val="center"/>
          </w:tcPr>
          <w:p w:rsidR="0083275E" w:rsidRPr="00150563" w:rsidRDefault="000115BB" w:rsidP="00293CFE">
            <w:pPr>
              <w:spacing w:after="0"/>
              <w:ind w:left="15"/>
              <w:jc w:val="center"/>
              <w:rPr>
                <w:rFonts w:cstheme="minorHAnsi"/>
                <w:b/>
                <w:bCs/>
                <w:sz w:val="20"/>
                <w:szCs w:val="20"/>
              </w:rPr>
            </w:pPr>
            <w:r>
              <w:rPr>
                <w:rFonts w:cstheme="minorHAnsi"/>
                <w:b/>
                <w:bCs/>
                <w:sz w:val="20"/>
                <w:szCs w:val="20"/>
              </w:rPr>
              <w:t>100.000,00</w:t>
            </w:r>
          </w:p>
        </w:tc>
        <w:tc>
          <w:tcPr>
            <w:tcW w:w="1984" w:type="dxa"/>
            <w:vAlign w:val="center"/>
          </w:tcPr>
          <w:p w:rsidR="0083275E" w:rsidRPr="00150563" w:rsidRDefault="0083275E" w:rsidP="00293CFE">
            <w:pPr>
              <w:spacing w:after="0" w:line="240" w:lineRule="auto"/>
              <w:jc w:val="center"/>
              <w:rPr>
                <w:rFonts w:cstheme="minorHAnsi"/>
                <w:b/>
                <w:bCs/>
                <w:sz w:val="20"/>
                <w:szCs w:val="20"/>
              </w:rPr>
            </w:pPr>
            <w:r w:rsidRPr="00150563">
              <w:rPr>
                <w:rFonts w:cstheme="minorHAnsi"/>
                <w:b/>
                <w:bCs/>
                <w:sz w:val="20"/>
                <w:szCs w:val="20"/>
              </w:rPr>
              <w:t>1,</w:t>
            </w:r>
            <w:r w:rsidR="002F7A56">
              <w:rPr>
                <w:rFonts w:cstheme="minorHAnsi"/>
                <w:b/>
                <w:bCs/>
                <w:sz w:val="20"/>
                <w:szCs w:val="20"/>
              </w:rPr>
              <w:t>53</w:t>
            </w:r>
          </w:p>
        </w:tc>
        <w:tc>
          <w:tcPr>
            <w:tcW w:w="2381" w:type="dxa"/>
            <w:vAlign w:val="center"/>
          </w:tcPr>
          <w:p w:rsidR="0083275E" w:rsidRPr="00150563" w:rsidRDefault="002F7A56" w:rsidP="00293CFE">
            <w:pPr>
              <w:spacing w:after="0" w:line="240" w:lineRule="auto"/>
              <w:jc w:val="center"/>
              <w:rPr>
                <w:rFonts w:cstheme="minorHAnsi"/>
                <w:b/>
                <w:bCs/>
                <w:sz w:val="20"/>
                <w:szCs w:val="20"/>
              </w:rPr>
            </w:pPr>
            <w:r>
              <w:rPr>
                <w:rFonts w:cstheme="minorHAnsi"/>
                <w:b/>
                <w:bCs/>
                <w:sz w:val="20"/>
                <w:szCs w:val="20"/>
              </w:rPr>
              <w:t>1,30</w:t>
            </w:r>
          </w:p>
        </w:tc>
      </w:tr>
      <w:tr w:rsidR="0083275E" w:rsidRPr="00150563" w:rsidTr="00293CFE">
        <w:trPr>
          <w:trHeight w:val="227"/>
          <w:jc w:val="center"/>
        </w:trPr>
        <w:tc>
          <w:tcPr>
            <w:tcW w:w="3195" w:type="dxa"/>
            <w:gridSpan w:val="2"/>
            <w:vAlign w:val="center"/>
          </w:tcPr>
          <w:p w:rsidR="0083275E" w:rsidRPr="00150563" w:rsidRDefault="0083275E" w:rsidP="00293CFE">
            <w:pPr>
              <w:spacing w:after="0" w:line="240" w:lineRule="auto"/>
              <w:jc w:val="center"/>
              <w:rPr>
                <w:rFonts w:cstheme="minorHAnsi"/>
                <w:sz w:val="20"/>
                <w:szCs w:val="20"/>
              </w:rPr>
            </w:pPr>
            <w:r w:rsidRPr="00150563">
              <w:rPr>
                <w:rFonts w:cstheme="minorHAnsi"/>
                <w:sz w:val="20"/>
                <w:szCs w:val="20"/>
              </w:rPr>
              <w:t>Δημόσια Δαπάνη</w:t>
            </w:r>
          </w:p>
        </w:tc>
        <w:tc>
          <w:tcPr>
            <w:tcW w:w="2192" w:type="dxa"/>
            <w:vAlign w:val="center"/>
          </w:tcPr>
          <w:p w:rsidR="0083275E" w:rsidRPr="00150563" w:rsidRDefault="0083275E" w:rsidP="00293CFE">
            <w:pPr>
              <w:spacing w:after="0"/>
              <w:ind w:left="15"/>
              <w:jc w:val="center"/>
              <w:rPr>
                <w:rFonts w:cstheme="minorHAnsi"/>
                <w:sz w:val="20"/>
                <w:szCs w:val="20"/>
              </w:rPr>
            </w:pPr>
            <w:r w:rsidRPr="00150563">
              <w:rPr>
                <w:rFonts w:cstheme="minorHAnsi"/>
                <w:sz w:val="20"/>
                <w:szCs w:val="20"/>
              </w:rPr>
              <w:t>40.000,00</w:t>
            </w:r>
          </w:p>
        </w:tc>
        <w:tc>
          <w:tcPr>
            <w:tcW w:w="1984" w:type="dxa"/>
            <w:vAlign w:val="center"/>
          </w:tcPr>
          <w:p w:rsidR="0083275E" w:rsidRPr="00150563" w:rsidRDefault="0083275E" w:rsidP="00293CFE">
            <w:pPr>
              <w:spacing w:after="0" w:line="240" w:lineRule="auto"/>
              <w:jc w:val="center"/>
              <w:rPr>
                <w:rFonts w:cstheme="minorHAnsi"/>
                <w:sz w:val="20"/>
                <w:szCs w:val="20"/>
              </w:rPr>
            </w:pPr>
            <w:r w:rsidRPr="00150563">
              <w:rPr>
                <w:rFonts w:cstheme="minorHAnsi"/>
                <w:sz w:val="20"/>
                <w:szCs w:val="20"/>
              </w:rPr>
              <w:t>0,985</w:t>
            </w:r>
          </w:p>
        </w:tc>
        <w:tc>
          <w:tcPr>
            <w:tcW w:w="2381" w:type="dxa"/>
            <w:vAlign w:val="center"/>
          </w:tcPr>
          <w:p w:rsidR="0083275E" w:rsidRPr="00150563" w:rsidRDefault="0083275E" w:rsidP="00293CFE">
            <w:pPr>
              <w:spacing w:after="0" w:line="240" w:lineRule="auto"/>
              <w:jc w:val="center"/>
              <w:rPr>
                <w:rFonts w:cstheme="minorHAnsi"/>
                <w:sz w:val="20"/>
                <w:szCs w:val="20"/>
              </w:rPr>
            </w:pPr>
            <w:r w:rsidRPr="00150563">
              <w:rPr>
                <w:rFonts w:cstheme="minorHAnsi"/>
                <w:sz w:val="20"/>
                <w:szCs w:val="20"/>
              </w:rPr>
              <w:t>0,77</w:t>
            </w:r>
          </w:p>
        </w:tc>
      </w:tr>
      <w:tr w:rsidR="0083275E" w:rsidRPr="00150563" w:rsidTr="00293CFE">
        <w:trPr>
          <w:trHeight w:val="227"/>
          <w:jc w:val="center"/>
        </w:trPr>
        <w:tc>
          <w:tcPr>
            <w:tcW w:w="3195" w:type="dxa"/>
            <w:gridSpan w:val="2"/>
            <w:vAlign w:val="center"/>
          </w:tcPr>
          <w:p w:rsidR="0083275E" w:rsidRPr="00150563" w:rsidRDefault="0083275E" w:rsidP="00293CFE">
            <w:pPr>
              <w:spacing w:after="0" w:line="240" w:lineRule="auto"/>
              <w:jc w:val="center"/>
              <w:rPr>
                <w:rFonts w:cstheme="minorHAnsi"/>
                <w:sz w:val="20"/>
                <w:szCs w:val="20"/>
              </w:rPr>
            </w:pPr>
            <w:r w:rsidRPr="00150563">
              <w:rPr>
                <w:rFonts w:cstheme="minorHAnsi"/>
                <w:sz w:val="20"/>
                <w:szCs w:val="20"/>
              </w:rPr>
              <w:t>Ιδιωτική Συμμετοχή</w:t>
            </w:r>
          </w:p>
        </w:tc>
        <w:tc>
          <w:tcPr>
            <w:tcW w:w="2192" w:type="dxa"/>
            <w:vAlign w:val="center"/>
          </w:tcPr>
          <w:p w:rsidR="0083275E" w:rsidRPr="00150563" w:rsidRDefault="000115BB" w:rsidP="00293CFE">
            <w:pPr>
              <w:spacing w:after="0"/>
              <w:ind w:left="15"/>
              <w:jc w:val="center"/>
              <w:rPr>
                <w:rFonts w:cstheme="minorHAnsi"/>
                <w:sz w:val="20"/>
                <w:szCs w:val="20"/>
              </w:rPr>
            </w:pPr>
            <w:r>
              <w:rPr>
                <w:rFonts w:cstheme="minorHAnsi"/>
                <w:sz w:val="20"/>
                <w:szCs w:val="20"/>
              </w:rPr>
              <w:t>60.000,00</w:t>
            </w:r>
          </w:p>
        </w:tc>
        <w:tc>
          <w:tcPr>
            <w:tcW w:w="1984" w:type="dxa"/>
            <w:vAlign w:val="center"/>
          </w:tcPr>
          <w:p w:rsidR="0083275E" w:rsidRPr="00150563" w:rsidRDefault="002F7A56" w:rsidP="00293CFE">
            <w:pPr>
              <w:spacing w:after="0" w:line="240" w:lineRule="auto"/>
              <w:jc w:val="center"/>
              <w:rPr>
                <w:rFonts w:cstheme="minorHAnsi"/>
                <w:sz w:val="20"/>
                <w:szCs w:val="20"/>
              </w:rPr>
            </w:pPr>
            <w:r>
              <w:rPr>
                <w:rFonts w:cstheme="minorHAnsi"/>
                <w:sz w:val="20"/>
                <w:szCs w:val="20"/>
              </w:rPr>
              <w:t>2,44</w:t>
            </w:r>
          </w:p>
        </w:tc>
        <w:tc>
          <w:tcPr>
            <w:tcW w:w="2381" w:type="dxa"/>
            <w:vAlign w:val="center"/>
          </w:tcPr>
          <w:p w:rsidR="0083275E" w:rsidRPr="00150563" w:rsidRDefault="002F7A56" w:rsidP="00293CFE">
            <w:pPr>
              <w:spacing w:after="0" w:line="240" w:lineRule="auto"/>
              <w:jc w:val="center"/>
              <w:rPr>
                <w:rFonts w:cstheme="minorHAnsi"/>
                <w:sz w:val="20"/>
                <w:szCs w:val="20"/>
              </w:rPr>
            </w:pPr>
            <w:r>
              <w:rPr>
                <w:rFonts w:cstheme="minorHAnsi"/>
                <w:sz w:val="20"/>
                <w:szCs w:val="20"/>
              </w:rPr>
              <w:t>2,44</w:t>
            </w:r>
          </w:p>
        </w:tc>
      </w:tr>
      <w:tr w:rsidR="0083275E" w:rsidRPr="00150563" w:rsidTr="00293CFE">
        <w:trPr>
          <w:trHeight w:hRule="exact" w:val="340"/>
          <w:jc w:val="center"/>
        </w:trPr>
        <w:tc>
          <w:tcPr>
            <w:tcW w:w="9752" w:type="dxa"/>
            <w:gridSpan w:val="5"/>
            <w:vAlign w:val="center"/>
          </w:tcPr>
          <w:p w:rsidR="0083275E" w:rsidRPr="00150563" w:rsidRDefault="0083275E" w:rsidP="00293CFE">
            <w:pPr>
              <w:spacing w:after="0"/>
              <w:jc w:val="center"/>
              <w:rPr>
                <w:rFonts w:cstheme="minorHAnsi"/>
                <w:b/>
                <w:bCs/>
                <w:sz w:val="20"/>
                <w:szCs w:val="20"/>
              </w:rPr>
            </w:pPr>
            <w:r w:rsidRPr="00150563">
              <w:rPr>
                <w:rFonts w:cstheme="minorHAnsi"/>
                <w:b/>
                <w:bCs/>
                <w:sz w:val="20"/>
                <w:szCs w:val="20"/>
              </w:rPr>
              <w:t>Περιοχή Εφαρμογής</w:t>
            </w:r>
          </w:p>
        </w:tc>
      </w:tr>
      <w:tr w:rsidR="0083275E" w:rsidRPr="00150563" w:rsidTr="00293CFE">
        <w:trPr>
          <w:trHeight w:hRule="exact" w:val="340"/>
          <w:jc w:val="center"/>
        </w:trPr>
        <w:tc>
          <w:tcPr>
            <w:tcW w:w="9752" w:type="dxa"/>
            <w:gridSpan w:val="5"/>
            <w:vAlign w:val="center"/>
          </w:tcPr>
          <w:p w:rsidR="0083275E" w:rsidRPr="00150563" w:rsidRDefault="0083275E" w:rsidP="00293CFE">
            <w:pPr>
              <w:spacing w:after="0"/>
              <w:jc w:val="center"/>
              <w:rPr>
                <w:rFonts w:cstheme="minorHAnsi"/>
                <w:sz w:val="20"/>
                <w:szCs w:val="20"/>
              </w:rPr>
            </w:pPr>
            <w:r w:rsidRPr="00150563">
              <w:rPr>
                <w:rFonts w:cstheme="minorHAnsi"/>
                <w:sz w:val="20"/>
                <w:szCs w:val="20"/>
              </w:rPr>
              <w:t>Η περιοχή παρέμβασης του Τοπικού Προγράμματος</w:t>
            </w:r>
          </w:p>
        </w:tc>
      </w:tr>
      <w:tr w:rsidR="0083275E" w:rsidRPr="00150563" w:rsidTr="00293CFE">
        <w:trPr>
          <w:trHeight w:hRule="exact" w:val="340"/>
          <w:jc w:val="center"/>
        </w:trPr>
        <w:tc>
          <w:tcPr>
            <w:tcW w:w="9752" w:type="dxa"/>
            <w:gridSpan w:val="5"/>
            <w:vAlign w:val="center"/>
          </w:tcPr>
          <w:p w:rsidR="0083275E" w:rsidRPr="00150563" w:rsidRDefault="0083275E" w:rsidP="00293CFE">
            <w:pPr>
              <w:spacing w:after="0"/>
              <w:jc w:val="center"/>
              <w:rPr>
                <w:rFonts w:cstheme="minorHAnsi"/>
                <w:b/>
                <w:bCs/>
                <w:sz w:val="20"/>
                <w:szCs w:val="20"/>
              </w:rPr>
            </w:pPr>
            <w:r w:rsidRPr="00150563">
              <w:rPr>
                <w:rFonts w:cstheme="minorHAnsi"/>
                <w:b/>
                <w:bCs/>
                <w:sz w:val="20"/>
                <w:szCs w:val="20"/>
              </w:rPr>
              <w:t>Δικαιούχοι</w:t>
            </w:r>
          </w:p>
        </w:tc>
      </w:tr>
      <w:tr w:rsidR="0083275E" w:rsidRPr="00150563" w:rsidTr="00293CFE">
        <w:trPr>
          <w:trHeight w:val="449"/>
          <w:jc w:val="center"/>
        </w:trPr>
        <w:tc>
          <w:tcPr>
            <w:tcW w:w="9752" w:type="dxa"/>
            <w:gridSpan w:val="5"/>
          </w:tcPr>
          <w:p w:rsidR="0083275E" w:rsidRPr="00150563" w:rsidRDefault="0083275E" w:rsidP="00293CFE">
            <w:pPr>
              <w:autoSpaceDE w:val="0"/>
              <w:autoSpaceDN w:val="0"/>
              <w:adjustRightInd w:val="0"/>
              <w:spacing w:after="0" w:line="240" w:lineRule="auto"/>
              <w:rPr>
                <w:rFonts w:cstheme="minorHAnsi"/>
                <w:sz w:val="20"/>
                <w:szCs w:val="20"/>
              </w:rPr>
            </w:pPr>
            <w:r w:rsidRPr="00150563">
              <w:rPr>
                <w:rFonts w:cstheme="minorHAnsi"/>
                <w:sz w:val="20"/>
                <w:szCs w:val="20"/>
              </w:rPr>
              <w:t>Οι δυνητικοί δικαιούχοι είναι</w:t>
            </w:r>
            <w:r w:rsidR="000A6CB7" w:rsidRPr="00DF023C">
              <w:rPr>
                <w:rFonts w:cstheme="minorHAnsi"/>
                <w:sz w:val="20"/>
                <w:szCs w:val="20"/>
              </w:rPr>
              <w:t xml:space="preserve"> πολύ μικρές και μικρές επιχειρήσεις, που συνίστανται από Φυσικά ή Νομικά πρόσωπα (σύσταση Επιτροπής 2003/361/ΕΚ), με εξαίρεση αυτές που λειτουργούν υπό τη μορφή της κοινωνίας, της εταιρείας αστικού δικαίου και της κοινοπραξίας.</w:t>
            </w:r>
          </w:p>
          <w:p w:rsidR="0083275E" w:rsidRPr="00150563" w:rsidRDefault="0083275E" w:rsidP="00293CFE">
            <w:pPr>
              <w:autoSpaceDE w:val="0"/>
              <w:autoSpaceDN w:val="0"/>
              <w:adjustRightInd w:val="0"/>
              <w:spacing w:after="0" w:line="240" w:lineRule="auto"/>
              <w:jc w:val="both"/>
              <w:rPr>
                <w:rFonts w:cstheme="minorHAnsi"/>
                <w:sz w:val="20"/>
                <w:szCs w:val="20"/>
              </w:rPr>
            </w:pPr>
            <w:r w:rsidRPr="00150563">
              <w:rPr>
                <w:rFonts w:cstheme="minorHAnsi"/>
                <w:sz w:val="20"/>
                <w:szCs w:val="20"/>
              </w:rPr>
              <w:t>Η ενίσχυση μπορεί να χορηγείται σε ιδιώτες διαχειριστές δασικής γης (δασοκτήμονες, δασοκαλλιεργητές, φυσικά ή νομικά πρόσωπα) δή</w:t>
            </w:r>
            <w:r w:rsidR="000A6CB7">
              <w:rPr>
                <w:rFonts w:cstheme="minorHAnsi"/>
                <w:sz w:val="20"/>
                <w:szCs w:val="20"/>
              </w:rPr>
              <w:t>μους και τις ενώσεις τους</w:t>
            </w:r>
            <w:r w:rsidRPr="00150563">
              <w:rPr>
                <w:rFonts w:cstheme="minorHAnsi"/>
                <w:sz w:val="20"/>
                <w:szCs w:val="20"/>
              </w:rPr>
              <w:t xml:space="preserve"> με σκοπό επενδύσεις για τους ανωτέρω σκοπούς. </w:t>
            </w:r>
          </w:p>
        </w:tc>
      </w:tr>
    </w:tbl>
    <w:p w:rsidR="00843524" w:rsidRDefault="00843524" w:rsidP="00843524">
      <w:pPr>
        <w:rPr>
          <w:rStyle w:val="Heading1Char"/>
          <w:rFonts w:ascii="Calibri" w:hAnsi="Calibri"/>
          <w:color w:val="auto"/>
        </w:rPr>
      </w:pPr>
    </w:p>
    <w:p w:rsidR="00F424B6" w:rsidRDefault="00F424B6" w:rsidP="00843524">
      <w:pPr>
        <w:jc w:val="center"/>
        <w:rPr>
          <w:b/>
          <w:sz w:val="28"/>
          <w:szCs w:val="28"/>
        </w:rPr>
      </w:pPr>
      <w:r w:rsidRPr="00B527E7">
        <w:rPr>
          <w:rStyle w:val="Heading1Char"/>
          <w:rFonts w:ascii="Calibri" w:hAnsi="Calibri"/>
          <w:color w:val="auto"/>
        </w:rPr>
        <w:t>Κριτήρια Επιλογής</w:t>
      </w:r>
      <w:r w:rsidRPr="00B527E7">
        <w:rPr>
          <w:rFonts w:ascii="Calibri" w:hAnsi="Calibri" w:cs="Arial"/>
          <w:b/>
          <w:sz w:val="28"/>
          <w:szCs w:val="28"/>
          <w:lang w:val="en-US"/>
        </w:rPr>
        <w:t xml:space="preserve"> </w:t>
      </w:r>
      <w:r>
        <w:rPr>
          <w:b/>
          <w:sz w:val="28"/>
          <w:szCs w:val="28"/>
        </w:rPr>
        <w:t>19.2.6.2</w:t>
      </w:r>
    </w:p>
    <w:tbl>
      <w:tblPr>
        <w:tblpPr w:leftFromText="180" w:rightFromText="180" w:vertAnchor="text" w:horzAnchor="margin" w:tblpXSpec="center" w:tblpY="63"/>
        <w:tblW w:w="9498" w:type="dxa"/>
        <w:tblLayout w:type="fixed"/>
        <w:tblLook w:val="04A0" w:firstRow="1" w:lastRow="0" w:firstColumn="1" w:lastColumn="0" w:noHBand="0" w:noVBand="1"/>
      </w:tblPr>
      <w:tblGrid>
        <w:gridCol w:w="567"/>
        <w:gridCol w:w="2093"/>
        <w:gridCol w:w="4111"/>
        <w:gridCol w:w="1417"/>
        <w:gridCol w:w="1310"/>
      </w:tblGrid>
      <w:tr w:rsidR="00F424B6" w:rsidRPr="00C63718" w:rsidTr="0002468E">
        <w:trPr>
          <w:trHeight w:hRule="exact" w:val="567"/>
        </w:trPr>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F424B6" w:rsidRPr="00C63718" w:rsidRDefault="00F424B6" w:rsidP="0002468E">
            <w:pPr>
              <w:spacing w:after="0" w:line="240" w:lineRule="auto"/>
              <w:jc w:val="center"/>
              <w:rPr>
                <w:rFonts w:eastAsia="Times New Roman" w:cstheme="minorHAnsi"/>
                <w:b/>
                <w:color w:val="000000"/>
                <w:sz w:val="18"/>
                <w:szCs w:val="18"/>
              </w:rPr>
            </w:pPr>
            <w:r w:rsidRPr="00C63718">
              <w:rPr>
                <w:rFonts w:eastAsia="Times New Roman" w:cstheme="minorHAnsi"/>
                <w:b/>
                <w:color w:val="000000"/>
                <w:sz w:val="18"/>
                <w:szCs w:val="18"/>
              </w:rPr>
              <w:t>Α/Α</w:t>
            </w:r>
          </w:p>
        </w:tc>
        <w:tc>
          <w:tcPr>
            <w:tcW w:w="20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F424B6" w:rsidRPr="00C63718" w:rsidRDefault="00F424B6" w:rsidP="0002468E">
            <w:pPr>
              <w:spacing w:after="0" w:line="240" w:lineRule="auto"/>
              <w:jc w:val="center"/>
              <w:rPr>
                <w:rFonts w:eastAsia="Times New Roman" w:cstheme="minorHAnsi"/>
                <w:b/>
                <w:color w:val="000000"/>
                <w:sz w:val="18"/>
                <w:szCs w:val="18"/>
              </w:rPr>
            </w:pPr>
            <w:r w:rsidRPr="00C63718">
              <w:rPr>
                <w:rFonts w:eastAsia="Times New Roman" w:cstheme="minorHAnsi"/>
                <w:b/>
                <w:color w:val="000000"/>
                <w:sz w:val="18"/>
                <w:szCs w:val="18"/>
              </w:rPr>
              <w:t>ΚΡΙΤΗΡΙΟ</w:t>
            </w:r>
          </w:p>
        </w:tc>
        <w:tc>
          <w:tcPr>
            <w:tcW w:w="4111" w:type="dxa"/>
            <w:tcBorders>
              <w:top w:val="single" w:sz="4" w:space="0" w:color="auto"/>
              <w:left w:val="nil"/>
              <w:bottom w:val="single" w:sz="4" w:space="0" w:color="auto"/>
              <w:right w:val="single" w:sz="4" w:space="0" w:color="auto"/>
            </w:tcBorders>
            <w:shd w:val="clear" w:color="auto" w:fill="FFFF00"/>
            <w:noWrap/>
            <w:vAlign w:val="center"/>
            <w:hideMark/>
          </w:tcPr>
          <w:p w:rsidR="00F424B6" w:rsidRPr="00C63718" w:rsidRDefault="00F424B6" w:rsidP="0002468E">
            <w:pPr>
              <w:spacing w:after="0" w:line="240" w:lineRule="auto"/>
              <w:jc w:val="center"/>
              <w:rPr>
                <w:rFonts w:eastAsia="Times New Roman" w:cstheme="minorHAnsi"/>
                <w:b/>
                <w:color w:val="000000"/>
                <w:sz w:val="18"/>
                <w:szCs w:val="18"/>
              </w:rPr>
            </w:pPr>
            <w:r w:rsidRPr="00C63718">
              <w:rPr>
                <w:rFonts w:eastAsia="Times New Roman" w:cstheme="minorHAnsi"/>
                <w:b/>
                <w:color w:val="000000"/>
                <w:sz w:val="18"/>
                <w:szCs w:val="18"/>
              </w:rPr>
              <w:t>ΑΝΑΛΥΣΗ</w:t>
            </w:r>
          </w:p>
        </w:tc>
        <w:tc>
          <w:tcPr>
            <w:tcW w:w="1417" w:type="dxa"/>
            <w:tcBorders>
              <w:top w:val="single" w:sz="4" w:space="0" w:color="auto"/>
              <w:left w:val="nil"/>
              <w:bottom w:val="single" w:sz="4" w:space="0" w:color="auto"/>
              <w:right w:val="single" w:sz="4" w:space="0" w:color="auto"/>
            </w:tcBorders>
            <w:shd w:val="clear" w:color="auto" w:fill="FFFF00"/>
            <w:noWrap/>
            <w:vAlign w:val="center"/>
            <w:hideMark/>
          </w:tcPr>
          <w:p w:rsidR="00F424B6" w:rsidRPr="00C63718" w:rsidRDefault="00F424B6" w:rsidP="0002468E">
            <w:pPr>
              <w:spacing w:after="0" w:line="160" w:lineRule="exact"/>
              <w:jc w:val="center"/>
              <w:rPr>
                <w:rFonts w:eastAsia="Times New Roman" w:cstheme="minorHAnsi"/>
                <w:b/>
                <w:color w:val="000000"/>
                <w:sz w:val="18"/>
                <w:szCs w:val="18"/>
              </w:rPr>
            </w:pPr>
            <w:r w:rsidRPr="00C63718">
              <w:rPr>
                <w:rFonts w:eastAsia="Times New Roman" w:cstheme="minorHAnsi"/>
                <w:b/>
                <w:color w:val="000000"/>
                <w:sz w:val="18"/>
                <w:szCs w:val="18"/>
              </w:rPr>
              <w:t>ΒΑΘΜΟΛΟΓΙΑ</w:t>
            </w:r>
          </w:p>
        </w:tc>
        <w:tc>
          <w:tcPr>
            <w:tcW w:w="1310" w:type="dxa"/>
            <w:tcBorders>
              <w:top w:val="single" w:sz="4" w:space="0" w:color="auto"/>
              <w:left w:val="single" w:sz="4" w:space="0" w:color="auto"/>
              <w:bottom w:val="single" w:sz="4" w:space="0" w:color="auto"/>
              <w:right w:val="single" w:sz="4" w:space="0" w:color="auto"/>
            </w:tcBorders>
            <w:shd w:val="clear" w:color="auto" w:fill="FFFF00"/>
            <w:vAlign w:val="center"/>
          </w:tcPr>
          <w:p w:rsidR="00F424B6" w:rsidRPr="00C63718" w:rsidRDefault="00F424B6" w:rsidP="0002468E">
            <w:pPr>
              <w:spacing w:after="0" w:line="160" w:lineRule="exact"/>
              <w:jc w:val="center"/>
              <w:rPr>
                <w:rFonts w:eastAsia="Times New Roman" w:cstheme="minorHAnsi"/>
                <w:b/>
                <w:color w:val="000000"/>
                <w:sz w:val="18"/>
                <w:szCs w:val="18"/>
              </w:rPr>
            </w:pPr>
            <w:r w:rsidRPr="00C63718">
              <w:rPr>
                <w:rFonts w:eastAsia="Times New Roman" w:cstheme="minorHAnsi"/>
                <w:b/>
                <w:color w:val="000000"/>
                <w:sz w:val="18"/>
                <w:szCs w:val="18"/>
              </w:rPr>
              <w:t>ΒΑΡΥΤΗΤΑ %</w:t>
            </w:r>
          </w:p>
        </w:tc>
      </w:tr>
      <w:tr w:rsidR="00F424B6" w:rsidRPr="00C63718" w:rsidTr="0002468E">
        <w:trPr>
          <w:trHeight w:hRule="exact" w:val="567"/>
        </w:trPr>
        <w:tc>
          <w:tcPr>
            <w:tcW w:w="567"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w:t>
            </w: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Συσχέτιση με το σύνολο των στόχων που αφορούν στην υποδράση</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310" w:type="dxa"/>
            <w:vMerge w:val="restart"/>
            <w:tcBorders>
              <w:top w:val="single" w:sz="4" w:space="0" w:color="auto"/>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r w:rsidRPr="00C63718">
              <w:rPr>
                <w:rFonts w:eastAsia="Times New Roman" w:cstheme="minorHAnsi"/>
                <w:b/>
                <w:sz w:val="18"/>
                <w:szCs w:val="18"/>
              </w:rPr>
              <w:t>8</w:t>
            </w:r>
          </w:p>
        </w:tc>
      </w:tr>
      <w:tr w:rsidR="00F424B6" w:rsidRPr="00C63718" w:rsidTr="0002468E">
        <w:trPr>
          <w:trHeight w:hRule="exact" w:val="567"/>
        </w:trPr>
        <w:tc>
          <w:tcPr>
            <w:tcW w:w="567" w:type="dxa"/>
            <w:vMerge/>
            <w:tcBorders>
              <w:left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Συσχέτιση με το 70% των στόχων που αφορούν στην υποδράση</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70</w:t>
            </w:r>
          </w:p>
        </w:tc>
        <w:tc>
          <w:tcPr>
            <w:tcW w:w="1310" w:type="dxa"/>
            <w:vMerge/>
            <w:tcBorders>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567"/>
        </w:trPr>
        <w:tc>
          <w:tcPr>
            <w:tcW w:w="567" w:type="dxa"/>
            <w:vMerge/>
            <w:tcBorders>
              <w:left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Συσχέτιση με το 30% των στόχων που αφορούν στην υποδράση</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30</w:t>
            </w:r>
          </w:p>
        </w:tc>
        <w:tc>
          <w:tcPr>
            <w:tcW w:w="1310" w:type="dxa"/>
            <w:vMerge/>
            <w:tcBorders>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567"/>
        </w:trPr>
        <w:tc>
          <w:tcPr>
            <w:tcW w:w="567"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Συσχέτιση με ποσοστό μικρότερο του  30% των στόχων που αφορούν στην υποδράση</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0</w:t>
            </w:r>
          </w:p>
        </w:tc>
        <w:tc>
          <w:tcPr>
            <w:tcW w:w="1310"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680"/>
        </w:trPr>
        <w:tc>
          <w:tcPr>
            <w:tcW w:w="567"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2</w:t>
            </w: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Προώθηση νεανικής επιχειρηματικότητας</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310"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r w:rsidRPr="00C63718">
              <w:rPr>
                <w:rFonts w:eastAsia="Times New Roman" w:cstheme="minorHAnsi"/>
                <w:b/>
                <w:sz w:val="18"/>
                <w:szCs w:val="18"/>
              </w:rPr>
              <w:t>10</w:t>
            </w:r>
          </w:p>
        </w:tc>
      </w:tr>
      <w:tr w:rsidR="00F424B6" w:rsidRPr="00C63718" w:rsidTr="0002468E">
        <w:trPr>
          <w:trHeight w:hRule="exact" w:val="680"/>
        </w:trPr>
        <w:tc>
          <w:tcPr>
            <w:tcW w:w="567"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50</w:t>
            </w:r>
          </w:p>
        </w:tc>
        <w:tc>
          <w:tcPr>
            <w:tcW w:w="1310" w:type="dxa"/>
            <w:vMerge/>
            <w:tcBorders>
              <w:left w:val="single" w:sz="4" w:space="0" w:color="auto"/>
              <w:bottom w:val="single" w:sz="4" w:space="0" w:color="auto"/>
              <w:right w:val="single" w:sz="4" w:space="0" w:color="auto"/>
            </w:tcBorders>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680"/>
        </w:trPr>
        <w:tc>
          <w:tcPr>
            <w:tcW w:w="567"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3</w:t>
            </w: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Προώθηση γυναικείας επιχειρηματικότητας</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310"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r w:rsidRPr="00C63718">
              <w:rPr>
                <w:rFonts w:eastAsia="Times New Roman" w:cstheme="minorHAnsi"/>
                <w:b/>
                <w:sz w:val="18"/>
                <w:szCs w:val="18"/>
              </w:rPr>
              <w:t>3</w:t>
            </w:r>
          </w:p>
        </w:tc>
      </w:tr>
      <w:tr w:rsidR="00F424B6" w:rsidRPr="00C63718" w:rsidTr="0002468E">
        <w:trPr>
          <w:trHeight w:hRule="exact" w:val="680"/>
        </w:trPr>
        <w:tc>
          <w:tcPr>
            <w:tcW w:w="567"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50</w:t>
            </w:r>
          </w:p>
        </w:tc>
        <w:tc>
          <w:tcPr>
            <w:tcW w:w="1310"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567"/>
        </w:trPr>
        <w:tc>
          <w:tcPr>
            <w:tcW w:w="567"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4</w:t>
            </w: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Προώθηση επιχειρηματικότητας  συλλογικών φορέων</w:t>
            </w:r>
            <w:r w:rsidR="004F14AC" w:rsidRPr="00C63718">
              <w:rPr>
                <w:rFonts w:eastAsia="Times New Roman" w:cstheme="minorHAnsi"/>
                <w:color w:val="000000"/>
                <w:sz w:val="18"/>
                <w:szCs w:val="18"/>
              </w:rPr>
              <w:t xml:space="preserve"> (Συνεταιρισμοί, ΚοινΣΕΠ, κ.ά.)</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sz w:val="18"/>
                <w:szCs w:val="18"/>
              </w:rPr>
            </w:pPr>
            <w:r w:rsidRPr="00C63718">
              <w:rPr>
                <w:rFonts w:eastAsia="Times New Roman" w:cstheme="minorHAnsi"/>
                <w:sz w:val="18"/>
                <w:szCs w:val="18"/>
              </w:rPr>
              <w:t>Ναι</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sz w:val="18"/>
                <w:szCs w:val="18"/>
              </w:rPr>
            </w:pPr>
            <w:r w:rsidRPr="00C63718">
              <w:rPr>
                <w:rFonts w:eastAsia="Times New Roman" w:cstheme="minorHAnsi"/>
                <w:sz w:val="18"/>
                <w:szCs w:val="18"/>
              </w:rPr>
              <w:t>100</w:t>
            </w:r>
          </w:p>
        </w:tc>
        <w:tc>
          <w:tcPr>
            <w:tcW w:w="1310"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r w:rsidRPr="00C63718">
              <w:rPr>
                <w:rFonts w:eastAsia="Times New Roman" w:cstheme="minorHAnsi"/>
                <w:b/>
                <w:sz w:val="18"/>
                <w:szCs w:val="18"/>
              </w:rPr>
              <w:t>3</w:t>
            </w:r>
          </w:p>
        </w:tc>
      </w:tr>
      <w:tr w:rsidR="00F424B6" w:rsidRPr="00C63718" w:rsidTr="0002468E">
        <w:trPr>
          <w:trHeight w:hRule="exact" w:val="567"/>
        </w:trPr>
        <w:tc>
          <w:tcPr>
            <w:tcW w:w="567"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sz w:val="18"/>
                <w:szCs w:val="18"/>
              </w:rPr>
            </w:pPr>
            <w:r w:rsidRPr="00C63718">
              <w:rPr>
                <w:rFonts w:eastAsia="Times New Roman" w:cstheme="minorHAnsi"/>
                <w:sz w:val="18"/>
                <w:szCs w:val="18"/>
              </w:rPr>
              <w:t>Όχι</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sz w:val="18"/>
                <w:szCs w:val="18"/>
              </w:rPr>
            </w:pPr>
            <w:r w:rsidRPr="00C63718">
              <w:rPr>
                <w:rFonts w:eastAsia="Times New Roman" w:cstheme="minorHAnsi"/>
                <w:sz w:val="18"/>
                <w:szCs w:val="18"/>
              </w:rPr>
              <w:t>0</w:t>
            </w:r>
          </w:p>
        </w:tc>
        <w:tc>
          <w:tcPr>
            <w:tcW w:w="1310"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454"/>
        </w:trPr>
        <w:tc>
          <w:tcPr>
            <w:tcW w:w="567"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5</w:t>
            </w: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Τίτλοι Σπουδών σ</w:t>
            </w:r>
            <w:r w:rsidR="004F14AC" w:rsidRPr="00C63718">
              <w:rPr>
                <w:rFonts w:eastAsia="Times New Roman" w:cstheme="minorHAnsi"/>
                <w:color w:val="000000"/>
                <w:sz w:val="18"/>
                <w:szCs w:val="18"/>
              </w:rPr>
              <w:t>χετικοί με τη φύση της πρότασης</w:t>
            </w:r>
            <w:r w:rsidRPr="00C63718">
              <w:rPr>
                <w:rFonts w:eastAsia="Times New Roman" w:cstheme="minorHAnsi"/>
                <w:color w:val="000000"/>
                <w:sz w:val="18"/>
                <w:szCs w:val="18"/>
              </w:rPr>
              <w:t xml:space="preserve"> </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Τίτλος σπουδών ΑΕΙ / ΤΕΙ</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310"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r w:rsidRPr="00C63718">
              <w:rPr>
                <w:rFonts w:eastAsia="Times New Roman" w:cstheme="minorHAnsi"/>
                <w:b/>
                <w:sz w:val="18"/>
                <w:szCs w:val="18"/>
              </w:rPr>
              <w:t>6</w:t>
            </w:r>
          </w:p>
        </w:tc>
      </w:tr>
      <w:tr w:rsidR="00F424B6" w:rsidRPr="00C63718" w:rsidTr="0002468E">
        <w:trPr>
          <w:trHeight w:hRule="exact" w:val="680"/>
        </w:trPr>
        <w:tc>
          <w:tcPr>
            <w:tcW w:w="567" w:type="dxa"/>
            <w:vMerge/>
            <w:tcBorders>
              <w:left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50</w:t>
            </w:r>
          </w:p>
        </w:tc>
        <w:tc>
          <w:tcPr>
            <w:tcW w:w="1310" w:type="dxa"/>
            <w:vMerge/>
            <w:tcBorders>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454"/>
        </w:trPr>
        <w:tc>
          <w:tcPr>
            <w:tcW w:w="567"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noWrap/>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Καμία εκ των παραπάνω εκπαίδευση</w:t>
            </w:r>
          </w:p>
        </w:tc>
        <w:tc>
          <w:tcPr>
            <w:tcW w:w="1417" w:type="dxa"/>
            <w:tcBorders>
              <w:top w:val="nil"/>
              <w:left w:val="nil"/>
              <w:bottom w:val="single" w:sz="4" w:space="0" w:color="auto"/>
              <w:right w:val="single" w:sz="4" w:space="0" w:color="auto"/>
            </w:tcBorders>
            <w:shd w:val="clear" w:color="auto" w:fill="auto"/>
            <w:noWrap/>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0</w:t>
            </w:r>
          </w:p>
        </w:tc>
        <w:tc>
          <w:tcPr>
            <w:tcW w:w="1310"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1361"/>
        </w:trPr>
        <w:tc>
          <w:tcPr>
            <w:tcW w:w="567" w:type="dxa"/>
            <w:tcBorders>
              <w:top w:val="nil"/>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sz w:val="18"/>
                <w:szCs w:val="18"/>
              </w:rPr>
            </w:pPr>
            <w:r w:rsidRPr="00C63718">
              <w:rPr>
                <w:rFonts w:eastAsia="Times New Roman" w:cstheme="minorHAnsi"/>
                <w:sz w:val="18"/>
                <w:szCs w:val="18"/>
              </w:rPr>
              <w:t>6</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sz w:val="18"/>
                <w:szCs w:val="18"/>
              </w:rPr>
            </w:pPr>
            <w:r w:rsidRPr="00C63718">
              <w:rPr>
                <w:rFonts w:eastAsia="Times New Roman" w:cstheme="minorHAnsi"/>
                <w:sz w:val="18"/>
                <w:szCs w:val="18"/>
              </w:rPr>
              <w:t>Επαγγελματική εμπειρία (Προηγούμενη αποδεδειγμένη απασχόληση σε αντικείμενο σχετικό με τη φύση της πρότασης)</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sz w:val="18"/>
                <w:szCs w:val="18"/>
              </w:rPr>
            </w:pPr>
            <w:r w:rsidRPr="00C63718">
              <w:rPr>
                <w:rFonts w:eastAsia="Times New Roman" w:cstheme="minorHAnsi"/>
                <w:sz w:val="18"/>
                <w:szCs w:val="18"/>
              </w:rPr>
              <w:t>(κάθε έτος επαγγελματικής εμπειρίας βαθμολογείται με 20 μονάδες - μέγιστο τα 5 έτη)</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sz w:val="18"/>
                <w:szCs w:val="18"/>
              </w:rPr>
            </w:pPr>
            <w:r w:rsidRPr="00C63718">
              <w:rPr>
                <w:rFonts w:eastAsia="Times New Roman" w:cstheme="minorHAnsi"/>
                <w:sz w:val="18"/>
                <w:szCs w:val="18"/>
              </w:rPr>
              <w:t> </w:t>
            </w:r>
          </w:p>
        </w:tc>
        <w:tc>
          <w:tcPr>
            <w:tcW w:w="1310" w:type="dxa"/>
            <w:tcBorders>
              <w:top w:val="nil"/>
              <w:left w:val="nil"/>
              <w:bottom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r w:rsidRPr="00C63718">
              <w:rPr>
                <w:rFonts w:eastAsia="Times New Roman" w:cstheme="minorHAnsi"/>
                <w:b/>
                <w:sz w:val="18"/>
                <w:szCs w:val="18"/>
              </w:rPr>
              <w:t>4</w:t>
            </w:r>
          </w:p>
        </w:tc>
      </w:tr>
      <w:tr w:rsidR="00F424B6" w:rsidRPr="00C63718" w:rsidTr="0002468E">
        <w:trPr>
          <w:trHeight w:val="510"/>
        </w:trPr>
        <w:tc>
          <w:tcPr>
            <w:tcW w:w="567" w:type="dxa"/>
            <w:tcBorders>
              <w:top w:val="nil"/>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7</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Δυνατότητα διάθεσης ιδίων κεφαλαίων για την έναρξη υλοποίησης του επενδυτικού σχεδίου</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Ποσοστό Ιδίων Κεφαλαίων επί της ιδιωτικής συμμετοχής *100%</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 </w:t>
            </w:r>
          </w:p>
        </w:tc>
        <w:tc>
          <w:tcPr>
            <w:tcW w:w="1310" w:type="dxa"/>
            <w:tcBorders>
              <w:top w:val="nil"/>
              <w:left w:val="nil"/>
              <w:bottom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r w:rsidRPr="00C63718">
              <w:rPr>
                <w:rFonts w:eastAsia="Times New Roman" w:cstheme="minorHAnsi"/>
                <w:b/>
                <w:sz w:val="18"/>
                <w:szCs w:val="18"/>
              </w:rPr>
              <w:t>8</w:t>
            </w:r>
          </w:p>
        </w:tc>
      </w:tr>
      <w:tr w:rsidR="00F424B6" w:rsidRPr="00C63718" w:rsidTr="0002468E">
        <w:trPr>
          <w:trHeight w:hRule="exact" w:val="624"/>
        </w:trPr>
        <w:tc>
          <w:tcPr>
            <w:tcW w:w="567"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8</w:t>
            </w: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rsidR="00F424B6" w:rsidRPr="00C63718" w:rsidRDefault="0044685C" w:rsidP="0002468E">
            <w:pPr>
              <w:spacing w:after="0" w:line="240" w:lineRule="auto"/>
              <w:jc w:val="center"/>
              <w:rPr>
                <w:rFonts w:eastAsia="Times New Roman" w:cstheme="minorHAnsi"/>
                <w:color w:val="000000"/>
                <w:sz w:val="18"/>
                <w:szCs w:val="18"/>
              </w:rPr>
            </w:pPr>
            <w:r w:rsidRPr="00E74350">
              <w:rPr>
                <w:rFonts w:cs="Helvetica"/>
                <w:color w:val="000000"/>
                <w:sz w:val="18"/>
                <w:szCs w:val="18"/>
                <w:shd w:val="clear" w:color="auto" w:fill="FFFFFF"/>
              </w:rPr>
              <w:t>Ποσοστό δαπανών σχετικών με την εξοικονόμηση ενέργειας.</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 xml:space="preserve"> Ποσοστό μεγαλύτερο ή ίσο με 20%</w:t>
            </w:r>
          </w:p>
        </w:tc>
        <w:tc>
          <w:tcPr>
            <w:tcW w:w="1417" w:type="dxa"/>
            <w:tcBorders>
              <w:top w:val="nil"/>
              <w:left w:val="nil"/>
              <w:bottom w:val="single" w:sz="4" w:space="0" w:color="auto"/>
              <w:right w:val="single" w:sz="4" w:space="0" w:color="auto"/>
            </w:tcBorders>
            <w:shd w:val="clear" w:color="auto" w:fill="auto"/>
            <w:noWrap/>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310" w:type="dxa"/>
            <w:vMerge w:val="restart"/>
            <w:tcBorders>
              <w:top w:val="nil"/>
              <w:left w:val="single" w:sz="4" w:space="0" w:color="auto"/>
              <w:right w:val="single" w:sz="4" w:space="0" w:color="auto"/>
            </w:tcBorders>
            <w:vAlign w:val="center"/>
          </w:tcPr>
          <w:p w:rsidR="00F424B6" w:rsidRPr="00C63718" w:rsidRDefault="00F424B6" w:rsidP="0002468E">
            <w:pPr>
              <w:jc w:val="right"/>
              <w:rPr>
                <w:rFonts w:cstheme="minorHAnsi"/>
                <w:b/>
                <w:sz w:val="18"/>
                <w:szCs w:val="18"/>
              </w:rPr>
            </w:pPr>
            <w:r w:rsidRPr="00C63718">
              <w:rPr>
                <w:rFonts w:cstheme="minorHAnsi"/>
                <w:b/>
                <w:sz w:val="18"/>
                <w:szCs w:val="18"/>
              </w:rPr>
              <w:t>3</w:t>
            </w:r>
          </w:p>
        </w:tc>
      </w:tr>
      <w:tr w:rsidR="00F424B6" w:rsidRPr="00C63718" w:rsidTr="0002468E">
        <w:trPr>
          <w:trHeight w:hRule="exact" w:val="624"/>
        </w:trPr>
        <w:tc>
          <w:tcPr>
            <w:tcW w:w="567" w:type="dxa"/>
            <w:vMerge/>
            <w:tcBorders>
              <w:left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10% ≤ Ποσοστό &lt; 20%</w:t>
            </w:r>
          </w:p>
        </w:tc>
        <w:tc>
          <w:tcPr>
            <w:tcW w:w="1417" w:type="dxa"/>
            <w:tcBorders>
              <w:top w:val="nil"/>
              <w:left w:val="nil"/>
              <w:bottom w:val="single" w:sz="4" w:space="0" w:color="auto"/>
              <w:right w:val="single" w:sz="4" w:space="0" w:color="auto"/>
            </w:tcBorders>
            <w:shd w:val="clear" w:color="auto" w:fill="auto"/>
            <w:noWrap/>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60</w:t>
            </w:r>
          </w:p>
        </w:tc>
        <w:tc>
          <w:tcPr>
            <w:tcW w:w="1310" w:type="dxa"/>
            <w:vMerge/>
            <w:tcBorders>
              <w:left w:val="single" w:sz="4" w:space="0" w:color="auto"/>
              <w:right w:val="single" w:sz="4" w:space="0" w:color="auto"/>
            </w:tcBorders>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624"/>
        </w:trPr>
        <w:tc>
          <w:tcPr>
            <w:tcW w:w="567"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5% ≤ Ποσοστό &lt; 10%</w:t>
            </w:r>
          </w:p>
        </w:tc>
        <w:tc>
          <w:tcPr>
            <w:tcW w:w="1417" w:type="dxa"/>
            <w:tcBorders>
              <w:top w:val="nil"/>
              <w:left w:val="nil"/>
              <w:bottom w:val="single" w:sz="4" w:space="0" w:color="auto"/>
              <w:right w:val="single" w:sz="4" w:space="0" w:color="auto"/>
            </w:tcBorders>
            <w:shd w:val="clear" w:color="auto" w:fill="auto"/>
            <w:noWrap/>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30</w:t>
            </w:r>
          </w:p>
        </w:tc>
        <w:tc>
          <w:tcPr>
            <w:tcW w:w="1310" w:type="dxa"/>
            <w:vMerge/>
            <w:tcBorders>
              <w:left w:val="single" w:sz="4" w:space="0" w:color="auto"/>
              <w:bottom w:val="single" w:sz="4" w:space="0" w:color="000000"/>
              <w:right w:val="single" w:sz="4" w:space="0" w:color="auto"/>
            </w:tcBorders>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567"/>
        </w:trPr>
        <w:tc>
          <w:tcPr>
            <w:tcW w:w="567"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9</w:t>
            </w: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Εγκατάσταση συστημάτων περιβαλλοντικής διαχείρισης (π.χ. ISO 14.000, EMAS)</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sz w:val="18"/>
                <w:szCs w:val="18"/>
              </w:rPr>
            </w:pPr>
            <w:r w:rsidRPr="00C63718">
              <w:rPr>
                <w:rFonts w:eastAsia="Times New Roman" w:cstheme="minorHAnsi"/>
                <w:sz w:val="18"/>
                <w:szCs w:val="18"/>
              </w:rPr>
              <w:t>Ναι</w:t>
            </w:r>
          </w:p>
        </w:tc>
        <w:tc>
          <w:tcPr>
            <w:tcW w:w="1417" w:type="dxa"/>
            <w:tcBorders>
              <w:top w:val="nil"/>
              <w:left w:val="nil"/>
              <w:bottom w:val="single" w:sz="4" w:space="0" w:color="auto"/>
              <w:right w:val="single" w:sz="4" w:space="0" w:color="auto"/>
            </w:tcBorders>
            <w:shd w:val="clear" w:color="auto" w:fill="auto"/>
            <w:noWrap/>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310" w:type="dxa"/>
            <w:vMerge w:val="restart"/>
            <w:tcBorders>
              <w:top w:val="nil"/>
              <w:left w:val="single" w:sz="4" w:space="0" w:color="auto"/>
              <w:right w:val="single" w:sz="4" w:space="0" w:color="auto"/>
            </w:tcBorders>
            <w:vAlign w:val="center"/>
          </w:tcPr>
          <w:p w:rsidR="00F424B6" w:rsidRPr="00C63718" w:rsidRDefault="00F424B6" w:rsidP="0002468E">
            <w:pPr>
              <w:jc w:val="right"/>
              <w:rPr>
                <w:rFonts w:cstheme="minorHAnsi"/>
                <w:b/>
                <w:sz w:val="18"/>
                <w:szCs w:val="18"/>
              </w:rPr>
            </w:pPr>
            <w:r w:rsidRPr="00C63718">
              <w:rPr>
                <w:rFonts w:cstheme="minorHAnsi"/>
                <w:b/>
                <w:sz w:val="18"/>
                <w:szCs w:val="18"/>
              </w:rPr>
              <w:t>3</w:t>
            </w:r>
          </w:p>
        </w:tc>
      </w:tr>
      <w:tr w:rsidR="00F424B6" w:rsidRPr="00C63718" w:rsidTr="0002468E">
        <w:trPr>
          <w:trHeight w:hRule="exact" w:val="567"/>
        </w:trPr>
        <w:tc>
          <w:tcPr>
            <w:tcW w:w="567"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sz w:val="18"/>
                <w:szCs w:val="18"/>
              </w:rPr>
            </w:pPr>
            <w:r w:rsidRPr="00C63718">
              <w:rPr>
                <w:rFonts w:eastAsia="Times New Roman" w:cstheme="minorHAnsi"/>
                <w:sz w:val="18"/>
                <w:szCs w:val="18"/>
              </w:rPr>
              <w:t>Όχι</w:t>
            </w:r>
          </w:p>
        </w:tc>
        <w:tc>
          <w:tcPr>
            <w:tcW w:w="1417" w:type="dxa"/>
            <w:tcBorders>
              <w:top w:val="nil"/>
              <w:left w:val="nil"/>
              <w:bottom w:val="single" w:sz="4" w:space="0" w:color="auto"/>
              <w:right w:val="single" w:sz="4" w:space="0" w:color="auto"/>
            </w:tcBorders>
            <w:shd w:val="clear" w:color="auto" w:fill="auto"/>
            <w:noWrap/>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0</w:t>
            </w:r>
          </w:p>
        </w:tc>
        <w:tc>
          <w:tcPr>
            <w:tcW w:w="1310" w:type="dxa"/>
            <w:vMerge/>
            <w:tcBorders>
              <w:left w:val="single" w:sz="4" w:space="0" w:color="auto"/>
              <w:bottom w:val="single" w:sz="4" w:space="0" w:color="000000"/>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454"/>
        </w:trPr>
        <w:tc>
          <w:tcPr>
            <w:tcW w:w="567"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10</w:t>
            </w: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Ποσοστό δαπανών σχετικών με τη χρήση – εγκατάσταση – εφαρμογή συστήματος εξοικονόμησης ύδατος</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 xml:space="preserve"> Ποσοστό μεγαλύτερο ή ίσο με 20%</w:t>
            </w:r>
          </w:p>
        </w:tc>
        <w:tc>
          <w:tcPr>
            <w:tcW w:w="1417" w:type="dxa"/>
            <w:tcBorders>
              <w:top w:val="nil"/>
              <w:left w:val="nil"/>
              <w:bottom w:val="single" w:sz="4" w:space="0" w:color="auto"/>
              <w:right w:val="single" w:sz="4" w:space="0" w:color="auto"/>
            </w:tcBorders>
            <w:shd w:val="clear" w:color="auto" w:fill="auto"/>
            <w:noWrap/>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310" w:type="dxa"/>
            <w:vMerge w:val="restart"/>
            <w:tcBorders>
              <w:top w:val="nil"/>
              <w:left w:val="single" w:sz="4" w:space="0" w:color="auto"/>
              <w:right w:val="single" w:sz="4" w:space="0" w:color="auto"/>
            </w:tcBorders>
            <w:vAlign w:val="center"/>
          </w:tcPr>
          <w:p w:rsidR="00F424B6" w:rsidRPr="00C63718" w:rsidRDefault="00F424B6" w:rsidP="0002468E">
            <w:pPr>
              <w:jc w:val="right"/>
              <w:rPr>
                <w:rFonts w:cstheme="minorHAnsi"/>
                <w:b/>
                <w:sz w:val="18"/>
                <w:szCs w:val="18"/>
              </w:rPr>
            </w:pPr>
            <w:r w:rsidRPr="00C63718">
              <w:rPr>
                <w:rFonts w:cstheme="minorHAnsi"/>
                <w:b/>
                <w:sz w:val="18"/>
                <w:szCs w:val="18"/>
              </w:rPr>
              <w:t>3</w:t>
            </w:r>
          </w:p>
        </w:tc>
      </w:tr>
      <w:tr w:rsidR="00F424B6" w:rsidRPr="00C63718" w:rsidTr="0002468E">
        <w:trPr>
          <w:trHeight w:hRule="exact" w:val="454"/>
        </w:trPr>
        <w:tc>
          <w:tcPr>
            <w:tcW w:w="567" w:type="dxa"/>
            <w:vMerge/>
            <w:tcBorders>
              <w:left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10% ≤ Ποσοστό &lt; 20%</w:t>
            </w:r>
          </w:p>
        </w:tc>
        <w:tc>
          <w:tcPr>
            <w:tcW w:w="1417" w:type="dxa"/>
            <w:tcBorders>
              <w:top w:val="nil"/>
              <w:left w:val="nil"/>
              <w:bottom w:val="single" w:sz="4" w:space="0" w:color="auto"/>
              <w:right w:val="single" w:sz="4" w:space="0" w:color="auto"/>
            </w:tcBorders>
            <w:shd w:val="clear" w:color="auto" w:fill="auto"/>
            <w:noWrap/>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60</w:t>
            </w:r>
          </w:p>
        </w:tc>
        <w:tc>
          <w:tcPr>
            <w:tcW w:w="1310" w:type="dxa"/>
            <w:vMerge/>
            <w:tcBorders>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454"/>
        </w:trPr>
        <w:tc>
          <w:tcPr>
            <w:tcW w:w="567"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5% ≤ Ποσοστό &lt; 10%</w:t>
            </w:r>
          </w:p>
        </w:tc>
        <w:tc>
          <w:tcPr>
            <w:tcW w:w="1417" w:type="dxa"/>
            <w:tcBorders>
              <w:top w:val="nil"/>
              <w:left w:val="nil"/>
              <w:bottom w:val="single" w:sz="4" w:space="0" w:color="auto"/>
              <w:right w:val="single" w:sz="4" w:space="0" w:color="auto"/>
            </w:tcBorders>
            <w:shd w:val="clear" w:color="auto" w:fill="auto"/>
            <w:noWrap/>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30</w:t>
            </w:r>
          </w:p>
        </w:tc>
        <w:tc>
          <w:tcPr>
            <w:tcW w:w="1310" w:type="dxa"/>
            <w:vMerge/>
            <w:tcBorders>
              <w:left w:val="single" w:sz="4" w:space="0" w:color="auto"/>
              <w:bottom w:val="single" w:sz="4" w:space="0" w:color="000000"/>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454"/>
        </w:trPr>
        <w:tc>
          <w:tcPr>
            <w:tcW w:w="567"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11</w:t>
            </w:r>
          </w:p>
          <w:p w:rsidR="00F424B6" w:rsidRPr="00C63718" w:rsidRDefault="00F424B6" w:rsidP="0002468E">
            <w:pPr>
              <w:spacing w:after="0" w:line="240" w:lineRule="auto"/>
              <w:rPr>
                <w:rFonts w:eastAsia="Times New Roman" w:cstheme="minorHAnsi"/>
                <w:color w:val="000000"/>
                <w:sz w:val="18"/>
                <w:szCs w:val="18"/>
              </w:rPr>
            </w:pP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Το προϊόν χαρακτηρίζεται ως καινοτόμο</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310"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r w:rsidRPr="00C63718">
              <w:rPr>
                <w:rFonts w:eastAsia="Times New Roman" w:cstheme="minorHAnsi"/>
                <w:b/>
                <w:sz w:val="18"/>
                <w:szCs w:val="18"/>
              </w:rPr>
              <w:t>5</w:t>
            </w:r>
          </w:p>
        </w:tc>
      </w:tr>
      <w:tr w:rsidR="00F424B6" w:rsidRPr="00C63718" w:rsidTr="0002468E">
        <w:trPr>
          <w:trHeight w:hRule="exact" w:val="907"/>
        </w:trPr>
        <w:tc>
          <w:tcPr>
            <w:tcW w:w="567" w:type="dxa"/>
            <w:vMerge/>
            <w:tcBorders>
              <w:left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75</w:t>
            </w:r>
          </w:p>
        </w:tc>
        <w:tc>
          <w:tcPr>
            <w:tcW w:w="1310" w:type="dxa"/>
            <w:vMerge/>
            <w:tcBorders>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1588"/>
        </w:trPr>
        <w:tc>
          <w:tcPr>
            <w:tcW w:w="567"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50</w:t>
            </w:r>
          </w:p>
        </w:tc>
        <w:tc>
          <w:tcPr>
            <w:tcW w:w="1310" w:type="dxa"/>
            <w:vMerge/>
            <w:tcBorders>
              <w:left w:val="single" w:sz="4" w:space="0" w:color="auto"/>
              <w:bottom w:val="single" w:sz="4" w:space="0" w:color="000000"/>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567"/>
        </w:trPr>
        <w:tc>
          <w:tcPr>
            <w:tcW w:w="567"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12</w:t>
            </w: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Ετοιμότητα έναρξης υλοποίησης της πρότασης</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Εξασφάλιση του συνόλου των απαιτ</w:t>
            </w:r>
            <w:r w:rsidR="00175EBD">
              <w:rPr>
                <w:rFonts w:eastAsia="Times New Roman" w:cstheme="minorHAnsi"/>
                <w:color w:val="000000"/>
                <w:sz w:val="18"/>
                <w:szCs w:val="18"/>
              </w:rPr>
              <w:t>ούμενων γνωμοδοτήσεων/εγκρίσεων/</w:t>
            </w:r>
            <w:r w:rsidRPr="00C63718">
              <w:rPr>
                <w:rFonts w:eastAsia="Times New Roman" w:cstheme="minorHAnsi"/>
                <w:color w:val="000000"/>
                <w:sz w:val="18"/>
                <w:szCs w:val="18"/>
              </w:rPr>
              <w:t>αδειών</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310"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r w:rsidRPr="00C63718">
              <w:rPr>
                <w:rFonts w:eastAsia="Times New Roman" w:cstheme="minorHAnsi"/>
                <w:b/>
                <w:sz w:val="18"/>
                <w:szCs w:val="18"/>
              </w:rPr>
              <w:t>10</w:t>
            </w:r>
          </w:p>
        </w:tc>
      </w:tr>
      <w:tr w:rsidR="00F424B6" w:rsidRPr="00C63718" w:rsidTr="0002468E">
        <w:trPr>
          <w:trHeight w:hRule="exact" w:val="567"/>
        </w:trPr>
        <w:tc>
          <w:tcPr>
            <w:tcW w:w="567" w:type="dxa"/>
            <w:vMerge/>
            <w:tcBorders>
              <w:left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Εξασφάλιση μέρους των απαιτ</w:t>
            </w:r>
            <w:r w:rsidR="00175EBD">
              <w:rPr>
                <w:rFonts w:eastAsia="Times New Roman" w:cstheme="minorHAnsi"/>
                <w:color w:val="000000"/>
                <w:sz w:val="18"/>
                <w:szCs w:val="18"/>
              </w:rPr>
              <w:t>ούμενων γνωμοδοτήσεων/εγκρίσεων/</w:t>
            </w:r>
            <w:r w:rsidRPr="00C63718">
              <w:rPr>
                <w:rFonts w:eastAsia="Times New Roman" w:cstheme="minorHAnsi"/>
                <w:color w:val="000000"/>
                <w:sz w:val="18"/>
                <w:szCs w:val="18"/>
              </w:rPr>
              <w:t>αδειών</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60</w:t>
            </w:r>
          </w:p>
        </w:tc>
        <w:tc>
          <w:tcPr>
            <w:tcW w:w="1310" w:type="dxa"/>
            <w:vMerge/>
            <w:tcBorders>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567"/>
        </w:trPr>
        <w:tc>
          <w:tcPr>
            <w:tcW w:w="567"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000000" w:fill="FFFFFF"/>
            <w:vAlign w:val="center"/>
            <w:hideMark/>
          </w:tcPr>
          <w:p w:rsidR="00F424B6" w:rsidRPr="00750DD2"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Υποβολή αιτήσεων στις αρμόδιες αρχές για απαρ</w:t>
            </w:r>
            <w:r w:rsidR="00175EBD">
              <w:rPr>
                <w:rFonts w:eastAsia="Times New Roman" w:cstheme="minorHAnsi"/>
                <w:color w:val="000000"/>
                <w:sz w:val="18"/>
                <w:szCs w:val="18"/>
              </w:rPr>
              <w:t>αίτητες γνωμοδοτήσεις/εγκρίσεις/</w:t>
            </w:r>
            <w:r w:rsidRPr="00C63718">
              <w:rPr>
                <w:rFonts w:eastAsia="Times New Roman" w:cstheme="minorHAnsi"/>
                <w:color w:val="000000"/>
                <w:sz w:val="18"/>
                <w:szCs w:val="18"/>
              </w:rPr>
              <w:t>άδειες</w:t>
            </w:r>
          </w:p>
        </w:tc>
        <w:tc>
          <w:tcPr>
            <w:tcW w:w="1417" w:type="dxa"/>
            <w:tcBorders>
              <w:top w:val="nil"/>
              <w:left w:val="nil"/>
              <w:bottom w:val="single" w:sz="4" w:space="0" w:color="auto"/>
              <w:right w:val="single" w:sz="4" w:space="0" w:color="auto"/>
            </w:tcBorders>
            <w:shd w:val="clear" w:color="000000" w:fill="FFFFFF"/>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30</w:t>
            </w:r>
          </w:p>
        </w:tc>
        <w:tc>
          <w:tcPr>
            <w:tcW w:w="1310" w:type="dxa"/>
            <w:vMerge/>
            <w:tcBorders>
              <w:left w:val="single" w:sz="4" w:space="0" w:color="auto"/>
              <w:bottom w:val="single" w:sz="4" w:space="0" w:color="000000"/>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680"/>
        </w:trPr>
        <w:tc>
          <w:tcPr>
            <w:tcW w:w="567"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13</w:t>
            </w: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Σύσταση Φορέα</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sz w:val="18"/>
                <w:szCs w:val="18"/>
              </w:rPr>
            </w:pPr>
            <w:r w:rsidRPr="00C63718">
              <w:rPr>
                <w:rFonts w:eastAsia="Times New Roman" w:cstheme="minorHAnsi"/>
                <w:sz w:val="18"/>
                <w:szCs w:val="18"/>
              </w:rPr>
              <w:t>Έχει συσταθεί ο φορέας υλοποίησης της επένδυσης (εταιρεία, νομικό πρόσωπο κ</w:t>
            </w:r>
            <w:r w:rsidR="00175EBD" w:rsidRPr="00175EBD">
              <w:rPr>
                <w:rFonts w:eastAsia="Times New Roman" w:cstheme="minorHAnsi"/>
                <w:sz w:val="18"/>
                <w:szCs w:val="18"/>
              </w:rPr>
              <w:t>.</w:t>
            </w:r>
            <w:r w:rsidRPr="00C63718">
              <w:rPr>
                <w:rFonts w:eastAsia="Times New Roman" w:cstheme="minorHAnsi"/>
                <w:sz w:val="18"/>
                <w:szCs w:val="18"/>
              </w:rPr>
              <w:t>λπ</w:t>
            </w:r>
            <w:r w:rsidR="00175EBD" w:rsidRPr="00175EBD">
              <w:rPr>
                <w:rFonts w:eastAsia="Times New Roman" w:cstheme="minorHAnsi"/>
                <w:sz w:val="18"/>
                <w:szCs w:val="18"/>
              </w:rPr>
              <w:t>.</w:t>
            </w:r>
            <w:r w:rsidRPr="00C63718">
              <w:rPr>
                <w:rFonts w:eastAsia="Times New Roman" w:cstheme="minorHAnsi"/>
                <w:sz w:val="18"/>
                <w:szCs w:val="18"/>
              </w:rPr>
              <w:t>) ή δεν απαιτείται σύσταση φορέα</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sz w:val="18"/>
                <w:szCs w:val="18"/>
              </w:rPr>
            </w:pPr>
            <w:r w:rsidRPr="00C63718">
              <w:rPr>
                <w:rFonts w:eastAsia="Times New Roman" w:cstheme="minorHAnsi"/>
                <w:sz w:val="18"/>
                <w:szCs w:val="18"/>
              </w:rPr>
              <w:t>100</w:t>
            </w:r>
          </w:p>
        </w:tc>
        <w:tc>
          <w:tcPr>
            <w:tcW w:w="1310"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r w:rsidRPr="00C63718">
              <w:rPr>
                <w:rFonts w:eastAsia="Times New Roman" w:cstheme="minorHAnsi"/>
                <w:b/>
                <w:sz w:val="18"/>
                <w:szCs w:val="18"/>
              </w:rPr>
              <w:t>3</w:t>
            </w:r>
          </w:p>
        </w:tc>
      </w:tr>
      <w:tr w:rsidR="00F424B6" w:rsidRPr="00C63718" w:rsidTr="0002468E">
        <w:trPr>
          <w:trHeight w:hRule="exact" w:val="454"/>
        </w:trPr>
        <w:tc>
          <w:tcPr>
            <w:tcW w:w="567"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sz w:val="18"/>
                <w:szCs w:val="18"/>
              </w:rPr>
            </w:pPr>
            <w:r w:rsidRPr="00C63718">
              <w:rPr>
                <w:rFonts w:eastAsia="Times New Roman" w:cstheme="minorHAnsi"/>
                <w:sz w:val="18"/>
                <w:szCs w:val="18"/>
              </w:rPr>
              <w:t>Δεν έχει συσταθεί ο φορέας που απαιτείται</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sz w:val="18"/>
                <w:szCs w:val="18"/>
              </w:rPr>
            </w:pPr>
            <w:r w:rsidRPr="00C63718">
              <w:rPr>
                <w:rFonts w:eastAsia="Times New Roman" w:cstheme="minorHAnsi"/>
                <w:sz w:val="18"/>
                <w:szCs w:val="18"/>
              </w:rPr>
              <w:t>0</w:t>
            </w:r>
          </w:p>
        </w:tc>
        <w:tc>
          <w:tcPr>
            <w:tcW w:w="1310" w:type="dxa"/>
            <w:vMerge/>
            <w:tcBorders>
              <w:left w:val="single" w:sz="4" w:space="0" w:color="auto"/>
              <w:bottom w:val="single" w:sz="4" w:space="0" w:color="000000"/>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val="567"/>
        </w:trPr>
        <w:tc>
          <w:tcPr>
            <w:tcW w:w="567" w:type="dxa"/>
            <w:tcBorders>
              <w:top w:val="nil"/>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14</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Εφαρμογή συστημάτων διαχείρισης και ποιοτικών σημάτων</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Εφαρμογή συστημάτων δι</w:t>
            </w:r>
            <w:r w:rsidR="00CE0AC5">
              <w:rPr>
                <w:rFonts w:eastAsia="Times New Roman" w:cstheme="minorHAnsi"/>
                <w:color w:val="000000"/>
                <w:sz w:val="18"/>
                <w:szCs w:val="18"/>
              </w:rPr>
              <w:t>αχείρισης και ποιοτικών σημάτων/</w:t>
            </w:r>
            <w:r w:rsidRPr="00C63718">
              <w:rPr>
                <w:rFonts w:eastAsia="Times New Roman" w:cstheme="minorHAnsi"/>
                <w:color w:val="000000"/>
                <w:sz w:val="18"/>
                <w:szCs w:val="18"/>
              </w:rPr>
              <w:t xml:space="preserve">προτύπων </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310" w:type="dxa"/>
            <w:tcBorders>
              <w:top w:val="nil"/>
              <w:left w:val="nil"/>
              <w:bottom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r w:rsidRPr="00C63718">
              <w:rPr>
                <w:rFonts w:eastAsia="Times New Roman" w:cstheme="minorHAnsi"/>
                <w:b/>
                <w:sz w:val="18"/>
                <w:szCs w:val="18"/>
              </w:rPr>
              <w:t>4</w:t>
            </w:r>
          </w:p>
        </w:tc>
      </w:tr>
      <w:tr w:rsidR="00F424B6" w:rsidRPr="00C63718" w:rsidTr="0002468E">
        <w:trPr>
          <w:trHeight w:hRule="exact" w:val="680"/>
        </w:trPr>
        <w:tc>
          <w:tcPr>
            <w:tcW w:w="567" w:type="dxa"/>
            <w:tcBorders>
              <w:top w:val="nil"/>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sz w:val="18"/>
                <w:szCs w:val="18"/>
              </w:rPr>
            </w:pPr>
            <w:r w:rsidRPr="00C63718">
              <w:rPr>
                <w:rFonts w:eastAsia="Times New Roman" w:cstheme="minorHAnsi"/>
                <w:sz w:val="18"/>
                <w:szCs w:val="18"/>
              </w:rPr>
              <w:t>15</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sz w:val="18"/>
                <w:szCs w:val="18"/>
              </w:rPr>
            </w:pPr>
            <w:r w:rsidRPr="00C63718">
              <w:rPr>
                <w:rFonts w:eastAsia="Times New Roman" w:cstheme="minorHAnsi"/>
                <w:sz w:val="18"/>
                <w:szCs w:val="18"/>
              </w:rPr>
              <w:t>Εξασφάλιση πρώτων υλών</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sz w:val="18"/>
                <w:szCs w:val="18"/>
              </w:rPr>
            </w:pPr>
            <w:r w:rsidRPr="00C63718">
              <w:rPr>
                <w:rFonts w:eastAsia="Times New Roman" w:cstheme="minorHAnsi"/>
                <w:sz w:val="18"/>
                <w:szCs w:val="18"/>
              </w:rPr>
              <w:t>Ποσοστό επί του συνόλου της ποσότητας πρώτης ύλης που ο φορέας έχει εξασφαλίσει από ιδία παραγωγή *100%</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sz w:val="18"/>
                <w:szCs w:val="18"/>
              </w:rPr>
            </w:pPr>
            <w:r w:rsidRPr="00C63718">
              <w:rPr>
                <w:rFonts w:eastAsia="Times New Roman" w:cstheme="minorHAnsi"/>
                <w:sz w:val="18"/>
                <w:szCs w:val="18"/>
              </w:rPr>
              <w:t> </w:t>
            </w:r>
          </w:p>
        </w:tc>
        <w:tc>
          <w:tcPr>
            <w:tcW w:w="1310" w:type="dxa"/>
            <w:tcBorders>
              <w:top w:val="nil"/>
              <w:left w:val="nil"/>
              <w:bottom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r w:rsidRPr="00C63718">
              <w:rPr>
                <w:rFonts w:eastAsia="Times New Roman" w:cstheme="minorHAnsi"/>
                <w:b/>
                <w:sz w:val="18"/>
                <w:szCs w:val="18"/>
              </w:rPr>
              <w:t>4</w:t>
            </w:r>
          </w:p>
        </w:tc>
      </w:tr>
      <w:tr w:rsidR="00F424B6" w:rsidRPr="00C63718" w:rsidTr="0002468E">
        <w:trPr>
          <w:trHeight w:hRule="exact" w:val="680"/>
        </w:trPr>
        <w:tc>
          <w:tcPr>
            <w:tcW w:w="567"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16</w:t>
            </w: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 xml:space="preserve">Σαφήνεια και πληρότητα της πρότασης  </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Σαφήνεια του περιεχομένου της πρότασης και πληρότητα ως προς τα απαιτούμενα για τη βαθμολόγηση δικαιολογητικά</w:t>
            </w:r>
            <w:r w:rsidRPr="00C63718">
              <w:rPr>
                <w:rFonts w:eastAsia="Times New Roman" w:cstheme="minorHAnsi"/>
                <w:color w:val="000000"/>
                <w:sz w:val="18"/>
                <w:szCs w:val="18"/>
              </w:rPr>
              <w:b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310"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r w:rsidRPr="00C63718">
              <w:rPr>
                <w:rFonts w:eastAsia="Times New Roman" w:cstheme="minorHAnsi"/>
                <w:b/>
                <w:sz w:val="18"/>
                <w:szCs w:val="18"/>
              </w:rPr>
              <w:t>7</w:t>
            </w:r>
          </w:p>
        </w:tc>
      </w:tr>
      <w:tr w:rsidR="00F424B6" w:rsidRPr="00C63718" w:rsidTr="0002468E">
        <w:trPr>
          <w:trHeight w:hRule="exact" w:val="680"/>
        </w:trPr>
        <w:tc>
          <w:tcPr>
            <w:tcW w:w="567" w:type="dxa"/>
            <w:vMerge/>
            <w:tcBorders>
              <w:left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Ασαφής περιγραφή της πρότασης αλλά πληρότητα ως προς τα απαιτούμενα για τη βαθμολόγηση δικαιολογητικά</w:t>
            </w:r>
            <w:r w:rsidRPr="00C63718">
              <w:rPr>
                <w:rFonts w:eastAsia="Times New Roman" w:cstheme="minorHAnsi"/>
                <w:color w:val="000000"/>
                <w:sz w:val="18"/>
                <w:szCs w:val="18"/>
              </w:rPr>
              <w:b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50</w:t>
            </w:r>
          </w:p>
        </w:tc>
        <w:tc>
          <w:tcPr>
            <w:tcW w:w="1310" w:type="dxa"/>
            <w:vMerge/>
            <w:tcBorders>
              <w:left w:val="single" w:sz="4" w:space="0" w:color="auto"/>
              <w:right w:val="single" w:sz="4" w:space="0" w:color="auto"/>
            </w:tcBorders>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680"/>
        </w:trPr>
        <w:tc>
          <w:tcPr>
            <w:tcW w:w="567"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Ασαφής περιγραφή της πρότασης  και ελλείψεις ως προς τα απαιτούμενα για τη βαθμολόγηση δικαιολογητικά</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0</w:t>
            </w:r>
          </w:p>
        </w:tc>
        <w:tc>
          <w:tcPr>
            <w:tcW w:w="1310" w:type="dxa"/>
            <w:vMerge/>
            <w:tcBorders>
              <w:left w:val="single" w:sz="4" w:space="0" w:color="auto"/>
              <w:bottom w:val="single" w:sz="4" w:space="0" w:color="000000"/>
              <w:right w:val="single" w:sz="4" w:space="0" w:color="auto"/>
            </w:tcBorders>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510"/>
        </w:trPr>
        <w:tc>
          <w:tcPr>
            <w:tcW w:w="567"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17</w:t>
            </w: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Ρεαλιστικότητα  χρονοδιαγράμματος υλοποίησης επένδυσης</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Χρονοδιάγραμμα σύμφωνο με το είδος και το μέγεθος του έργου</w:t>
            </w:r>
          </w:p>
        </w:tc>
        <w:tc>
          <w:tcPr>
            <w:tcW w:w="1417" w:type="dxa"/>
            <w:tcBorders>
              <w:top w:val="nil"/>
              <w:left w:val="nil"/>
              <w:bottom w:val="single" w:sz="4" w:space="0" w:color="auto"/>
              <w:right w:val="single" w:sz="4" w:space="0" w:color="auto"/>
            </w:tcBorders>
            <w:shd w:val="clear" w:color="auto" w:fill="auto"/>
            <w:noWrap/>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50</w:t>
            </w:r>
          </w:p>
        </w:tc>
        <w:tc>
          <w:tcPr>
            <w:tcW w:w="1310"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r w:rsidRPr="00C63718">
              <w:rPr>
                <w:rFonts w:eastAsia="Times New Roman" w:cstheme="minorHAnsi"/>
                <w:b/>
                <w:sz w:val="18"/>
                <w:szCs w:val="18"/>
              </w:rPr>
              <w:t>3</w:t>
            </w:r>
          </w:p>
        </w:tc>
      </w:tr>
      <w:tr w:rsidR="00F424B6" w:rsidRPr="00C63718" w:rsidTr="0002468E">
        <w:trPr>
          <w:trHeight w:hRule="exact" w:val="510"/>
        </w:trPr>
        <w:tc>
          <w:tcPr>
            <w:tcW w:w="567"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Ορθολογικός προσδιορισμός των επιμέρους φάσεων υλοποίησης του έργου</w:t>
            </w:r>
          </w:p>
        </w:tc>
        <w:tc>
          <w:tcPr>
            <w:tcW w:w="1417" w:type="dxa"/>
            <w:tcBorders>
              <w:top w:val="nil"/>
              <w:left w:val="nil"/>
              <w:bottom w:val="single" w:sz="4" w:space="0" w:color="auto"/>
              <w:right w:val="single" w:sz="4" w:space="0" w:color="auto"/>
            </w:tcBorders>
            <w:shd w:val="clear" w:color="auto" w:fill="auto"/>
            <w:noWrap/>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50</w:t>
            </w:r>
          </w:p>
        </w:tc>
        <w:tc>
          <w:tcPr>
            <w:tcW w:w="1310" w:type="dxa"/>
            <w:vMerge/>
            <w:tcBorders>
              <w:left w:val="single" w:sz="4" w:space="0" w:color="auto"/>
              <w:bottom w:val="single" w:sz="4" w:space="0" w:color="000000"/>
              <w:right w:val="single" w:sz="4" w:space="0" w:color="auto"/>
            </w:tcBorders>
            <w:vAlign w:val="center"/>
          </w:tcPr>
          <w:p w:rsidR="00F424B6" w:rsidRPr="00C63718" w:rsidRDefault="00F424B6" w:rsidP="0002468E">
            <w:pPr>
              <w:spacing w:after="0" w:line="240" w:lineRule="auto"/>
              <w:jc w:val="center"/>
              <w:rPr>
                <w:rFonts w:eastAsia="Times New Roman" w:cstheme="minorHAnsi"/>
                <w:color w:val="000000"/>
                <w:sz w:val="18"/>
                <w:szCs w:val="18"/>
              </w:rPr>
            </w:pPr>
          </w:p>
        </w:tc>
      </w:tr>
      <w:tr w:rsidR="00F424B6" w:rsidRPr="00C63718" w:rsidTr="0002468E">
        <w:trPr>
          <w:trHeight w:hRule="exact" w:val="454"/>
        </w:trPr>
        <w:tc>
          <w:tcPr>
            <w:tcW w:w="567"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18</w:t>
            </w: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Ρεαλιστικότητα και αξιοπιστία του κόστους</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100*(αιτούμενο-εγκεκριμένο)/εγκεκριμένο ≤ 5</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310"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r w:rsidRPr="00C63718">
              <w:rPr>
                <w:rFonts w:eastAsia="Times New Roman" w:cstheme="minorHAnsi"/>
                <w:b/>
                <w:sz w:val="18"/>
                <w:szCs w:val="18"/>
              </w:rPr>
              <w:t>4</w:t>
            </w:r>
          </w:p>
        </w:tc>
      </w:tr>
      <w:tr w:rsidR="00F424B6" w:rsidRPr="00C63718" w:rsidTr="0002468E">
        <w:trPr>
          <w:trHeight w:hRule="exact" w:val="454"/>
        </w:trPr>
        <w:tc>
          <w:tcPr>
            <w:tcW w:w="567" w:type="dxa"/>
            <w:vMerge/>
            <w:tcBorders>
              <w:left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5 &lt; 100*(αιτούμενο-εγκεκριμένο)/εγκεκριμένο ≤ 10</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60</w:t>
            </w:r>
          </w:p>
        </w:tc>
        <w:tc>
          <w:tcPr>
            <w:tcW w:w="1310" w:type="dxa"/>
            <w:vMerge/>
            <w:tcBorders>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454"/>
        </w:trPr>
        <w:tc>
          <w:tcPr>
            <w:tcW w:w="567" w:type="dxa"/>
            <w:vMerge/>
            <w:tcBorders>
              <w:left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10 &lt; 100*(αιτούμενο-εγκεκριμένο)/εγκεκριμένο ≤ 30</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30</w:t>
            </w:r>
          </w:p>
        </w:tc>
        <w:tc>
          <w:tcPr>
            <w:tcW w:w="1310" w:type="dxa"/>
            <w:vMerge/>
            <w:tcBorders>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454"/>
        </w:trPr>
        <w:tc>
          <w:tcPr>
            <w:tcW w:w="567"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100*(αιτούμενο -εγκεκριμένο)/εγκεκριμένο &gt; 30</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0</w:t>
            </w:r>
          </w:p>
        </w:tc>
        <w:tc>
          <w:tcPr>
            <w:tcW w:w="1310" w:type="dxa"/>
            <w:vMerge/>
            <w:tcBorders>
              <w:left w:val="single" w:sz="4" w:space="0" w:color="auto"/>
              <w:bottom w:val="single" w:sz="4" w:space="0" w:color="000000"/>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510"/>
        </w:trPr>
        <w:tc>
          <w:tcPr>
            <w:tcW w:w="567"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19</w:t>
            </w: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Χωροθέτηση της πράξης (σύμφωνα με τη σχετική Οδηγία 75/268/ΕΟΚ και  τις τροποποιήσεις της, περί χαρακτηρισμού των περιοχών ως ορεινών και μειονεκτικών)</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Ορεινή</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310"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r w:rsidRPr="00C63718">
              <w:rPr>
                <w:rFonts w:eastAsia="Times New Roman" w:cstheme="minorHAnsi"/>
                <w:b/>
                <w:sz w:val="18"/>
                <w:szCs w:val="18"/>
              </w:rPr>
              <w:t>3</w:t>
            </w:r>
          </w:p>
        </w:tc>
      </w:tr>
      <w:tr w:rsidR="00F424B6" w:rsidRPr="00C63718" w:rsidTr="0002468E">
        <w:trPr>
          <w:trHeight w:hRule="exact" w:val="510"/>
        </w:trPr>
        <w:tc>
          <w:tcPr>
            <w:tcW w:w="567" w:type="dxa"/>
            <w:vMerge/>
            <w:tcBorders>
              <w:left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Μειονεκτική</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50</w:t>
            </w:r>
          </w:p>
        </w:tc>
        <w:tc>
          <w:tcPr>
            <w:tcW w:w="1310" w:type="dxa"/>
            <w:vMerge/>
            <w:tcBorders>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510"/>
        </w:trPr>
        <w:tc>
          <w:tcPr>
            <w:tcW w:w="567"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Λοιπές περιοχές</w:t>
            </w:r>
          </w:p>
        </w:tc>
        <w:tc>
          <w:tcPr>
            <w:tcW w:w="1417"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0</w:t>
            </w:r>
          </w:p>
        </w:tc>
        <w:tc>
          <w:tcPr>
            <w:tcW w:w="1310" w:type="dxa"/>
            <w:vMerge/>
            <w:tcBorders>
              <w:left w:val="single" w:sz="4" w:space="0" w:color="auto"/>
              <w:bottom w:val="single" w:sz="4" w:space="0" w:color="000000"/>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397"/>
        </w:trPr>
        <w:tc>
          <w:tcPr>
            <w:tcW w:w="567"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20</w:t>
            </w: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rsidR="00F424B6" w:rsidRPr="00B30B06" w:rsidRDefault="00F424B6" w:rsidP="0002468E">
            <w:pPr>
              <w:spacing w:after="0" w:line="240" w:lineRule="auto"/>
              <w:jc w:val="center"/>
              <w:rPr>
                <w:rFonts w:eastAsia="Times New Roman" w:cstheme="minorHAnsi"/>
                <w:strike/>
                <w:color w:val="000000"/>
                <w:sz w:val="18"/>
                <w:szCs w:val="18"/>
              </w:rPr>
            </w:pPr>
            <w:r w:rsidRPr="00F45D37">
              <w:rPr>
                <w:rFonts w:eastAsia="Times New Roman" w:cstheme="minorHAnsi"/>
                <w:color w:val="000000"/>
                <w:sz w:val="18"/>
                <w:szCs w:val="18"/>
              </w:rPr>
              <w:t xml:space="preserve"> </w:t>
            </w:r>
            <w:r w:rsidR="00F45D37" w:rsidRPr="000C27DB">
              <w:rPr>
                <w:rFonts w:cstheme="minorHAnsi"/>
                <w:sz w:val="20"/>
                <w:szCs w:val="20"/>
              </w:rPr>
              <w:t xml:space="preserve"> Επεξεργασία,   κινητοποίηση και  </w:t>
            </w:r>
            <w:r w:rsidR="00195A2A" w:rsidRPr="000C27DB">
              <w:rPr>
                <w:rFonts w:cstheme="minorHAnsi"/>
                <w:sz w:val="20"/>
                <w:szCs w:val="20"/>
              </w:rPr>
              <w:t xml:space="preserve"> εμπορία</w:t>
            </w:r>
            <w:r w:rsidR="000C27DB" w:rsidRPr="000C27DB">
              <w:rPr>
                <w:rFonts w:cstheme="minorHAnsi"/>
                <w:sz w:val="20"/>
                <w:szCs w:val="20"/>
              </w:rPr>
              <w:t xml:space="preserve"> </w:t>
            </w:r>
            <w:r w:rsidR="00195A2A" w:rsidRPr="000C27DB">
              <w:rPr>
                <w:sz w:val="20"/>
                <w:szCs w:val="20"/>
              </w:rPr>
              <w:t xml:space="preserve"> συγκεκριμένων δασικών προϊόντων</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Ναι</w:t>
            </w:r>
          </w:p>
        </w:tc>
        <w:tc>
          <w:tcPr>
            <w:tcW w:w="1417" w:type="dxa"/>
            <w:tcBorders>
              <w:top w:val="nil"/>
              <w:left w:val="nil"/>
              <w:bottom w:val="single" w:sz="4" w:space="0" w:color="auto"/>
              <w:right w:val="single" w:sz="4" w:space="0" w:color="auto"/>
            </w:tcBorders>
            <w:shd w:val="clear" w:color="auto" w:fill="auto"/>
            <w:noWrap/>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310"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r w:rsidRPr="00C63718">
              <w:rPr>
                <w:rFonts w:eastAsia="Times New Roman" w:cstheme="minorHAnsi"/>
                <w:b/>
                <w:sz w:val="18"/>
                <w:szCs w:val="18"/>
              </w:rPr>
              <w:t>3</w:t>
            </w:r>
          </w:p>
        </w:tc>
      </w:tr>
      <w:tr w:rsidR="00F424B6" w:rsidRPr="00C63718" w:rsidTr="00F45D37">
        <w:trPr>
          <w:trHeight w:hRule="exact" w:val="1356"/>
        </w:trPr>
        <w:tc>
          <w:tcPr>
            <w:tcW w:w="567"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Όχι</w:t>
            </w:r>
          </w:p>
        </w:tc>
        <w:tc>
          <w:tcPr>
            <w:tcW w:w="1417" w:type="dxa"/>
            <w:tcBorders>
              <w:top w:val="nil"/>
              <w:left w:val="nil"/>
              <w:bottom w:val="single" w:sz="4" w:space="0" w:color="auto"/>
              <w:right w:val="single" w:sz="4" w:space="0" w:color="auto"/>
            </w:tcBorders>
            <w:shd w:val="clear" w:color="auto" w:fill="auto"/>
            <w:noWrap/>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0</w:t>
            </w:r>
          </w:p>
        </w:tc>
        <w:tc>
          <w:tcPr>
            <w:tcW w:w="1310" w:type="dxa"/>
            <w:vMerge/>
            <w:tcBorders>
              <w:left w:val="single" w:sz="4" w:space="0" w:color="auto"/>
              <w:bottom w:val="single" w:sz="4" w:space="0" w:color="000000"/>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454"/>
        </w:trPr>
        <w:tc>
          <w:tcPr>
            <w:tcW w:w="567" w:type="dxa"/>
            <w:vMerge w:val="restart"/>
            <w:tcBorders>
              <w:top w:val="nil"/>
              <w:left w:val="single" w:sz="4" w:space="0" w:color="auto"/>
              <w:right w:val="single" w:sz="4" w:space="0" w:color="auto"/>
            </w:tcBorders>
            <w:vAlign w:val="center"/>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21</w:t>
            </w: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Πρόβλεψη ενεργειών δράσεων προβολής</w:t>
            </w: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Ναι</w:t>
            </w:r>
          </w:p>
        </w:tc>
        <w:tc>
          <w:tcPr>
            <w:tcW w:w="1417" w:type="dxa"/>
            <w:tcBorders>
              <w:top w:val="nil"/>
              <w:left w:val="nil"/>
              <w:bottom w:val="single" w:sz="4" w:space="0" w:color="auto"/>
              <w:right w:val="single" w:sz="4" w:space="0" w:color="auto"/>
            </w:tcBorders>
            <w:shd w:val="clear" w:color="auto" w:fill="auto"/>
            <w:noWrap/>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100</w:t>
            </w:r>
          </w:p>
        </w:tc>
        <w:tc>
          <w:tcPr>
            <w:tcW w:w="1310" w:type="dxa"/>
            <w:vMerge w:val="restart"/>
            <w:tcBorders>
              <w:top w:val="nil"/>
              <w:left w:val="single" w:sz="4" w:space="0" w:color="auto"/>
              <w:right w:val="single" w:sz="4" w:space="0" w:color="auto"/>
            </w:tcBorders>
            <w:vAlign w:val="center"/>
          </w:tcPr>
          <w:p w:rsidR="00F424B6" w:rsidRPr="00C63718" w:rsidRDefault="00F424B6" w:rsidP="0002468E">
            <w:pPr>
              <w:jc w:val="right"/>
              <w:rPr>
                <w:rFonts w:cstheme="minorHAnsi"/>
                <w:b/>
                <w:sz w:val="18"/>
                <w:szCs w:val="18"/>
              </w:rPr>
            </w:pPr>
            <w:r w:rsidRPr="00C63718">
              <w:rPr>
                <w:rFonts w:cstheme="minorHAnsi"/>
                <w:b/>
                <w:sz w:val="18"/>
                <w:szCs w:val="18"/>
              </w:rPr>
              <w:t>3</w:t>
            </w:r>
          </w:p>
        </w:tc>
      </w:tr>
      <w:tr w:rsidR="00F424B6" w:rsidRPr="00C63718" w:rsidTr="0002468E">
        <w:trPr>
          <w:trHeight w:hRule="exact" w:val="454"/>
        </w:trPr>
        <w:tc>
          <w:tcPr>
            <w:tcW w:w="567" w:type="dxa"/>
            <w:vMerge/>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vMerge/>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Όχι</w:t>
            </w:r>
          </w:p>
        </w:tc>
        <w:tc>
          <w:tcPr>
            <w:tcW w:w="1417" w:type="dxa"/>
            <w:tcBorders>
              <w:top w:val="nil"/>
              <w:left w:val="nil"/>
              <w:bottom w:val="single" w:sz="4" w:space="0" w:color="auto"/>
              <w:right w:val="single" w:sz="4" w:space="0" w:color="auto"/>
            </w:tcBorders>
            <w:shd w:val="clear" w:color="auto" w:fill="auto"/>
            <w:noWrap/>
            <w:vAlign w:val="center"/>
            <w:hideMark/>
          </w:tcPr>
          <w:p w:rsidR="00F424B6" w:rsidRPr="00C63718" w:rsidRDefault="00F424B6" w:rsidP="0002468E">
            <w:pPr>
              <w:spacing w:after="0" w:line="240" w:lineRule="auto"/>
              <w:jc w:val="right"/>
              <w:rPr>
                <w:rFonts w:eastAsia="Times New Roman" w:cstheme="minorHAnsi"/>
                <w:color w:val="000000"/>
                <w:sz w:val="18"/>
                <w:szCs w:val="18"/>
              </w:rPr>
            </w:pPr>
            <w:r w:rsidRPr="00C63718">
              <w:rPr>
                <w:rFonts w:eastAsia="Times New Roman" w:cstheme="minorHAnsi"/>
                <w:color w:val="000000"/>
                <w:sz w:val="18"/>
                <w:szCs w:val="18"/>
              </w:rPr>
              <w:t>0</w:t>
            </w:r>
          </w:p>
        </w:tc>
        <w:tc>
          <w:tcPr>
            <w:tcW w:w="1310" w:type="dxa"/>
            <w:vMerge/>
            <w:tcBorders>
              <w:left w:val="single" w:sz="4" w:space="0" w:color="auto"/>
              <w:bottom w:val="single" w:sz="4" w:space="0" w:color="000000"/>
              <w:right w:val="single" w:sz="4" w:space="0" w:color="auto"/>
            </w:tcBorders>
          </w:tcPr>
          <w:p w:rsidR="00F424B6" w:rsidRPr="00C63718" w:rsidRDefault="00F424B6" w:rsidP="0002468E">
            <w:pPr>
              <w:spacing w:after="0" w:line="240" w:lineRule="auto"/>
              <w:jc w:val="right"/>
              <w:rPr>
                <w:rFonts w:eastAsia="Times New Roman" w:cstheme="minorHAnsi"/>
                <w:b/>
                <w:sz w:val="18"/>
                <w:szCs w:val="18"/>
              </w:rPr>
            </w:pPr>
          </w:p>
        </w:tc>
      </w:tr>
      <w:tr w:rsidR="00F424B6" w:rsidRPr="00C63718" w:rsidTr="0002468E">
        <w:trPr>
          <w:trHeight w:hRule="exact" w:val="454"/>
        </w:trPr>
        <w:tc>
          <w:tcPr>
            <w:tcW w:w="567" w:type="dxa"/>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rPr>
                <w:rFonts w:eastAsia="Times New Roman" w:cstheme="minorHAnsi"/>
                <w:color w:val="000000"/>
                <w:sz w:val="18"/>
                <w:szCs w:val="18"/>
              </w:rPr>
            </w:pPr>
          </w:p>
        </w:tc>
        <w:tc>
          <w:tcPr>
            <w:tcW w:w="2093" w:type="dxa"/>
            <w:tcBorders>
              <w:top w:val="nil"/>
              <w:left w:val="single" w:sz="4" w:space="0" w:color="auto"/>
              <w:bottom w:val="single" w:sz="4" w:space="0" w:color="auto"/>
              <w:right w:val="single" w:sz="4" w:space="0" w:color="auto"/>
            </w:tcBorders>
            <w:vAlign w:val="center"/>
            <w:hideMark/>
          </w:tcPr>
          <w:p w:rsidR="00F424B6" w:rsidRPr="00C63718" w:rsidRDefault="00F424B6" w:rsidP="0002468E">
            <w:pPr>
              <w:spacing w:after="0" w:line="240" w:lineRule="auto"/>
              <w:rPr>
                <w:rFonts w:eastAsia="Times New Roman" w:cstheme="minorHAnsi"/>
                <w:color w:val="000000"/>
                <w:sz w:val="18"/>
                <w:szCs w:val="18"/>
              </w:rPr>
            </w:pPr>
          </w:p>
        </w:tc>
        <w:tc>
          <w:tcPr>
            <w:tcW w:w="4111" w:type="dxa"/>
            <w:tcBorders>
              <w:top w:val="nil"/>
              <w:left w:val="nil"/>
              <w:bottom w:val="single" w:sz="4" w:space="0" w:color="auto"/>
              <w:right w:val="single" w:sz="4" w:space="0" w:color="auto"/>
            </w:tcBorders>
            <w:shd w:val="clear" w:color="auto" w:fill="auto"/>
            <w:vAlign w:val="center"/>
            <w:hideMark/>
          </w:tcPr>
          <w:p w:rsidR="00F424B6" w:rsidRPr="00C63718" w:rsidRDefault="00F424B6" w:rsidP="0002468E">
            <w:pPr>
              <w:spacing w:after="0" w:line="240" w:lineRule="auto"/>
              <w:jc w:val="center"/>
              <w:rPr>
                <w:rFonts w:eastAsia="Times New Roman" w:cstheme="minorHAnsi"/>
                <w:color w:val="000000"/>
                <w:sz w:val="18"/>
                <w:szCs w:val="18"/>
              </w:rPr>
            </w:pPr>
            <w:r w:rsidRPr="00C63718">
              <w:rPr>
                <w:rFonts w:eastAsia="Times New Roman" w:cstheme="minorHAnsi"/>
                <w:color w:val="000000"/>
                <w:sz w:val="18"/>
                <w:szCs w:val="18"/>
              </w:rPr>
              <w:t>ΣΥΝΟΛΟ</w:t>
            </w:r>
          </w:p>
        </w:tc>
        <w:tc>
          <w:tcPr>
            <w:tcW w:w="1417" w:type="dxa"/>
            <w:tcBorders>
              <w:top w:val="nil"/>
              <w:left w:val="nil"/>
              <w:bottom w:val="single" w:sz="4" w:space="0" w:color="auto"/>
              <w:right w:val="single" w:sz="4" w:space="0" w:color="auto"/>
            </w:tcBorders>
            <w:shd w:val="clear" w:color="auto" w:fill="auto"/>
            <w:noWrap/>
            <w:vAlign w:val="center"/>
            <w:hideMark/>
          </w:tcPr>
          <w:p w:rsidR="00F424B6" w:rsidRPr="00C63718" w:rsidRDefault="00F424B6" w:rsidP="0002468E">
            <w:pPr>
              <w:spacing w:after="0" w:line="240" w:lineRule="auto"/>
              <w:jc w:val="right"/>
              <w:rPr>
                <w:rFonts w:eastAsia="Times New Roman" w:cstheme="minorHAnsi"/>
                <w:color w:val="000000"/>
                <w:sz w:val="18"/>
                <w:szCs w:val="18"/>
              </w:rPr>
            </w:pPr>
          </w:p>
        </w:tc>
        <w:tc>
          <w:tcPr>
            <w:tcW w:w="1310" w:type="dxa"/>
            <w:tcBorders>
              <w:left w:val="single" w:sz="4" w:space="0" w:color="auto"/>
              <w:bottom w:val="single" w:sz="4" w:space="0" w:color="auto"/>
              <w:right w:val="single" w:sz="4" w:space="0" w:color="auto"/>
            </w:tcBorders>
            <w:vAlign w:val="center"/>
          </w:tcPr>
          <w:p w:rsidR="00F424B6" w:rsidRPr="00C63718" w:rsidRDefault="00F424B6" w:rsidP="0002468E">
            <w:pPr>
              <w:spacing w:after="0" w:line="240" w:lineRule="auto"/>
              <w:jc w:val="right"/>
              <w:rPr>
                <w:rFonts w:eastAsia="Times New Roman" w:cstheme="minorHAnsi"/>
                <w:b/>
                <w:sz w:val="18"/>
                <w:szCs w:val="18"/>
              </w:rPr>
            </w:pPr>
            <w:r w:rsidRPr="00C63718">
              <w:rPr>
                <w:rFonts w:eastAsia="Times New Roman" w:cstheme="minorHAnsi"/>
                <w:b/>
                <w:sz w:val="18"/>
                <w:szCs w:val="18"/>
              </w:rPr>
              <w:t>100</w:t>
            </w:r>
          </w:p>
        </w:tc>
      </w:tr>
      <w:tr w:rsidR="0002468E" w:rsidRPr="00C63718" w:rsidTr="0002468E">
        <w:trPr>
          <w:trHeight w:hRule="exact" w:val="626"/>
        </w:trPr>
        <w:tc>
          <w:tcPr>
            <w:tcW w:w="9498" w:type="dxa"/>
            <w:gridSpan w:val="5"/>
            <w:tcBorders>
              <w:top w:val="single" w:sz="4" w:space="0" w:color="auto"/>
              <w:left w:val="single" w:sz="4" w:space="0" w:color="auto"/>
              <w:bottom w:val="single" w:sz="4" w:space="0" w:color="auto"/>
              <w:right w:val="single" w:sz="4" w:space="0" w:color="auto"/>
            </w:tcBorders>
            <w:vAlign w:val="center"/>
          </w:tcPr>
          <w:p w:rsidR="0002468E" w:rsidRPr="00C63718" w:rsidRDefault="0002468E" w:rsidP="0002468E">
            <w:pPr>
              <w:spacing w:after="0"/>
              <w:jc w:val="center"/>
              <w:rPr>
                <w:rFonts w:eastAsia="Times New Roman" w:cstheme="minorHAnsi"/>
                <w:b/>
                <w:bCs/>
                <w:color w:val="000000"/>
                <w:sz w:val="20"/>
                <w:szCs w:val="20"/>
              </w:rPr>
            </w:pPr>
            <w:r w:rsidRPr="00C63718">
              <w:rPr>
                <w:rFonts w:eastAsia="Times New Roman" w:cstheme="minorHAnsi"/>
                <w:b/>
                <w:bCs/>
                <w:color w:val="000000"/>
                <w:sz w:val="20"/>
                <w:szCs w:val="20"/>
              </w:rPr>
              <w:t>Τιμή βάσης (ελάχιστη  βαθμολογία που πρέπει να συγκεντρώσει ο εν δυνάμει δικαιούχος): 30</w:t>
            </w:r>
          </w:p>
          <w:p w:rsidR="0002468E" w:rsidRDefault="0002468E" w:rsidP="0002468E">
            <w:pPr>
              <w:spacing w:after="0"/>
              <w:jc w:val="center"/>
              <w:rPr>
                <w:rFonts w:eastAsia="Times New Roman" w:cstheme="minorHAnsi"/>
                <w:bCs/>
                <w:color w:val="000000"/>
                <w:sz w:val="20"/>
                <w:szCs w:val="20"/>
              </w:rPr>
            </w:pPr>
            <w:r w:rsidRPr="00C63718">
              <w:rPr>
                <w:rFonts w:eastAsia="Times New Roman" w:cstheme="minorHAnsi"/>
                <w:bCs/>
                <w:color w:val="000000"/>
                <w:sz w:val="20"/>
                <w:szCs w:val="20"/>
              </w:rPr>
              <w:t>Τιμή μέγιστης βαθμολογίας: 100</w:t>
            </w:r>
          </w:p>
          <w:p w:rsidR="0002468E" w:rsidRDefault="0002468E" w:rsidP="0002468E">
            <w:pPr>
              <w:spacing w:after="0"/>
              <w:jc w:val="center"/>
              <w:rPr>
                <w:rFonts w:eastAsia="Times New Roman" w:cstheme="minorHAnsi"/>
                <w:bCs/>
                <w:color w:val="000000"/>
                <w:sz w:val="20"/>
                <w:szCs w:val="20"/>
              </w:rPr>
            </w:pPr>
          </w:p>
          <w:p w:rsidR="0002468E" w:rsidRPr="00C63718" w:rsidRDefault="0002468E" w:rsidP="0002468E">
            <w:pPr>
              <w:spacing w:after="0"/>
              <w:jc w:val="center"/>
              <w:rPr>
                <w:rFonts w:eastAsia="Times New Roman" w:cstheme="minorHAnsi"/>
                <w:b/>
                <w:bCs/>
                <w:color w:val="000000"/>
                <w:sz w:val="20"/>
                <w:szCs w:val="20"/>
              </w:rPr>
            </w:pPr>
          </w:p>
          <w:p w:rsidR="0002468E" w:rsidRPr="00C63718" w:rsidRDefault="0002468E" w:rsidP="0002468E">
            <w:pPr>
              <w:spacing w:after="0" w:line="240" w:lineRule="auto"/>
              <w:jc w:val="right"/>
              <w:rPr>
                <w:rFonts w:eastAsia="Times New Roman" w:cstheme="minorHAnsi"/>
                <w:b/>
                <w:sz w:val="18"/>
                <w:szCs w:val="18"/>
              </w:rPr>
            </w:pPr>
          </w:p>
        </w:tc>
      </w:tr>
      <w:tr w:rsidR="0002468E" w:rsidRPr="00C63718" w:rsidTr="003F023B">
        <w:trPr>
          <w:trHeight w:hRule="exact" w:val="148"/>
        </w:trPr>
        <w:tc>
          <w:tcPr>
            <w:tcW w:w="9498" w:type="dxa"/>
            <w:gridSpan w:val="5"/>
            <w:tcBorders>
              <w:top w:val="single" w:sz="4" w:space="0" w:color="auto"/>
              <w:bottom w:val="single" w:sz="4" w:space="0" w:color="auto"/>
            </w:tcBorders>
            <w:vAlign w:val="center"/>
          </w:tcPr>
          <w:p w:rsidR="0002468E" w:rsidRPr="00C63718" w:rsidRDefault="0002468E" w:rsidP="0002468E">
            <w:pPr>
              <w:spacing w:after="0"/>
              <w:jc w:val="center"/>
              <w:rPr>
                <w:rFonts w:eastAsia="Times New Roman" w:cstheme="minorHAnsi"/>
                <w:b/>
                <w:bCs/>
                <w:color w:val="000000"/>
                <w:sz w:val="20"/>
                <w:szCs w:val="20"/>
              </w:rPr>
            </w:pPr>
          </w:p>
        </w:tc>
      </w:tr>
    </w:tbl>
    <w:p w:rsidR="004F14AC" w:rsidRDefault="004F14AC" w:rsidP="00F424B6">
      <w:pPr>
        <w:pStyle w:val="ListParagraph"/>
        <w:spacing w:after="0" w:line="276" w:lineRule="auto"/>
        <w:ind w:left="0"/>
        <w:contextualSpacing/>
        <w:jc w:val="both"/>
        <w:rPr>
          <w:color w:val="000000"/>
          <w:sz w:val="20"/>
          <w:szCs w:val="20"/>
        </w:rPr>
      </w:pPr>
    </w:p>
    <w:p w:rsidR="009A7731" w:rsidRDefault="00F424B6" w:rsidP="009A7731">
      <w:pPr>
        <w:pStyle w:val="ListParagraph"/>
        <w:spacing w:after="0" w:line="276" w:lineRule="auto"/>
        <w:ind w:left="0"/>
        <w:contextualSpacing/>
        <w:jc w:val="both"/>
        <w:rPr>
          <w:i/>
          <w:sz w:val="20"/>
          <w:szCs w:val="20"/>
        </w:rPr>
      </w:pPr>
      <w:r w:rsidRPr="00FD2AA0">
        <w:rPr>
          <w:color w:val="000000"/>
          <w:sz w:val="20"/>
          <w:szCs w:val="20"/>
        </w:rPr>
        <w:t>*</w:t>
      </w:r>
      <w:r w:rsidRPr="00FD2AA0">
        <w:rPr>
          <w:i/>
          <w:sz w:val="20"/>
          <w:szCs w:val="20"/>
        </w:rPr>
        <w:t>Η σκοπιμότητα κάθε επενδυτικού σχεδίου που θα  υποβληθ</w:t>
      </w:r>
      <w:r w:rsidR="004F14AC">
        <w:rPr>
          <w:i/>
          <w:sz w:val="20"/>
          <w:szCs w:val="20"/>
        </w:rPr>
        <w:t>εί στο πλαίσιο της παρούσας Υπο</w:t>
      </w:r>
      <w:r w:rsidRPr="00FD2AA0">
        <w:rPr>
          <w:i/>
          <w:sz w:val="20"/>
          <w:szCs w:val="20"/>
        </w:rPr>
        <w:t>δράσης, θα αξιολογηθεί σύμφωνα με τον ποσοστιαίο βαθμό αθροιστικής εξυπηρέτησης των  ειδικών ή στρατηγικών στόχων του Το</w:t>
      </w:r>
      <w:r w:rsidR="004F14AC">
        <w:rPr>
          <w:i/>
          <w:sz w:val="20"/>
          <w:szCs w:val="20"/>
        </w:rPr>
        <w:t xml:space="preserve">πικού Προγράμματος </w:t>
      </w:r>
      <w:r w:rsidRPr="00FD2AA0">
        <w:rPr>
          <w:i/>
          <w:sz w:val="20"/>
          <w:szCs w:val="20"/>
        </w:rPr>
        <w:t>(βλέπε Πρόσκληση Παράρτημα ΙΙΙ_5: ΠΙΝΑΚΑΣ ΣΥΣΧΕΤΙΣΗΣ ΣΤΟΧΩΝ  ΚΑΙ ΥΠΟΔΡΑΣΕΩΝ ΤΟΠΙΚΟΥ ΠΡΟΓΡΑΜΜΑΤΟΣ)</w:t>
      </w:r>
      <w:r>
        <w:rPr>
          <w:i/>
          <w:sz w:val="20"/>
          <w:szCs w:val="20"/>
        </w:rPr>
        <w:t>.</w:t>
      </w:r>
    </w:p>
    <w:p w:rsidR="009A7731" w:rsidRDefault="009A7731" w:rsidP="009A7731">
      <w:pPr>
        <w:pStyle w:val="ListParagraph"/>
        <w:spacing w:after="0" w:line="276" w:lineRule="auto"/>
        <w:ind w:left="0"/>
        <w:contextualSpacing/>
        <w:jc w:val="both"/>
        <w:rPr>
          <w:i/>
          <w:sz w:val="20"/>
          <w:szCs w:val="20"/>
        </w:rPr>
      </w:pPr>
    </w:p>
    <w:p w:rsidR="009A7731" w:rsidRDefault="009A7731" w:rsidP="009A7731">
      <w:pPr>
        <w:pStyle w:val="ListParagraph"/>
        <w:spacing w:after="0" w:line="276" w:lineRule="auto"/>
        <w:ind w:left="0"/>
        <w:contextualSpacing/>
        <w:jc w:val="both"/>
        <w:rPr>
          <w:i/>
          <w:sz w:val="20"/>
          <w:szCs w:val="20"/>
        </w:rPr>
      </w:pPr>
    </w:p>
    <w:p w:rsidR="009A7731" w:rsidRDefault="009A7731" w:rsidP="009A7731">
      <w:pPr>
        <w:pStyle w:val="ListParagraph"/>
        <w:spacing w:after="0" w:line="276" w:lineRule="auto"/>
        <w:ind w:left="0"/>
        <w:contextualSpacing/>
        <w:jc w:val="both"/>
        <w:rPr>
          <w:i/>
          <w:sz w:val="20"/>
          <w:szCs w:val="20"/>
        </w:rPr>
      </w:pPr>
    </w:p>
    <w:p w:rsidR="00721770" w:rsidRPr="009A7731" w:rsidRDefault="009A7731" w:rsidP="009A7731">
      <w:pPr>
        <w:pStyle w:val="ListParagraph"/>
        <w:spacing w:after="0" w:line="276" w:lineRule="auto"/>
        <w:ind w:left="0"/>
        <w:contextualSpacing/>
        <w:jc w:val="both"/>
        <w:rPr>
          <w:i/>
          <w:sz w:val="30"/>
          <w:szCs w:val="30"/>
        </w:rPr>
      </w:pPr>
      <w:r w:rsidRPr="009A7731">
        <w:rPr>
          <w:b/>
          <w:sz w:val="30"/>
          <w:szCs w:val="30"/>
        </w:rPr>
        <w:t>ΟΙ</w:t>
      </w:r>
      <w:r w:rsidRPr="009A7731">
        <w:rPr>
          <w:i/>
          <w:sz w:val="30"/>
          <w:szCs w:val="30"/>
        </w:rPr>
        <w:t xml:space="preserve"> </w:t>
      </w:r>
      <w:r w:rsidR="00721770" w:rsidRPr="009A7731">
        <w:rPr>
          <w:rStyle w:val="Heading1Char"/>
          <w:rFonts w:ascii="Calibri" w:hAnsi="Calibri"/>
          <w:color w:val="auto"/>
          <w:sz w:val="30"/>
          <w:szCs w:val="30"/>
        </w:rPr>
        <w:t>ΕΠΙΛΕΞΙΜΕΣ</w:t>
      </w:r>
      <w:r w:rsidRPr="009A7731">
        <w:rPr>
          <w:rStyle w:val="Heading1Char"/>
          <w:rFonts w:ascii="Calibri" w:hAnsi="Calibri"/>
          <w:color w:val="auto"/>
          <w:sz w:val="30"/>
          <w:szCs w:val="30"/>
        </w:rPr>
        <w:t xml:space="preserve"> ΚΑΙ ΜΗ ΕΠΙΛΕΞΙΜΕΣ</w:t>
      </w:r>
      <w:r w:rsidR="00721770" w:rsidRPr="009A7731">
        <w:rPr>
          <w:rStyle w:val="Heading1Char"/>
          <w:rFonts w:ascii="Calibri" w:hAnsi="Calibri"/>
          <w:color w:val="auto"/>
          <w:sz w:val="30"/>
          <w:szCs w:val="30"/>
        </w:rPr>
        <w:t xml:space="preserve"> ΔΑΠΑΝΕΣ</w:t>
      </w:r>
      <w:r w:rsidRPr="009A7731">
        <w:rPr>
          <w:rStyle w:val="Heading1Char"/>
          <w:rFonts w:ascii="Calibri" w:hAnsi="Calibri"/>
          <w:color w:val="auto"/>
          <w:sz w:val="30"/>
          <w:szCs w:val="30"/>
        </w:rPr>
        <w:t xml:space="preserve"> της</w:t>
      </w:r>
      <w:r w:rsidR="00924110" w:rsidRPr="009A7731">
        <w:rPr>
          <w:b/>
          <w:sz w:val="30"/>
          <w:szCs w:val="30"/>
        </w:rPr>
        <w:t xml:space="preserve"> υπο</w:t>
      </w:r>
      <w:r w:rsidR="00721770" w:rsidRPr="009A7731">
        <w:rPr>
          <w:b/>
          <w:sz w:val="30"/>
          <w:szCs w:val="30"/>
        </w:rPr>
        <w:t>δράσης 19.2.6.2</w:t>
      </w:r>
      <w:r w:rsidRPr="009A7731">
        <w:rPr>
          <w:b/>
          <w:sz w:val="30"/>
          <w:szCs w:val="30"/>
        </w:rPr>
        <w:t xml:space="preserve"> περιγράφονται αναλυτικά στο άρθρο 5 «Δαπάνες» της Πρόσκλησης</w:t>
      </w:r>
    </w:p>
    <w:p w:rsidR="00721770" w:rsidRPr="00597757" w:rsidRDefault="00721770" w:rsidP="00721770">
      <w:pPr>
        <w:spacing w:after="0"/>
        <w:rPr>
          <w:rFonts w:ascii="Calibri" w:hAnsi="Calibri"/>
          <w:b/>
        </w:rPr>
      </w:pPr>
    </w:p>
    <w:p w:rsidR="009D53EA" w:rsidRDefault="009D53EA" w:rsidP="00D73D86">
      <w:pPr>
        <w:pStyle w:val="ListParagraph"/>
        <w:spacing w:after="0" w:line="276" w:lineRule="auto"/>
        <w:ind w:left="0"/>
        <w:contextualSpacing/>
        <w:jc w:val="both"/>
        <w:rPr>
          <w:rFonts w:asciiTheme="minorHAnsi" w:hAnsiTheme="minorHAnsi" w:cstheme="minorHAnsi"/>
          <w:b/>
          <w:sz w:val="28"/>
          <w:szCs w:val="28"/>
        </w:rPr>
      </w:pPr>
    </w:p>
    <w:p w:rsidR="009A7731" w:rsidRDefault="009A7731" w:rsidP="00D73D86">
      <w:pPr>
        <w:pStyle w:val="ListParagraph"/>
        <w:spacing w:after="0" w:line="276" w:lineRule="auto"/>
        <w:ind w:left="0"/>
        <w:contextualSpacing/>
        <w:jc w:val="both"/>
        <w:rPr>
          <w:rFonts w:asciiTheme="minorHAnsi" w:hAnsiTheme="minorHAnsi" w:cstheme="minorHAnsi"/>
          <w:b/>
          <w:sz w:val="28"/>
          <w:szCs w:val="28"/>
        </w:rPr>
      </w:pPr>
    </w:p>
    <w:p w:rsidR="009A7731" w:rsidRDefault="009A7731" w:rsidP="00D73D86">
      <w:pPr>
        <w:pStyle w:val="ListParagraph"/>
        <w:spacing w:after="0" w:line="276" w:lineRule="auto"/>
        <w:ind w:left="0"/>
        <w:contextualSpacing/>
        <w:jc w:val="both"/>
        <w:rPr>
          <w:rFonts w:asciiTheme="minorHAnsi" w:hAnsiTheme="minorHAnsi" w:cstheme="minorHAnsi"/>
          <w:b/>
          <w:sz w:val="28"/>
          <w:szCs w:val="28"/>
        </w:rPr>
      </w:pPr>
    </w:p>
    <w:p w:rsidR="009A7731" w:rsidRDefault="009A7731" w:rsidP="00D73D86">
      <w:pPr>
        <w:pStyle w:val="ListParagraph"/>
        <w:spacing w:after="0" w:line="276" w:lineRule="auto"/>
        <w:ind w:left="0"/>
        <w:contextualSpacing/>
        <w:jc w:val="both"/>
        <w:rPr>
          <w:rFonts w:asciiTheme="minorHAnsi" w:hAnsiTheme="minorHAnsi" w:cstheme="minorHAnsi"/>
          <w:b/>
          <w:sz w:val="28"/>
          <w:szCs w:val="28"/>
        </w:rPr>
      </w:pPr>
    </w:p>
    <w:p w:rsidR="009A7731" w:rsidRDefault="009A7731" w:rsidP="00D73D86">
      <w:pPr>
        <w:pStyle w:val="ListParagraph"/>
        <w:spacing w:after="0" w:line="276" w:lineRule="auto"/>
        <w:ind w:left="0"/>
        <w:contextualSpacing/>
        <w:jc w:val="both"/>
        <w:rPr>
          <w:rFonts w:asciiTheme="minorHAnsi" w:hAnsiTheme="minorHAnsi" w:cstheme="minorHAnsi"/>
          <w:b/>
          <w:sz w:val="28"/>
          <w:szCs w:val="28"/>
        </w:rPr>
      </w:pPr>
    </w:p>
    <w:p w:rsidR="009A7731" w:rsidRDefault="009A7731" w:rsidP="00D73D86">
      <w:pPr>
        <w:pStyle w:val="ListParagraph"/>
        <w:spacing w:after="0" w:line="276" w:lineRule="auto"/>
        <w:ind w:left="0"/>
        <w:contextualSpacing/>
        <w:jc w:val="both"/>
        <w:rPr>
          <w:rFonts w:asciiTheme="minorHAnsi" w:hAnsiTheme="minorHAnsi" w:cstheme="minorHAnsi"/>
          <w:b/>
          <w:sz w:val="28"/>
          <w:szCs w:val="28"/>
        </w:rPr>
      </w:pPr>
    </w:p>
    <w:p w:rsidR="009A7731" w:rsidRDefault="009A7731" w:rsidP="00D73D86">
      <w:pPr>
        <w:pStyle w:val="ListParagraph"/>
        <w:spacing w:after="0" w:line="276" w:lineRule="auto"/>
        <w:ind w:left="0"/>
        <w:contextualSpacing/>
        <w:jc w:val="both"/>
        <w:rPr>
          <w:rFonts w:asciiTheme="minorHAnsi" w:hAnsiTheme="minorHAnsi" w:cstheme="minorHAnsi"/>
          <w:b/>
          <w:sz w:val="28"/>
          <w:szCs w:val="28"/>
        </w:rPr>
      </w:pPr>
    </w:p>
    <w:p w:rsidR="009A7731" w:rsidRDefault="009A7731" w:rsidP="00D73D86">
      <w:pPr>
        <w:pStyle w:val="ListParagraph"/>
        <w:spacing w:after="0" w:line="276" w:lineRule="auto"/>
        <w:ind w:left="0"/>
        <w:contextualSpacing/>
        <w:jc w:val="both"/>
        <w:rPr>
          <w:rFonts w:asciiTheme="minorHAnsi" w:hAnsiTheme="minorHAnsi" w:cstheme="minorHAnsi"/>
          <w:b/>
          <w:sz w:val="28"/>
          <w:szCs w:val="28"/>
        </w:rPr>
      </w:pPr>
    </w:p>
    <w:p w:rsidR="009A7731" w:rsidRDefault="009A7731" w:rsidP="00D73D86">
      <w:pPr>
        <w:pStyle w:val="ListParagraph"/>
        <w:spacing w:after="0" w:line="276" w:lineRule="auto"/>
        <w:ind w:left="0"/>
        <w:contextualSpacing/>
        <w:jc w:val="both"/>
        <w:rPr>
          <w:rFonts w:asciiTheme="minorHAnsi" w:hAnsiTheme="minorHAnsi" w:cstheme="minorHAnsi"/>
          <w:b/>
          <w:sz w:val="28"/>
          <w:szCs w:val="28"/>
        </w:rPr>
      </w:pPr>
    </w:p>
    <w:p w:rsidR="007D6A0A" w:rsidRDefault="007D6A0A" w:rsidP="00D73D86">
      <w:pPr>
        <w:pStyle w:val="ListParagraph"/>
        <w:spacing w:after="0" w:line="276" w:lineRule="auto"/>
        <w:ind w:left="0"/>
        <w:contextualSpacing/>
        <w:jc w:val="both"/>
        <w:rPr>
          <w:rFonts w:asciiTheme="minorHAnsi" w:hAnsiTheme="minorHAnsi" w:cstheme="minorHAnsi"/>
          <w:b/>
          <w:sz w:val="28"/>
          <w:szCs w:val="28"/>
        </w:rPr>
      </w:pPr>
    </w:p>
    <w:p w:rsidR="0029593F" w:rsidRPr="00882DE0" w:rsidRDefault="008419C6" w:rsidP="0029593F">
      <w:pPr>
        <w:pStyle w:val="Heading1"/>
        <w:spacing w:before="0"/>
        <w:rPr>
          <w:rFonts w:ascii="Calibri" w:hAnsi="Calibri"/>
          <w:color w:val="auto"/>
        </w:rPr>
      </w:pPr>
      <w:bookmarkStart w:id="27" w:name="_Toc524957785"/>
      <w:r>
        <w:rPr>
          <w:rFonts w:ascii="Calibri" w:hAnsi="Calibri"/>
          <w:color w:val="auto"/>
        </w:rPr>
        <w:t>Δ</w:t>
      </w:r>
      <w:r w:rsidR="0029593F">
        <w:rPr>
          <w:rFonts w:ascii="Calibri" w:hAnsi="Calibri"/>
          <w:color w:val="auto"/>
        </w:rPr>
        <w:t>7</w:t>
      </w:r>
      <w:r>
        <w:rPr>
          <w:rFonts w:ascii="Calibri" w:hAnsi="Calibri"/>
          <w:color w:val="auto"/>
        </w:rPr>
        <w:t>.</w:t>
      </w:r>
      <w:r w:rsidR="0029593F" w:rsidRPr="00882DE0">
        <w:rPr>
          <w:rFonts w:ascii="Calibri" w:hAnsi="Calibri"/>
          <w:color w:val="auto"/>
        </w:rPr>
        <w:t xml:space="preserve"> Διευκρινήσεις επ</w:t>
      </w:r>
      <w:r w:rsidR="0029593F">
        <w:rPr>
          <w:rFonts w:ascii="Calibri" w:hAnsi="Calibri"/>
          <w:color w:val="auto"/>
        </w:rPr>
        <w:t>ί</w:t>
      </w:r>
      <w:r w:rsidR="0029593F" w:rsidRPr="00882DE0">
        <w:rPr>
          <w:rFonts w:ascii="Calibri" w:hAnsi="Calibri"/>
          <w:color w:val="auto"/>
        </w:rPr>
        <w:t xml:space="preserve"> των Κριτηρίων</w:t>
      </w:r>
      <w:r w:rsidR="00E97702">
        <w:rPr>
          <w:rFonts w:ascii="Calibri" w:hAnsi="Calibri"/>
          <w:color w:val="auto"/>
        </w:rPr>
        <w:t xml:space="preserve"> Επιλογής (αφορούν όλες τις υπο</w:t>
      </w:r>
      <w:r w:rsidR="0029593F" w:rsidRPr="00882DE0">
        <w:rPr>
          <w:rFonts w:ascii="Calibri" w:hAnsi="Calibri"/>
          <w:color w:val="auto"/>
        </w:rPr>
        <w:t>δράσεις)</w:t>
      </w:r>
      <w:bookmarkEnd w:id="27"/>
    </w:p>
    <w:p w:rsidR="0029593F" w:rsidRDefault="0029593F" w:rsidP="0029593F">
      <w:pPr>
        <w:spacing w:line="160" w:lineRule="atLeast"/>
        <w:ind w:left="360"/>
        <w:contextualSpacing/>
        <w:jc w:val="both"/>
        <w:rPr>
          <w:rFonts w:cs="Tahoma"/>
          <w:b/>
          <w:caps/>
        </w:rPr>
      </w:pPr>
    </w:p>
    <w:p w:rsidR="0029593F" w:rsidRPr="00D5242C" w:rsidRDefault="0029593F" w:rsidP="0029593F">
      <w:pPr>
        <w:contextualSpacing/>
        <w:jc w:val="both"/>
        <w:rPr>
          <w:rFonts w:cs="Tahoma"/>
          <w:i/>
        </w:rPr>
      </w:pPr>
      <w:r w:rsidRPr="00D5242C">
        <w:rPr>
          <w:rFonts w:cs="Tahoma"/>
          <w:i/>
        </w:rPr>
        <w:t>(Η παρακάτω αρίθμηση των κριτηρίων</w:t>
      </w:r>
      <w:r w:rsidR="00D5242C" w:rsidRPr="00D5242C">
        <w:rPr>
          <w:rFonts w:cs="Tahoma"/>
          <w:i/>
        </w:rPr>
        <w:t xml:space="preserve"> δεν απόλυτα</w:t>
      </w:r>
      <w:r w:rsidRPr="00D5242C">
        <w:rPr>
          <w:rFonts w:cs="Tahoma"/>
          <w:i/>
        </w:rPr>
        <w:t xml:space="preserve"> ταυτίζεται με τους Α/Α των κρι</w:t>
      </w:r>
      <w:r w:rsidR="00E97702">
        <w:rPr>
          <w:rFonts w:cs="Tahoma"/>
          <w:i/>
        </w:rPr>
        <w:t>τηρίων στους σχετικούς, ανά υπο</w:t>
      </w:r>
      <w:r w:rsidRPr="00D5242C">
        <w:rPr>
          <w:rFonts w:cs="Tahoma"/>
          <w:i/>
        </w:rPr>
        <w:t>δράσεις, πίνακες)</w:t>
      </w:r>
    </w:p>
    <w:p w:rsidR="0029593F" w:rsidRPr="00AC625A" w:rsidRDefault="0029593F" w:rsidP="0029593F">
      <w:pPr>
        <w:spacing w:line="160" w:lineRule="atLeast"/>
        <w:ind w:left="360"/>
        <w:contextualSpacing/>
        <w:jc w:val="both"/>
        <w:rPr>
          <w:rFonts w:cs="Tahoma"/>
          <w:b/>
        </w:rPr>
      </w:pPr>
    </w:p>
    <w:p w:rsidR="0029593F" w:rsidRPr="00AC625A" w:rsidRDefault="0029593F" w:rsidP="00593D73">
      <w:pPr>
        <w:spacing w:after="0" w:line="260" w:lineRule="exact"/>
        <w:jc w:val="both"/>
        <w:rPr>
          <w:rFonts w:eastAsia="Times New Roman" w:cs="Tahoma"/>
          <w:b/>
          <w:bCs/>
          <w:u w:val="single"/>
        </w:rPr>
      </w:pPr>
      <w:r w:rsidRPr="00AC625A">
        <w:rPr>
          <w:rFonts w:eastAsia="Times New Roman" w:cs="Tahoma"/>
          <w:b/>
          <w:bCs/>
          <w:u w:val="single"/>
        </w:rPr>
        <w:t>1. Σκοπιμότητα της πρότασης (Ειδικοί ή στρατηγικοί στόχοι του τοπικού προγράμματος που εξυπηρετούνται με την υλοποίηση της πρότασης)</w:t>
      </w:r>
    </w:p>
    <w:p w:rsidR="0029593F" w:rsidRDefault="0029593F" w:rsidP="00593D73">
      <w:pPr>
        <w:spacing w:after="0" w:line="260" w:lineRule="exact"/>
        <w:jc w:val="both"/>
        <w:rPr>
          <w:rFonts w:eastAsia="Times New Roman" w:cs="Tahoma"/>
          <w:b/>
          <w:bCs/>
        </w:rPr>
      </w:pPr>
      <w:r w:rsidRPr="00AC625A">
        <w:rPr>
          <w:rFonts w:eastAsia="Times New Roman" w:cs="Tahoma"/>
          <w:b/>
          <w:bCs/>
        </w:rPr>
        <w:t>(αφορά όλες τις</w:t>
      </w:r>
      <w:r w:rsidR="00E97702">
        <w:rPr>
          <w:rFonts w:eastAsia="Times New Roman" w:cs="Tahoma"/>
          <w:b/>
          <w:bCs/>
        </w:rPr>
        <w:t xml:space="preserve"> υπο</w:t>
      </w:r>
      <w:r w:rsidRPr="00AC625A">
        <w:rPr>
          <w:rFonts w:eastAsia="Times New Roman" w:cs="Tahoma"/>
          <w:b/>
          <w:bCs/>
        </w:rPr>
        <w:t>δράσεις)</w:t>
      </w:r>
    </w:p>
    <w:p w:rsidR="0010310F" w:rsidRPr="0010310F" w:rsidRDefault="0010310F" w:rsidP="00593D73">
      <w:pPr>
        <w:pStyle w:val="ListParagraph"/>
        <w:tabs>
          <w:tab w:val="left" w:pos="284"/>
        </w:tabs>
        <w:spacing w:before="120" w:after="0" w:line="260" w:lineRule="exact"/>
        <w:ind w:left="0"/>
        <w:jc w:val="both"/>
        <w:rPr>
          <w:rFonts w:asciiTheme="minorHAnsi" w:hAnsiTheme="minorHAnsi" w:cstheme="minorHAnsi"/>
        </w:rPr>
      </w:pPr>
      <w:r w:rsidRPr="0010310F">
        <w:rPr>
          <w:rFonts w:asciiTheme="minorHAnsi" w:hAnsiTheme="minorHAnsi" w:cstheme="minorHAnsi"/>
        </w:rPr>
        <w:t xml:space="preserve">Στη σκοπιμότητα της πρότασης ελέγχεται ο αριθμός και το ποσοστό της συσχέτισης με το σύνολο των στόχων </w:t>
      </w:r>
      <w:r w:rsidR="00E97702">
        <w:rPr>
          <w:rFonts w:asciiTheme="minorHAnsi" w:hAnsiTheme="minorHAnsi" w:cstheme="minorHAnsi"/>
          <w:u w:val="single"/>
        </w:rPr>
        <w:t>που αφορούν στην υπο</w:t>
      </w:r>
      <w:r w:rsidRPr="0010310F">
        <w:rPr>
          <w:rFonts w:asciiTheme="minorHAnsi" w:hAnsiTheme="minorHAnsi" w:cstheme="minorHAnsi"/>
          <w:u w:val="single"/>
        </w:rPr>
        <w:t>δράση</w:t>
      </w:r>
      <w:r w:rsidRPr="0010310F">
        <w:rPr>
          <w:rFonts w:asciiTheme="minorHAnsi" w:hAnsiTheme="minorHAnsi" w:cstheme="minorHAnsi"/>
        </w:rPr>
        <w:t xml:space="preserve"> βάση του εγκεκριμένου Τοπικού Προγράμματος. Η συσχέτιση θα υπολογίζεται με ποσοστιαία αναλογία επί της 100 και θα βαθμολογείται ανάλογα με το ποσοστό. Το μεγαλύτερο ποσοστό συσχέτισης με τους στόχους της Τοπικής Στρατηγικής θα λαμβάνει και την υψηλότερη βαθμολογία.</w:t>
      </w:r>
    </w:p>
    <w:p w:rsidR="0010310F" w:rsidRPr="0010310F" w:rsidRDefault="0010310F" w:rsidP="00593D73">
      <w:pPr>
        <w:spacing w:before="120" w:after="0" w:line="260" w:lineRule="exact"/>
        <w:jc w:val="both"/>
        <w:rPr>
          <w:rFonts w:eastAsia="Times New Roman" w:cstheme="minorHAnsi"/>
          <w:bCs/>
        </w:rPr>
      </w:pPr>
      <w:r w:rsidRPr="008B402F">
        <w:rPr>
          <w:rFonts w:eastAsia="Times New Roman" w:cstheme="minorHAnsi"/>
          <w:bCs/>
        </w:rPr>
        <w:t>Οι Στρατηγικοί και οι Ειδικοί στόχοι καθώς κ</w:t>
      </w:r>
      <w:r w:rsidR="00E97702">
        <w:rPr>
          <w:rFonts w:eastAsia="Times New Roman" w:cstheme="minorHAnsi"/>
          <w:bCs/>
        </w:rPr>
        <w:t>αι η συσχέτιση αυτών με τις υπο</w:t>
      </w:r>
      <w:r w:rsidRPr="008B402F">
        <w:rPr>
          <w:rFonts w:eastAsia="Times New Roman" w:cstheme="minorHAnsi"/>
          <w:bCs/>
        </w:rPr>
        <w:t>δράσεις του Τοπικού Προγράμματος  (Πίνακας Συσχέτισης) αναφέρονται στο Παράρτημα ΙΙΙ_5 της παρούσας Πρόσκλησης</w:t>
      </w:r>
      <w:r w:rsidRPr="0010310F">
        <w:rPr>
          <w:rFonts w:eastAsia="Times New Roman" w:cstheme="minorHAnsi"/>
          <w:bCs/>
        </w:rPr>
        <w:t xml:space="preserve">. </w:t>
      </w:r>
      <w:r w:rsidR="00560EC9">
        <w:rPr>
          <w:rFonts w:eastAsia="Times New Roman" w:cstheme="minorHAnsi"/>
          <w:bCs/>
        </w:rPr>
        <w:t xml:space="preserve"> </w:t>
      </w:r>
    </w:p>
    <w:p w:rsidR="0010310F" w:rsidRPr="0010310F" w:rsidRDefault="00E97702" w:rsidP="00593D73">
      <w:pPr>
        <w:spacing w:before="120" w:after="0" w:line="260" w:lineRule="exact"/>
        <w:jc w:val="both"/>
        <w:rPr>
          <w:rFonts w:eastAsia="Times New Roman" w:cstheme="minorHAnsi"/>
          <w:bCs/>
        </w:rPr>
      </w:pPr>
      <w:r>
        <w:rPr>
          <w:rFonts w:eastAsia="Times New Roman" w:cstheme="minorHAnsi"/>
          <w:bCs/>
          <w:u w:val="single"/>
        </w:rPr>
        <w:t xml:space="preserve">Παράδειγμα υπολογισμού </w:t>
      </w:r>
      <w:r w:rsidR="0010310F" w:rsidRPr="0010310F">
        <w:rPr>
          <w:rFonts w:eastAsia="Times New Roman" w:cstheme="minorHAnsi"/>
          <w:bCs/>
          <w:u w:val="single"/>
        </w:rPr>
        <w:t>βαθμολόγησης του κριτηρίου:</w:t>
      </w:r>
      <w:r w:rsidR="0010310F" w:rsidRPr="0010310F">
        <w:rPr>
          <w:rFonts w:eastAsia="Times New Roman" w:cstheme="minorHAnsi"/>
          <w:bCs/>
        </w:rPr>
        <w:t xml:space="preserve"> «Σκοπιμότητα της πρότασης», με βάση το ποσοστό συσχέτισης  των ειδικών στόχων της υποβληθείσας πρότασης με τους  Ειδικ</w:t>
      </w:r>
      <w:r>
        <w:rPr>
          <w:rFonts w:eastAsia="Times New Roman" w:cstheme="minorHAnsi"/>
          <w:bCs/>
        </w:rPr>
        <w:t>ούς Στόχους που αφορούν την υποδράση που υποβάλλεται η πρόταση</w:t>
      </w:r>
      <w:r w:rsidR="0010310F" w:rsidRPr="0010310F">
        <w:rPr>
          <w:rFonts w:eastAsia="Times New Roman" w:cstheme="minorHAnsi"/>
          <w:bCs/>
        </w:rPr>
        <w:t>:</w:t>
      </w:r>
    </w:p>
    <w:p w:rsidR="0010310F" w:rsidRPr="0010310F" w:rsidRDefault="0010310F" w:rsidP="00593D73">
      <w:pPr>
        <w:spacing w:before="120" w:after="0" w:line="260" w:lineRule="exact"/>
        <w:jc w:val="both"/>
        <w:rPr>
          <w:rFonts w:eastAsia="Times New Roman" w:cstheme="minorHAnsi"/>
          <w:bCs/>
        </w:rPr>
      </w:pPr>
      <w:r w:rsidRPr="0010310F">
        <w:rPr>
          <w:rFonts w:eastAsia="Times New Roman" w:cstheme="minorHAnsi"/>
          <w:bCs/>
        </w:rPr>
        <w:t xml:space="preserve">Έστω ότι  ο συνολικός </w:t>
      </w:r>
      <w:r w:rsidR="00E97702">
        <w:rPr>
          <w:rFonts w:eastAsia="Times New Roman" w:cstheme="minorHAnsi"/>
          <w:bCs/>
        </w:rPr>
        <w:t>αριθμός  Ειδικών Στόχων της υπο</w:t>
      </w:r>
      <w:r w:rsidRPr="0010310F">
        <w:rPr>
          <w:rFonts w:eastAsia="Times New Roman" w:cstheme="minorHAnsi"/>
          <w:bCs/>
        </w:rPr>
        <w:t>δράσης που υποβάλλεται η πρόταση είναι 13 (από τελευταία στήλη Πίνακα Συσχέτισης) και ότι η υποβληθείσα πρόταση καλύπτει ή αφορά τους 8 από αυτούς. Αν η βαρύτητ</w:t>
      </w:r>
      <w:r w:rsidR="00E97702">
        <w:rPr>
          <w:rFonts w:eastAsia="Times New Roman" w:cstheme="minorHAnsi"/>
          <w:bCs/>
        </w:rPr>
        <w:t>α του εν λόγω κριτηρίου της υποδράσης είναι 7%</w:t>
      </w:r>
      <w:r w:rsidRPr="0010310F">
        <w:rPr>
          <w:rFonts w:eastAsia="Times New Roman" w:cstheme="minorHAnsi"/>
          <w:bCs/>
        </w:rPr>
        <w:t>, τότε η βαθμολόγηση του κριτηρίου προκύπτει ως εξής :</w:t>
      </w:r>
    </w:p>
    <w:p w:rsidR="0010310F" w:rsidRPr="0010310F" w:rsidRDefault="00E97702" w:rsidP="00593D73">
      <w:pPr>
        <w:spacing w:before="120" w:after="0" w:line="260" w:lineRule="exact"/>
        <w:jc w:val="both"/>
        <w:rPr>
          <w:rFonts w:eastAsia="Times New Roman" w:cstheme="minorHAnsi"/>
          <w:bCs/>
        </w:rPr>
      </w:pPr>
      <w:r>
        <w:rPr>
          <w:rFonts w:eastAsia="Times New Roman" w:cstheme="minorHAnsi"/>
          <w:bCs/>
        </w:rPr>
        <w:t>Αριθμός Ειδικών Στόχων της υπο</w:t>
      </w:r>
      <w:r w:rsidR="0010310F" w:rsidRPr="0010310F">
        <w:rPr>
          <w:rFonts w:eastAsia="Times New Roman" w:cstheme="minorHAnsi"/>
          <w:bCs/>
        </w:rPr>
        <w:t>δράσης που καλύπτει ή αφορά η υποβληθείσα πρόταση / Συνολικ</w:t>
      </w:r>
      <w:r>
        <w:rPr>
          <w:rFonts w:eastAsia="Times New Roman" w:cstheme="minorHAnsi"/>
          <w:bCs/>
        </w:rPr>
        <w:t>ό αριθμό Ειδικών Στόχων της υπο</w:t>
      </w:r>
      <w:r w:rsidR="0010310F" w:rsidRPr="0010310F">
        <w:rPr>
          <w:rFonts w:eastAsia="Times New Roman" w:cstheme="minorHAnsi"/>
          <w:bCs/>
        </w:rPr>
        <w:t>δράσης Χ 100 = 8:13 Χ 100 = 61,53 % (ποσοστό συσχέτισης ).</w:t>
      </w:r>
    </w:p>
    <w:p w:rsidR="0010310F" w:rsidRPr="0010310F" w:rsidRDefault="0010310F" w:rsidP="00593D73">
      <w:pPr>
        <w:spacing w:before="120" w:after="0" w:line="260" w:lineRule="exact"/>
        <w:jc w:val="both"/>
        <w:rPr>
          <w:rFonts w:eastAsia="Times New Roman" w:cstheme="minorHAnsi"/>
          <w:bCs/>
        </w:rPr>
      </w:pPr>
      <w:r w:rsidRPr="0010310F">
        <w:rPr>
          <w:rFonts w:eastAsia="Times New Roman" w:cstheme="minorHAnsi"/>
          <w:bCs/>
        </w:rPr>
        <w:t>Βαθμολογία κριτηρίου «Σκοπιμότητα της πρότασης», της υποβληθείσας  πρότασης:   61,53 Χ 7 % = 4,307 βαθμοί.</w:t>
      </w:r>
    </w:p>
    <w:p w:rsidR="00EA5486" w:rsidRDefault="0010310F" w:rsidP="00593D73">
      <w:pPr>
        <w:spacing w:before="120" w:after="0" w:line="260" w:lineRule="exact"/>
        <w:jc w:val="both"/>
        <w:rPr>
          <w:rFonts w:eastAsia="Times New Roman" w:cstheme="minorHAnsi"/>
          <w:bCs/>
        </w:rPr>
      </w:pPr>
      <w:r w:rsidRPr="0010310F">
        <w:rPr>
          <w:rFonts w:eastAsia="Times New Roman" w:cstheme="minorHAnsi"/>
          <w:bCs/>
          <w:u w:val="single"/>
        </w:rPr>
        <w:t>Παρατήρηση:</w:t>
      </w:r>
      <w:r w:rsidRPr="0010310F">
        <w:rPr>
          <w:rFonts w:eastAsia="Times New Roman" w:cstheme="minorHAnsi"/>
          <w:bCs/>
        </w:rPr>
        <w:t xml:space="preserve"> όταν η συσχέτιση της πρότασης  προκύπτει σε ποσοστό μικρότερο του 30%,  με τους Ειδικ</w:t>
      </w:r>
      <w:r w:rsidR="00E97702">
        <w:rPr>
          <w:rFonts w:eastAsia="Times New Roman" w:cstheme="minorHAnsi"/>
          <w:bCs/>
        </w:rPr>
        <w:t>ούς στόχους που αφορούν την υπο</w:t>
      </w:r>
      <w:r w:rsidRPr="0010310F">
        <w:rPr>
          <w:rFonts w:eastAsia="Times New Roman" w:cstheme="minorHAnsi"/>
          <w:bCs/>
        </w:rPr>
        <w:t>δράση που υποβάλλεται,  τότε η πρόταση στο εν λόγω κριτήριο βαθμολογείται με 0.</w:t>
      </w:r>
    </w:p>
    <w:p w:rsidR="00560EC9" w:rsidRPr="0010310F" w:rsidRDefault="00560EC9" w:rsidP="00593D73">
      <w:pPr>
        <w:spacing w:before="120" w:after="0" w:line="260" w:lineRule="exact"/>
        <w:jc w:val="both"/>
        <w:rPr>
          <w:rFonts w:eastAsia="Times New Roman" w:cstheme="minorHAnsi"/>
          <w:bCs/>
        </w:rPr>
      </w:pPr>
    </w:p>
    <w:p w:rsidR="0029593F" w:rsidRPr="00AC625A" w:rsidRDefault="0010310F" w:rsidP="00593D73">
      <w:pPr>
        <w:spacing w:after="0" w:line="260" w:lineRule="exact"/>
        <w:jc w:val="both"/>
        <w:rPr>
          <w:rFonts w:eastAsia="Times New Roman" w:cs="Tahoma"/>
          <w:b/>
          <w:bCs/>
          <w:u w:val="single"/>
        </w:rPr>
      </w:pPr>
      <w:r>
        <w:rPr>
          <w:rFonts w:eastAsia="Times New Roman" w:cs="Tahoma"/>
          <w:b/>
          <w:bCs/>
          <w:u w:val="single"/>
        </w:rPr>
        <w:t>2</w:t>
      </w:r>
      <w:r w:rsidR="0029593F" w:rsidRPr="00AC625A">
        <w:rPr>
          <w:rFonts w:eastAsia="Times New Roman" w:cs="Tahoma"/>
          <w:b/>
          <w:bCs/>
          <w:u w:val="single"/>
        </w:rPr>
        <w:t>. Προώθηση νεανικής επιχειρηματικότητας</w:t>
      </w:r>
    </w:p>
    <w:p w:rsidR="0029593F" w:rsidRDefault="00E97702" w:rsidP="00593D73">
      <w:pPr>
        <w:spacing w:after="0" w:line="260" w:lineRule="exact"/>
        <w:jc w:val="both"/>
        <w:rPr>
          <w:rFonts w:eastAsia="Times New Roman" w:cs="Tahoma"/>
          <w:b/>
          <w:bCs/>
        </w:rPr>
      </w:pPr>
      <w:r>
        <w:rPr>
          <w:rFonts w:eastAsia="Times New Roman" w:cs="Tahoma"/>
          <w:b/>
          <w:bCs/>
        </w:rPr>
        <w:t>(αφορά όλες τις υπο</w:t>
      </w:r>
      <w:r w:rsidR="0029593F" w:rsidRPr="00AC625A">
        <w:rPr>
          <w:rFonts w:eastAsia="Times New Roman" w:cs="Tahoma"/>
          <w:b/>
          <w:bCs/>
        </w:rPr>
        <w:t>δράσεις)</w:t>
      </w:r>
    </w:p>
    <w:p w:rsidR="0029593F" w:rsidRPr="00AC625A" w:rsidRDefault="0029593F" w:rsidP="00593D73">
      <w:pPr>
        <w:spacing w:after="0" w:line="260" w:lineRule="exact"/>
        <w:jc w:val="both"/>
        <w:rPr>
          <w:rFonts w:eastAsia="Times New Roman" w:cs="Arial"/>
          <w:szCs w:val="16"/>
        </w:rPr>
      </w:pPr>
      <w:r w:rsidRPr="00AC625A">
        <w:rPr>
          <w:rFonts w:eastAsia="Times New Roman" w:cs="Arial"/>
          <w:szCs w:val="16"/>
        </w:rPr>
        <w:t>Η εκπλήρωση του κριτηρίου ελέγχεται από την προσκόμιση Αντίγραφου ταυτότητας ή διαβατηρίου, καθώς και με την προσκόμιση καταστατικού εταιρικού σχήματος.</w:t>
      </w:r>
    </w:p>
    <w:p w:rsidR="00E97702" w:rsidRDefault="00E97702" w:rsidP="00593D73">
      <w:pPr>
        <w:spacing w:after="0" w:line="260" w:lineRule="exact"/>
        <w:jc w:val="both"/>
        <w:rPr>
          <w:rFonts w:eastAsia="Times New Roman" w:cs="Tahoma"/>
          <w:b/>
          <w:u w:val="single"/>
        </w:rPr>
      </w:pPr>
    </w:p>
    <w:p w:rsidR="0029593F" w:rsidRPr="00AC625A" w:rsidRDefault="0010310F" w:rsidP="00593D73">
      <w:pPr>
        <w:spacing w:after="0" w:line="260" w:lineRule="exact"/>
        <w:jc w:val="both"/>
        <w:rPr>
          <w:rFonts w:eastAsia="Times New Roman" w:cs="Tahoma"/>
          <w:b/>
          <w:u w:val="single"/>
        </w:rPr>
      </w:pPr>
      <w:r>
        <w:rPr>
          <w:rFonts w:eastAsia="Times New Roman" w:cs="Tahoma"/>
          <w:b/>
          <w:u w:val="single"/>
        </w:rPr>
        <w:t>3</w:t>
      </w:r>
      <w:r w:rsidR="0029593F" w:rsidRPr="00AC625A">
        <w:rPr>
          <w:rFonts w:eastAsia="Times New Roman" w:cs="Tahoma"/>
          <w:b/>
          <w:u w:val="single"/>
        </w:rPr>
        <w:t>. Προώθηση γυναικείας επιχειρηματικότητας</w:t>
      </w:r>
    </w:p>
    <w:p w:rsidR="0029593F" w:rsidRPr="00AC625A" w:rsidRDefault="00E97702" w:rsidP="00593D73">
      <w:pPr>
        <w:spacing w:after="0" w:line="260" w:lineRule="exact"/>
        <w:jc w:val="both"/>
        <w:rPr>
          <w:rFonts w:eastAsia="Times New Roman" w:cs="Tahoma"/>
          <w:b/>
        </w:rPr>
      </w:pPr>
      <w:r>
        <w:rPr>
          <w:rFonts w:eastAsia="Times New Roman" w:cs="Tahoma"/>
          <w:b/>
        </w:rPr>
        <w:t>(αφορά όλες τις υπο</w:t>
      </w:r>
      <w:r w:rsidR="0029593F" w:rsidRPr="00AC625A">
        <w:rPr>
          <w:rFonts w:eastAsia="Times New Roman" w:cs="Tahoma"/>
          <w:b/>
        </w:rPr>
        <w:t>δράσεις)</w:t>
      </w:r>
    </w:p>
    <w:p w:rsidR="0029593F" w:rsidRDefault="0029593F" w:rsidP="00593D73">
      <w:pPr>
        <w:spacing w:after="0" w:line="260" w:lineRule="exact"/>
        <w:jc w:val="both"/>
        <w:rPr>
          <w:rFonts w:eastAsia="Times New Roman" w:cs="Arial"/>
          <w:szCs w:val="16"/>
        </w:rPr>
      </w:pPr>
      <w:r w:rsidRPr="00AC625A">
        <w:rPr>
          <w:rFonts w:eastAsia="Times New Roman" w:cs="Arial"/>
          <w:szCs w:val="16"/>
        </w:rPr>
        <w:t>Η εκπλήρωση του κριτηρίου ελέγχεται από την προσκόμιση Αντίγραφου ταυτότητας ή διαβατηρίου, καθώς και με την προσκόμιση καταστατικού εταιρικού σχήματος.</w:t>
      </w:r>
    </w:p>
    <w:p w:rsidR="00E97702" w:rsidRDefault="00E97702" w:rsidP="00593D73">
      <w:pPr>
        <w:spacing w:after="0" w:line="260" w:lineRule="exact"/>
        <w:jc w:val="both"/>
        <w:rPr>
          <w:rFonts w:eastAsia="Times New Roman" w:cs="Arial"/>
          <w:b/>
          <w:szCs w:val="16"/>
          <w:u w:val="single"/>
        </w:rPr>
      </w:pPr>
    </w:p>
    <w:p w:rsidR="0029593F" w:rsidRPr="00850F38" w:rsidRDefault="0010310F" w:rsidP="00593D73">
      <w:pPr>
        <w:spacing w:after="0" w:line="260" w:lineRule="exact"/>
        <w:jc w:val="both"/>
        <w:rPr>
          <w:rFonts w:eastAsia="Times New Roman" w:cs="Arial"/>
          <w:b/>
          <w:szCs w:val="16"/>
          <w:u w:val="single"/>
        </w:rPr>
      </w:pPr>
      <w:r w:rsidRPr="00850F38">
        <w:rPr>
          <w:rFonts w:eastAsia="Times New Roman" w:cs="Arial"/>
          <w:b/>
          <w:szCs w:val="16"/>
          <w:u w:val="single"/>
        </w:rPr>
        <w:t>4</w:t>
      </w:r>
      <w:r w:rsidR="0029593F" w:rsidRPr="00850F38">
        <w:rPr>
          <w:rFonts w:eastAsia="Times New Roman" w:cs="Arial"/>
          <w:b/>
          <w:szCs w:val="16"/>
          <w:u w:val="single"/>
        </w:rPr>
        <w:t>. Προώθηση επιχειρηματικότητας  συλλογικών φορέων</w:t>
      </w:r>
      <w:r w:rsidR="00EA5486">
        <w:rPr>
          <w:rFonts w:eastAsia="Times New Roman" w:cs="Arial"/>
          <w:b/>
          <w:szCs w:val="16"/>
          <w:u w:val="single"/>
        </w:rPr>
        <w:t xml:space="preserve"> (Συνεταιρισμοί, ΚοινΣΕΠ, κ.ά.)</w:t>
      </w:r>
    </w:p>
    <w:p w:rsidR="0029593F" w:rsidRPr="005120F6" w:rsidRDefault="0029593F" w:rsidP="00593D73">
      <w:pPr>
        <w:spacing w:after="0" w:line="260" w:lineRule="exact"/>
        <w:jc w:val="both"/>
        <w:rPr>
          <w:rFonts w:eastAsia="Times New Roman" w:cs="Tahoma"/>
          <w:b/>
        </w:rPr>
      </w:pPr>
      <w:r w:rsidRPr="00850F38">
        <w:rPr>
          <w:rFonts w:eastAsia="Times New Roman" w:cs="Tahoma"/>
          <w:b/>
        </w:rPr>
        <w:t xml:space="preserve">(αφορά </w:t>
      </w:r>
      <w:r w:rsidR="000C166E" w:rsidRPr="00850F38">
        <w:rPr>
          <w:rFonts w:eastAsia="Times New Roman" w:cs="Tahoma"/>
          <w:b/>
        </w:rPr>
        <w:t xml:space="preserve">όλες </w:t>
      </w:r>
      <w:r w:rsidR="00E97702">
        <w:rPr>
          <w:rFonts w:eastAsia="Times New Roman" w:cs="Tahoma"/>
          <w:b/>
        </w:rPr>
        <w:t>τις υπο</w:t>
      </w:r>
      <w:r w:rsidRPr="00850F38">
        <w:rPr>
          <w:rFonts w:eastAsia="Times New Roman" w:cs="Tahoma"/>
          <w:b/>
        </w:rPr>
        <w:t>δρά</w:t>
      </w:r>
      <w:r w:rsidR="000C166E" w:rsidRPr="00850F38">
        <w:rPr>
          <w:rFonts w:eastAsia="Times New Roman" w:cs="Tahoma"/>
          <w:b/>
        </w:rPr>
        <w:t>σεις εκτός την 19.2.2.6</w:t>
      </w:r>
      <w:r w:rsidRPr="00850F38">
        <w:rPr>
          <w:rFonts w:eastAsia="Times New Roman" w:cs="Tahoma"/>
          <w:b/>
        </w:rPr>
        <w:t>)</w:t>
      </w:r>
    </w:p>
    <w:p w:rsidR="0029593F" w:rsidRDefault="0029593F" w:rsidP="00593D73">
      <w:pPr>
        <w:spacing w:after="0" w:line="260" w:lineRule="exact"/>
        <w:jc w:val="both"/>
        <w:rPr>
          <w:rFonts w:ascii="Calibri" w:eastAsia="Times New Roman" w:hAnsi="Calibri" w:cs="Times New Roman"/>
          <w:color w:val="000000"/>
        </w:rPr>
      </w:pPr>
      <w:r w:rsidRPr="00AC625A">
        <w:rPr>
          <w:rFonts w:ascii="Calibri" w:eastAsia="Times New Roman" w:hAnsi="Calibri" w:cs="Times New Roman"/>
          <w:color w:val="000000"/>
        </w:rPr>
        <w:t xml:space="preserve">Εξετάζεται εάν ο </w:t>
      </w:r>
      <w:r w:rsidRPr="00AC625A">
        <w:rPr>
          <w:rFonts w:ascii="Calibri" w:eastAsiaTheme="minorHAnsi" w:hAnsi="Calibri"/>
          <w:color w:val="000000"/>
        </w:rPr>
        <w:t>δικαιούχος,</w:t>
      </w:r>
      <w:r w:rsidRPr="00AC625A">
        <w:rPr>
          <w:rFonts w:ascii="Calibri" w:eastAsia="Times New Roman" w:hAnsi="Calibri" w:cs="Times New Roman"/>
          <w:color w:val="000000"/>
        </w:rPr>
        <w:t xml:space="preserve">  </w:t>
      </w:r>
      <w:r w:rsidRPr="00AC625A">
        <w:rPr>
          <w:rFonts w:ascii="Calibri" w:eastAsiaTheme="minorHAnsi" w:hAnsi="Calibri"/>
          <w:color w:val="000000"/>
        </w:rPr>
        <w:t>σύμφωνα με την πράξη σύστασής του ή το καταστατικό του,</w:t>
      </w:r>
      <w:r w:rsidRPr="00AC625A">
        <w:rPr>
          <w:rFonts w:ascii="Calibri" w:eastAsia="Times New Roman" w:hAnsi="Calibri" w:cs="Times New Roman"/>
          <w:color w:val="000000"/>
        </w:rPr>
        <w:t xml:space="preserve"> είναι συλλογικός φορέας (Συνεταιρισμός, ΚοινΣΕΠ κ</w:t>
      </w:r>
      <w:r w:rsidR="00E97702">
        <w:rPr>
          <w:rFonts w:ascii="Calibri" w:eastAsia="Times New Roman" w:hAnsi="Calibri" w:cs="Times New Roman"/>
          <w:color w:val="000000"/>
        </w:rPr>
        <w:t>.</w:t>
      </w:r>
      <w:r w:rsidRPr="00AC625A">
        <w:rPr>
          <w:rFonts w:ascii="Calibri" w:eastAsia="Times New Roman" w:hAnsi="Calibri" w:cs="Times New Roman"/>
          <w:color w:val="000000"/>
        </w:rPr>
        <w:t>λπ</w:t>
      </w:r>
      <w:r w:rsidR="00E97702">
        <w:rPr>
          <w:rFonts w:ascii="Calibri" w:eastAsia="Times New Roman" w:hAnsi="Calibri" w:cs="Times New Roman"/>
          <w:color w:val="000000"/>
        </w:rPr>
        <w:t>.</w:t>
      </w:r>
      <w:r w:rsidRPr="00AC625A">
        <w:rPr>
          <w:rFonts w:ascii="Calibri" w:eastAsia="Times New Roman" w:hAnsi="Calibri" w:cs="Times New Roman"/>
          <w:color w:val="000000"/>
        </w:rPr>
        <w:t>).</w:t>
      </w:r>
    </w:p>
    <w:p w:rsidR="00E97702" w:rsidRPr="00AC625A" w:rsidRDefault="00E97702" w:rsidP="00593D73">
      <w:pPr>
        <w:spacing w:after="0" w:line="260" w:lineRule="exact"/>
        <w:jc w:val="both"/>
        <w:rPr>
          <w:rFonts w:ascii="Calibri" w:eastAsia="Times New Roman" w:hAnsi="Calibri" w:cs="Times New Roman"/>
          <w:color w:val="000000"/>
        </w:rPr>
      </w:pPr>
    </w:p>
    <w:p w:rsidR="0029593F" w:rsidRPr="00AC625A" w:rsidRDefault="0010310F" w:rsidP="00593D73">
      <w:pPr>
        <w:spacing w:after="0" w:line="260" w:lineRule="exact"/>
        <w:jc w:val="both"/>
        <w:rPr>
          <w:rFonts w:eastAsia="Times New Roman" w:cs="Arial"/>
          <w:b/>
          <w:szCs w:val="16"/>
          <w:u w:val="single"/>
        </w:rPr>
      </w:pPr>
      <w:r>
        <w:rPr>
          <w:rFonts w:eastAsia="Times New Roman" w:cs="Arial"/>
          <w:b/>
          <w:szCs w:val="16"/>
          <w:u w:val="single"/>
        </w:rPr>
        <w:t>5</w:t>
      </w:r>
      <w:r w:rsidR="0029593F" w:rsidRPr="00AC625A">
        <w:rPr>
          <w:rFonts w:eastAsia="Times New Roman" w:cs="Arial"/>
          <w:b/>
          <w:szCs w:val="16"/>
          <w:u w:val="single"/>
        </w:rPr>
        <w:t>. Τίτλοι Σπουδών σχ</w:t>
      </w:r>
      <w:r w:rsidR="00EA5486">
        <w:rPr>
          <w:rFonts w:eastAsia="Times New Roman" w:cs="Arial"/>
          <w:b/>
          <w:szCs w:val="16"/>
          <w:u w:val="single"/>
        </w:rPr>
        <w:t>ετικοί με τη φύση της πρότασης</w:t>
      </w:r>
    </w:p>
    <w:p w:rsidR="0029593F" w:rsidRPr="00AC625A" w:rsidRDefault="00E97702" w:rsidP="00593D73">
      <w:pPr>
        <w:spacing w:after="0" w:line="260" w:lineRule="exact"/>
        <w:jc w:val="both"/>
        <w:rPr>
          <w:rFonts w:eastAsia="Times New Roman" w:cs="Tahoma"/>
          <w:b/>
          <w:bCs/>
        </w:rPr>
      </w:pPr>
      <w:r>
        <w:rPr>
          <w:rFonts w:eastAsia="Times New Roman" w:cs="Tahoma"/>
          <w:b/>
          <w:bCs/>
        </w:rPr>
        <w:t>(αφορά όλες τις υπο</w:t>
      </w:r>
      <w:r w:rsidR="0029593F" w:rsidRPr="00AC625A">
        <w:rPr>
          <w:rFonts w:eastAsia="Times New Roman" w:cs="Tahoma"/>
          <w:b/>
          <w:bCs/>
        </w:rPr>
        <w:t>δράσεις)</w:t>
      </w:r>
    </w:p>
    <w:p w:rsidR="0029593F" w:rsidRPr="00AC625A" w:rsidRDefault="0029593F" w:rsidP="00593D73">
      <w:pPr>
        <w:spacing w:after="0" w:line="260" w:lineRule="exact"/>
        <w:jc w:val="both"/>
        <w:rPr>
          <w:rFonts w:eastAsia="Times New Roman" w:cs="Arial"/>
          <w:szCs w:val="16"/>
        </w:rPr>
      </w:pPr>
      <w:r w:rsidRPr="00AC625A">
        <w:rPr>
          <w:rFonts w:eastAsia="Times New Roman" w:cs="Arial"/>
          <w:szCs w:val="16"/>
        </w:rPr>
        <w:t>Η εκπλήρωση του κριτηρίου ελέγχεται από την προσκόμιση:</w:t>
      </w:r>
    </w:p>
    <w:p w:rsidR="0029593F" w:rsidRPr="00AC625A" w:rsidRDefault="0029593F" w:rsidP="00593D73">
      <w:pPr>
        <w:numPr>
          <w:ilvl w:val="0"/>
          <w:numId w:val="29"/>
        </w:numPr>
        <w:spacing w:after="0" w:line="260" w:lineRule="exact"/>
        <w:ind w:left="360"/>
        <w:contextualSpacing/>
        <w:jc w:val="both"/>
        <w:rPr>
          <w:rFonts w:eastAsia="Times New Roman" w:cs="Arial"/>
          <w:szCs w:val="16"/>
        </w:rPr>
      </w:pPr>
      <w:r w:rsidRPr="00AC625A">
        <w:rPr>
          <w:rFonts w:eastAsia="Times New Roman" w:cs="Arial"/>
          <w:szCs w:val="16"/>
        </w:rPr>
        <w:t>Τίτλου σπουδών ΑΕΙ / ΤΕΙ σχετικών με τη φύση της πρότασης</w:t>
      </w:r>
    </w:p>
    <w:p w:rsidR="0029593F" w:rsidRPr="00AC625A" w:rsidRDefault="0029593F" w:rsidP="00593D73">
      <w:pPr>
        <w:numPr>
          <w:ilvl w:val="0"/>
          <w:numId w:val="29"/>
        </w:numPr>
        <w:spacing w:after="0" w:line="260" w:lineRule="exact"/>
        <w:ind w:left="360"/>
        <w:contextualSpacing/>
        <w:jc w:val="both"/>
        <w:rPr>
          <w:rFonts w:eastAsia="Times New Roman" w:cs="Arial"/>
          <w:szCs w:val="16"/>
        </w:rPr>
      </w:pPr>
      <w:r w:rsidRPr="00AC625A">
        <w:rPr>
          <w:rFonts w:eastAsia="Times New Roman" w:cs="Arial"/>
          <w:szCs w:val="16"/>
        </w:rPr>
        <w:t>Πτυχίο ΙΕΚ ή ΕΠΑΣ σχετικό με τη φύση της πρότασης ή επαγγελματική κατάρτιση τουλάχιστον 200 ωρών σχετική με το αντικείμενο της πρότασης</w:t>
      </w:r>
    </w:p>
    <w:p w:rsidR="0029593F" w:rsidRPr="00AC625A" w:rsidRDefault="0029593F" w:rsidP="00593D73">
      <w:pPr>
        <w:spacing w:after="0" w:line="260" w:lineRule="exact"/>
        <w:jc w:val="both"/>
        <w:rPr>
          <w:rFonts w:eastAsia="Times New Roman" w:cs="Arial"/>
          <w:szCs w:val="16"/>
        </w:rPr>
      </w:pPr>
      <w:r w:rsidRPr="00AC625A">
        <w:rPr>
          <w:rFonts w:eastAsia="Times New Roman" w:cs="Arial"/>
          <w:szCs w:val="16"/>
        </w:rPr>
        <w:t>Για τη βαθμολόγηση του κριτηρίου, όταν ο δικαιούχος δεν είναι φυσικό πρόσωπο, λαμβάνεται υπόψη:</w:t>
      </w:r>
    </w:p>
    <w:p w:rsidR="0029593F" w:rsidRPr="00AC625A" w:rsidRDefault="0029593F" w:rsidP="00593D73">
      <w:pPr>
        <w:spacing w:after="0" w:line="260" w:lineRule="exact"/>
        <w:jc w:val="both"/>
        <w:rPr>
          <w:rFonts w:eastAsia="Times New Roman" w:cs="Arial"/>
          <w:szCs w:val="16"/>
        </w:rPr>
      </w:pPr>
      <w:r w:rsidRPr="00AC625A">
        <w:rPr>
          <w:rFonts w:eastAsia="Times New Roman" w:cs="Arial"/>
          <w:szCs w:val="16"/>
        </w:rPr>
        <w:t>Στην περίπτωση προσωπικών εταιρειών η καλύτερη επίδοση μεταξύ των εταίρων,</w:t>
      </w:r>
    </w:p>
    <w:p w:rsidR="0029593F" w:rsidRPr="00AC625A" w:rsidRDefault="0029593F" w:rsidP="00593D73">
      <w:pPr>
        <w:spacing w:after="0" w:line="260" w:lineRule="exact"/>
        <w:jc w:val="both"/>
        <w:rPr>
          <w:rFonts w:eastAsia="Times New Roman" w:cs="Arial"/>
          <w:szCs w:val="16"/>
        </w:rPr>
      </w:pPr>
      <w:r w:rsidRPr="00AC625A">
        <w:rPr>
          <w:rFonts w:eastAsia="Times New Roman" w:cs="Arial"/>
          <w:szCs w:val="16"/>
        </w:rPr>
        <w:t>Στην περίπτωση λοιπών εταιρειών η καλύτερη επίδοση μεταξύ του Προέδρου, Δ/ντα Συμβούλου και νομίμου εκπροσώπου.</w:t>
      </w:r>
    </w:p>
    <w:p w:rsidR="00E97702" w:rsidRDefault="00E97702" w:rsidP="00593D73">
      <w:pPr>
        <w:spacing w:after="0" w:line="260" w:lineRule="exact"/>
        <w:jc w:val="both"/>
        <w:rPr>
          <w:rFonts w:eastAsia="Times New Roman" w:cs="Arial"/>
          <w:b/>
          <w:szCs w:val="16"/>
          <w:u w:val="single"/>
        </w:rPr>
      </w:pPr>
    </w:p>
    <w:p w:rsidR="0029593F" w:rsidRPr="00AC625A" w:rsidRDefault="0010310F" w:rsidP="00593D73">
      <w:pPr>
        <w:spacing w:after="0" w:line="260" w:lineRule="exact"/>
        <w:jc w:val="both"/>
        <w:rPr>
          <w:rFonts w:eastAsia="Times New Roman" w:cs="Arial"/>
          <w:b/>
          <w:szCs w:val="16"/>
          <w:u w:val="single"/>
        </w:rPr>
      </w:pPr>
      <w:r>
        <w:rPr>
          <w:rFonts w:eastAsia="Times New Roman" w:cs="Arial"/>
          <w:b/>
          <w:szCs w:val="16"/>
          <w:u w:val="single"/>
        </w:rPr>
        <w:t>6</w:t>
      </w:r>
      <w:r w:rsidR="0029593F" w:rsidRPr="00AC625A">
        <w:rPr>
          <w:rFonts w:eastAsia="Times New Roman" w:cs="Arial"/>
          <w:b/>
          <w:szCs w:val="16"/>
          <w:u w:val="single"/>
        </w:rPr>
        <w:t>. Επαγγελματική εμπειρία (Προηγούμενη αποδεδειγμένη απασχόληση σε αντικείμενο σχετικό με τη φύση της πρότασης)</w:t>
      </w:r>
    </w:p>
    <w:p w:rsidR="0029593F" w:rsidRPr="00AC625A" w:rsidRDefault="00577A2B" w:rsidP="00593D73">
      <w:pPr>
        <w:spacing w:after="0" w:line="260" w:lineRule="exact"/>
        <w:jc w:val="both"/>
        <w:rPr>
          <w:rFonts w:eastAsia="Times New Roman" w:cs="Tahoma"/>
          <w:b/>
          <w:bCs/>
        </w:rPr>
      </w:pPr>
      <w:r>
        <w:rPr>
          <w:rFonts w:eastAsia="Times New Roman" w:cs="Tahoma"/>
          <w:b/>
          <w:bCs/>
        </w:rPr>
        <w:t>(αφορά όλες τις υπο</w:t>
      </w:r>
      <w:r w:rsidR="0029593F" w:rsidRPr="00AC625A">
        <w:rPr>
          <w:rFonts w:eastAsia="Times New Roman" w:cs="Tahoma"/>
          <w:b/>
          <w:bCs/>
        </w:rPr>
        <w:t>δράσεις</w:t>
      </w:r>
      <w:r>
        <w:rPr>
          <w:rFonts w:eastAsia="Times New Roman" w:cs="Tahoma"/>
          <w:b/>
          <w:bCs/>
        </w:rPr>
        <w:t xml:space="preserve"> εκτός την 19.2.2.6</w:t>
      </w:r>
      <w:r w:rsidR="0029593F" w:rsidRPr="00AC625A">
        <w:rPr>
          <w:rFonts w:eastAsia="Times New Roman" w:cs="Tahoma"/>
          <w:b/>
          <w:bCs/>
        </w:rPr>
        <w:t>)</w:t>
      </w:r>
    </w:p>
    <w:p w:rsidR="0029593F" w:rsidRPr="00AC625A" w:rsidRDefault="0029593F" w:rsidP="00593D73">
      <w:pPr>
        <w:spacing w:after="0" w:line="260" w:lineRule="exact"/>
        <w:jc w:val="both"/>
        <w:rPr>
          <w:rFonts w:eastAsia="Times New Roman" w:cs="Arial"/>
          <w:szCs w:val="16"/>
        </w:rPr>
      </w:pPr>
      <w:r w:rsidRPr="00AC625A">
        <w:rPr>
          <w:rFonts w:eastAsia="Times New Roman" w:cs="Arial"/>
          <w:szCs w:val="16"/>
        </w:rPr>
        <w:t>Η εκπλήρωση του κριτηρίου ελέγχεται από την προσκόμιση:</w:t>
      </w:r>
    </w:p>
    <w:p w:rsidR="0029593F" w:rsidRPr="00AC625A" w:rsidRDefault="0029593F" w:rsidP="00593D73">
      <w:pPr>
        <w:numPr>
          <w:ilvl w:val="0"/>
          <w:numId w:val="30"/>
        </w:numPr>
        <w:spacing w:after="0" w:line="260" w:lineRule="exact"/>
        <w:ind w:left="360"/>
        <w:contextualSpacing/>
        <w:jc w:val="both"/>
        <w:rPr>
          <w:rFonts w:eastAsia="Times New Roman" w:cs="Arial"/>
          <w:szCs w:val="16"/>
        </w:rPr>
      </w:pPr>
      <w:r w:rsidRPr="00AC625A">
        <w:rPr>
          <w:rFonts w:eastAsia="Times New Roman" w:cs="Arial"/>
          <w:szCs w:val="16"/>
        </w:rPr>
        <w:t xml:space="preserve">Βεβαίωσης Έναρξης και ΚΑΔ από Δ.Ο.Υ. ή </w:t>
      </w:r>
    </w:p>
    <w:p w:rsidR="0029593F" w:rsidRPr="00AC625A" w:rsidRDefault="0029593F" w:rsidP="00593D73">
      <w:pPr>
        <w:numPr>
          <w:ilvl w:val="0"/>
          <w:numId w:val="30"/>
        </w:numPr>
        <w:spacing w:after="0" w:line="260" w:lineRule="exact"/>
        <w:ind w:left="360"/>
        <w:contextualSpacing/>
        <w:jc w:val="both"/>
        <w:rPr>
          <w:rFonts w:eastAsia="Times New Roman" w:cs="Arial"/>
          <w:szCs w:val="16"/>
        </w:rPr>
      </w:pPr>
      <w:r w:rsidRPr="00AC625A">
        <w:rPr>
          <w:rFonts w:eastAsia="Times New Roman" w:cs="Arial"/>
          <w:szCs w:val="16"/>
        </w:rPr>
        <w:t>Βεβαίωση εργοδότη/φορέα.</w:t>
      </w:r>
    </w:p>
    <w:p w:rsidR="0029593F" w:rsidRPr="00AC625A" w:rsidRDefault="0029593F" w:rsidP="00593D73">
      <w:pPr>
        <w:spacing w:after="0" w:line="260" w:lineRule="exact"/>
        <w:jc w:val="both"/>
        <w:rPr>
          <w:rFonts w:eastAsia="Times New Roman" w:cs="Arial"/>
          <w:szCs w:val="16"/>
        </w:rPr>
      </w:pPr>
      <w:r w:rsidRPr="00AC625A">
        <w:rPr>
          <w:rFonts w:eastAsia="Times New Roman" w:cs="Arial"/>
          <w:szCs w:val="16"/>
        </w:rPr>
        <w:t>Σε περίπτωση υφιστάμενης επιχείρησης (φυσικό ή νομικό πρόσωπο ή συνεταιρισμός) εξετάζεται το αντικείμενο και τα έτη λειτουργίας της.</w:t>
      </w:r>
    </w:p>
    <w:p w:rsidR="0029593F" w:rsidRPr="00AC625A" w:rsidRDefault="0029593F" w:rsidP="00593D73">
      <w:pPr>
        <w:spacing w:after="0" w:line="260" w:lineRule="exact"/>
        <w:jc w:val="both"/>
        <w:rPr>
          <w:rFonts w:eastAsia="Times New Roman" w:cs="Arial"/>
          <w:szCs w:val="16"/>
        </w:rPr>
      </w:pPr>
      <w:r w:rsidRPr="00AC625A">
        <w:rPr>
          <w:rFonts w:eastAsia="Times New Roman" w:cs="Arial"/>
          <w:szCs w:val="16"/>
        </w:rPr>
        <w:t xml:space="preserve">Σε περίπτωση νέας ή υπό σύσταση επιχείρησης αξιολογείται ο χρόνος  εμπειρίας των τριών (3) μεγαλύτερων σε ποσοστό συμμετοχής εταίρων / μετόχων της επιχείρησης σταθμισμένο με το ποσοστό συμμετοχής τους που θα έχουν σε αυτήν και εξάγεται ο σταθμισμένος μέσος όρος. Εάν υπάρξουν λιγότεροι από τρεις (3) ο σταθμισμένος μέσος όρος εξάγεται από τους δηλωθέντες. </w:t>
      </w:r>
    </w:p>
    <w:p w:rsidR="0029593F" w:rsidRPr="00AC625A" w:rsidRDefault="0029593F" w:rsidP="00593D73">
      <w:pPr>
        <w:spacing w:after="0" w:line="260" w:lineRule="exact"/>
        <w:jc w:val="both"/>
        <w:rPr>
          <w:rFonts w:eastAsia="Times New Roman" w:cs="Arial"/>
          <w:szCs w:val="16"/>
        </w:rPr>
      </w:pPr>
      <w:r w:rsidRPr="00AC625A">
        <w:rPr>
          <w:rFonts w:eastAsia="Times New Roman" w:cs="Arial"/>
          <w:szCs w:val="16"/>
        </w:rPr>
        <w:t>Στην περίπτωση που στους μετόχους νέας ή υπό σύσταση επιχείρησης συμπεριλαμβάνεται νομικό πρόσωπο, αξιολογείται σταθμιστικά και η εμπειρία αυτού.</w:t>
      </w:r>
    </w:p>
    <w:p w:rsidR="00E97702" w:rsidRDefault="00E97702" w:rsidP="00593D73">
      <w:pPr>
        <w:spacing w:after="0" w:line="260" w:lineRule="exact"/>
        <w:jc w:val="both"/>
        <w:rPr>
          <w:rFonts w:eastAsia="Times New Roman" w:cs="Arial"/>
          <w:b/>
          <w:szCs w:val="16"/>
          <w:u w:val="single"/>
        </w:rPr>
      </w:pPr>
    </w:p>
    <w:p w:rsidR="0029593F" w:rsidRPr="00AC625A" w:rsidRDefault="0010310F" w:rsidP="00593D73">
      <w:pPr>
        <w:spacing w:after="0" w:line="260" w:lineRule="exact"/>
        <w:jc w:val="both"/>
        <w:rPr>
          <w:rFonts w:eastAsia="Times New Roman" w:cs="Arial"/>
          <w:b/>
          <w:szCs w:val="16"/>
          <w:u w:val="single"/>
        </w:rPr>
      </w:pPr>
      <w:r>
        <w:rPr>
          <w:rFonts w:eastAsia="Times New Roman" w:cs="Arial"/>
          <w:b/>
          <w:szCs w:val="16"/>
          <w:u w:val="single"/>
        </w:rPr>
        <w:t>7</w:t>
      </w:r>
      <w:r w:rsidR="0029593F" w:rsidRPr="00AC625A">
        <w:rPr>
          <w:rFonts w:eastAsia="Times New Roman" w:cs="Arial"/>
          <w:b/>
          <w:szCs w:val="16"/>
          <w:u w:val="single"/>
        </w:rPr>
        <w:t>. Δυνατότητα διάθεσης ιδίων κεφαλαίων για την έναρξη υλοποίησης του επενδυτικού σχεδίου</w:t>
      </w:r>
    </w:p>
    <w:p w:rsidR="0029593F" w:rsidRPr="00AC625A" w:rsidRDefault="001324C9" w:rsidP="00593D73">
      <w:pPr>
        <w:spacing w:after="0" w:line="260" w:lineRule="exact"/>
        <w:jc w:val="both"/>
        <w:rPr>
          <w:rFonts w:eastAsia="Times New Roman" w:cs="Tahoma"/>
          <w:b/>
          <w:bCs/>
        </w:rPr>
      </w:pPr>
      <w:r>
        <w:rPr>
          <w:rFonts w:eastAsia="Times New Roman" w:cs="Tahoma"/>
          <w:b/>
          <w:bCs/>
        </w:rPr>
        <w:t>(αφορά όλες τις υπο</w:t>
      </w:r>
      <w:r w:rsidR="0029593F" w:rsidRPr="00AC625A">
        <w:rPr>
          <w:rFonts w:eastAsia="Times New Roman" w:cs="Tahoma"/>
          <w:b/>
          <w:bCs/>
        </w:rPr>
        <w:t>δράσεις)</w:t>
      </w:r>
    </w:p>
    <w:p w:rsidR="0029593F" w:rsidRPr="00AC625A" w:rsidRDefault="0029593F" w:rsidP="00593D73">
      <w:pPr>
        <w:spacing w:after="0" w:line="260" w:lineRule="exact"/>
        <w:jc w:val="both"/>
        <w:rPr>
          <w:rFonts w:ascii="Calibri" w:hAnsi="Calibri"/>
        </w:rPr>
      </w:pPr>
      <w:r w:rsidRPr="00AC625A">
        <w:rPr>
          <w:rFonts w:ascii="Calibri" w:hAnsi="Calibri"/>
        </w:rPr>
        <w:t xml:space="preserve">Εξετάζεται η περιγραφή των αντίστοιχων πεδίων της Αίτησης Στήριξης (Χρηματοδοτικό Σχήμα) και τα σχετικά παραστατικά τεκμηρίωσης. </w:t>
      </w:r>
    </w:p>
    <w:p w:rsidR="0029593F" w:rsidRDefault="0029593F" w:rsidP="00593D73">
      <w:pPr>
        <w:spacing w:after="0" w:line="260" w:lineRule="exact"/>
        <w:jc w:val="both"/>
        <w:rPr>
          <w:rFonts w:ascii="Calibri" w:hAnsi="Calibri"/>
        </w:rPr>
      </w:pPr>
      <w:r w:rsidRPr="00AC625A">
        <w:rPr>
          <w:rFonts w:ascii="Calibri" w:hAnsi="Calibri"/>
        </w:rPr>
        <w:t>Εάν ο υποψήφιος επενδυτής περιοριστεί στην υπεύθυνη δήλωση</w:t>
      </w:r>
      <w:r w:rsidR="00A15745">
        <w:rPr>
          <w:rFonts w:ascii="Calibri" w:hAnsi="Calibri"/>
        </w:rPr>
        <w:t xml:space="preserve"> (ΥΔ Νο 2)</w:t>
      </w:r>
      <w:r w:rsidRPr="00AC625A">
        <w:rPr>
          <w:rFonts w:ascii="Calibri" w:hAnsi="Calibri"/>
        </w:rPr>
        <w:t xml:space="preserve"> ότι η  «ιδία συμμετοχή μου  θα ανέλθει σε </w:t>
      </w:r>
      <w:r w:rsidRPr="00763790">
        <w:rPr>
          <w:rFonts w:ascii="Calibri" w:hAnsi="Calibri"/>
        </w:rPr>
        <w:t>……………..</w:t>
      </w:r>
      <w:r w:rsidRPr="00AC625A">
        <w:rPr>
          <w:rFonts w:ascii="Calibri" w:hAnsi="Calibri"/>
        </w:rPr>
        <w:t xml:space="preserve"> ευρώ  σύμφωνα με το χρηματοδοτικό σχήμα του υποβαλλόμενου επενδυτικού μου σχεδίου», </w:t>
      </w:r>
      <w:r w:rsidRPr="00560EC9">
        <w:rPr>
          <w:rFonts w:ascii="Calibri" w:hAnsi="Calibri"/>
          <w:u w:val="single"/>
        </w:rPr>
        <w:t>η πρόταση βαθμολογείται με μηδέν (0</w:t>
      </w:r>
      <w:r w:rsidRPr="00AC625A">
        <w:rPr>
          <w:rFonts w:ascii="Calibri" w:hAnsi="Calibri"/>
        </w:rPr>
        <w:t>)</w:t>
      </w:r>
      <w:r w:rsidR="00560EC9">
        <w:rPr>
          <w:rFonts w:ascii="Calibri" w:hAnsi="Calibri"/>
        </w:rPr>
        <w:t xml:space="preserve"> στο εν λόγω κριτήριο</w:t>
      </w:r>
      <w:r w:rsidRPr="00AC625A">
        <w:rPr>
          <w:rFonts w:ascii="Calibri" w:hAnsi="Calibri"/>
        </w:rPr>
        <w:t>.</w:t>
      </w:r>
    </w:p>
    <w:p w:rsidR="0029593F" w:rsidRPr="00AC625A" w:rsidRDefault="0029593F" w:rsidP="00593D73">
      <w:pPr>
        <w:spacing w:after="0" w:line="260" w:lineRule="exact"/>
        <w:jc w:val="both"/>
        <w:rPr>
          <w:rFonts w:ascii="Calibri" w:hAnsi="Calibri"/>
        </w:rPr>
      </w:pPr>
      <w:r>
        <w:rPr>
          <w:rFonts w:ascii="Calibri" w:hAnsi="Calibri"/>
        </w:rPr>
        <w:t xml:space="preserve">Στις περιπτώσεις που ο </w:t>
      </w:r>
      <w:r w:rsidRPr="00AC625A">
        <w:rPr>
          <w:rFonts w:ascii="Calibri" w:hAnsi="Calibri"/>
        </w:rPr>
        <w:t>υποψήφιος επενδυτής</w:t>
      </w:r>
      <w:r>
        <w:rPr>
          <w:rFonts w:ascii="Calibri" w:hAnsi="Calibri"/>
        </w:rPr>
        <w:t xml:space="preserve"> επικαλείται δάνειο, για την κάλυψη μέρους ή του συνόλου της ίδιας συμμετοχής του, θα πρέπει να δηλώνει υπεύθυνα ότι </w:t>
      </w:r>
      <w:r w:rsidRPr="00FD1C0D">
        <w:rPr>
          <w:rFonts w:ascii="Calibri" w:hAnsi="Calibri"/>
        </w:rPr>
        <w:t>το δάνειο θα είναι ελεύθερο από κάθε είδους κρατική ενίσχυση</w:t>
      </w:r>
      <w:r w:rsidR="00A15745">
        <w:rPr>
          <w:rFonts w:ascii="Calibri" w:hAnsi="Calibri"/>
        </w:rPr>
        <w:t xml:space="preserve"> (συμπεριλαμβάνεται στην ΥΔ Νο 1</w:t>
      </w:r>
      <w:r w:rsidR="00A15745" w:rsidRPr="00A15745">
        <w:rPr>
          <w:szCs w:val="20"/>
        </w:rPr>
        <w:t xml:space="preserve"> </w:t>
      </w:r>
      <w:r w:rsidR="00A15745">
        <w:rPr>
          <w:szCs w:val="20"/>
        </w:rPr>
        <w:t>σημείο 33</w:t>
      </w:r>
      <w:r w:rsidR="00A15745">
        <w:rPr>
          <w:rFonts w:ascii="Calibri" w:hAnsi="Calibri"/>
        </w:rPr>
        <w:t>)</w:t>
      </w:r>
      <w:r w:rsidRPr="00FD1C0D">
        <w:rPr>
          <w:rFonts w:ascii="Calibri" w:hAnsi="Calibri"/>
        </w:rPr>
        <w:t>.</w:t>
      </w:r>
    </w:p>
    <w:p w:rsidR="0029593F" w:rsidRDefault="0029593F" w:rsidP="00593D73">
      <w:pPr>
        <w:spacing w:after="0" w:line="260" w:lineRule="exact"/>
        <w:jc w:val="both"/>
        <w:rPr>
          <w:rFonts w:ascii="Calibri" w:eastAsia="Times New Roman" w:hAnsi="Calibri" w:cs="Calibri"/>
          <w:color w:val="000000"/>
        </w:rPr>
      </w:pPr>
      <w:r w:rsidRPr="00AC625A">
        <w:rPr>
          <w:rFonts w:ascii="Calibri" w:hAnsi="Calibri"/>
        </w:rPr>
        <w:t xml:space="preserve">Εάν προσκομισθεί </w:t>
      </w:r>
      <w:r>
        <w:rPr>
          <w:rFonts w:eastAsia="Times New Roman" w:cs="Arial"/>
        </w:rPr>
        <w:t xml:space="preserve">Βεβαίωση Τραπεζικού Ιδρύματος, που αφορά την τελευταία εργάσιμη ημέρα </w:t>
      </w:r>
      <w:r w:rsidRPr="00AC625A">
        <w:rPr>
          <w:rFonts w:eastAsia="Times New Roman" w:cs="Arial"/>
        </w:rPr>
        <w:t xml:space="preserve">του προηγούμενου μήνα της Αίτησης Στήριξης </w:t>
      </w:r>
      <w:r>
        <w:rPr>
          <w:rFonts w:eastAsia="Times New Roman" w:cs="Arial"/>
        </w:rPr>
        <w:t>και</w:t>
      </w:r>
      <w:r w:rsidRPr="00AC625A">
        <w:rPr>
          <w:rFonts w:eastAsia="Times New Roman" w:cs="Arial"/>
        </w:rPr>
        <w:t xml:space="preserve"> τεκμηριώνει την ύπαρξη ιδίων κεφαλαίων, βαθμολογείται </w:t>
      </w:r>
      <w:r w:rsidRPr="00AC625A">
        <w:rPr>
          <w:rFonts w:ascii="Calibri" w:eastAsia="Times New Roman" w:hAnsi="Calibri" w:cs="Calibri"/>
          <w:color w:val="000000"/>
        </w:rPr>
        <w:t xml:space="preserve">το ποσοστό επάρκειάς τους, σε σχέση με το σύνολο της απαιτούμενης ίδιας συμμετοχής. </w:t>
      </w:r>
    </w:p>
    <w:p w:rsidR="0029593F" w:rsidRDefault="0029593F" w:rsidP="00593D73">
      <w:pPr>
        <w:spacing w:after="0" w:line="260" w:lineRule="exact"/>
        <w:jc w:val="both"/>
        <w:rPr>
          <w:rFonts w:ascii="Calibri" w:eastAsia="Times New Roman" w:hAnsi="Calibri" w:cs="Calibri"/>
          <w:color w:val="000000"/>
        </w:rPr>
      </w:pPr>
      <w:r>
        <w:rPr>
          <w:rFonts w:ascii="Calibri" w:eastAsia="Times New Roman" w:hAnsi="Calibri" w:cs="Calibri"/>
          <w:color w:val="000000"/>
        </w:rPr>
        <w:t>Στις περιπτώσεις που υπάρχουν τραπεζικές πληρωμές για επιλέξιμες αιτούμενες δαπάνες, σύμφωνα με τα διαλαμβανόμενα στο άρθρο 5 της Πρόσκλησης (περί έναρξης περιόδου επιλεξιμότητας δαπανών), οι πληρωμές αυτές προσμετρούν στα ίδια κεφάλαια της ιδιωτικής συμμετοχής</w:t>
      </w:r>
      <w:r w:rsidR="000C164C">
        <w:rPr>
          <w:rFonts w:ascii="Calibri" w:eastAsia="Times New Roman" w:hAnsi="Calibri" w:cs="Calibri"/>
          <w:color w:val="000000"/>
        </w:rPr>
        <w:t xml:space="preserve"> </w:t>
      </w:r>
      <w:r w:rsidR="000C164C" w:rsidRPr="003F7457">
        <w:rPr>
          <w:rFonts w:ascii="Calibri" w:eastAsia="Times New Roman" w:hAnsi="Calibri" w:cs="Times New Roman"/>
        </w:rPr>
        <w:t>(</w:t>
      </w:r>
      <w:r w:rsidR="000C164C" w:rsidRPr="003F7457">
        <w:rPr>
          <w:rFonts w:ascii="Calibri" w:hAnsi="Calibri" w:cs="Calibri"/>
        </w:rPr>
        <w:t>αφορά πράξεις υπο-δράσεων  του Καν. (ΕΕ) αριθ. 1407/2013 όπως οι 19.2.2.2,19.2.2.3, 19.2.2.4, 19.2.2.5 , 19.2.2.6 και 19.2.6.2 που προβλέπεται επιλεξιμότητα δαπανών πριν την υποβολή της αίτησης στήριξης)</w:t>
      </w:r>
      <w:r w:rsidRPr="003F7457">
        <w:rPr>
          <w:rFonts w:ascii="Calibri" w:eastAsia="Times New Roman" w:hAnsi="Calibri" w:cs="Calibri"/>
          <w:color w:val="000000"/>
        </w:rPr>
        <w:t>.</w:t>
      </w:r>
    </w:p>
    <w:p w:rsidR="00674F05" w:rsidRDefault="00674F05" w:rsidP="00593D73">
      <w:pPr>
        <w:spacing w:after="0" w:line="260" w:lineRule="exact"/>
        <w:jc w:val="both"/>
        <w:rPr>
          <w:rFonts w:ascii="Calibri" w:eastAsia="Times New Roman" w:hAnsi="Calibri" w:cs="Calibri"/>
          <w:color w:val="000000"/>
        </w:rPr>
      </w:pPr>
      <w:r>
        <w:rPr>
          <w:rFonts w:ascii="Calibri" w:hAnsi="Calibri" w:cs="Calibri"/>
        </w:rPr>
        <w:t xml:space="preserve">Για </w:t>
      </w:r>
      <w:r w:rsidRPr="00306126">
        <w:rPr>
          <w:rFonts w:ascii="Calibri" w:hAnsi="Calibri" w:cs="Calibri"/>
        </w:rPr>
        <w:t>πράξεις που ενισχύονται μέσω του Άρθρου 14  του Καν (ΕΕ) αριθ. 651/2014</w:t>
      </w:r>
      <w:r>
        <w:rPr>
          <w:rFonts w:ascii="Calibri" w:hAnsi="Calibri" w:cs="Calibri"/>
        </w:rPr>
        <w:t xml:space="preserve"> </w:t>
      </w:r>
      <w:r w:rsidRPr="00D85BE5">
        <w:rPr>
          <w:rFonts w:eastAsia="Times New Roman" w:cstheme="minorHAnsi"/>
          <w:u w:val="single"/>
        </w:rPr>
        <w:t>(αφορά τις υποδράσεις: 19.2.3.3, 19.2.3.4 και 19.2.3.5)</w:t>
      </w:r>
      <w:r w:rsidRPr="00306126">
        <w:rPr>
          <w:rFonts w:ascii="Calibri" w:hAnsi="Calibri" w:cs="Calibri"/>
        </w:rPr>
        <w:t xml:space="preserve"> της Επιτροπής. </w:t>
      </w:r>
      <w:r w:rsidRPr="007A0FBF">
        <w:rPr>
          <w:rFonts w:ascii="Calibri" w:hAnsi="Calibri" w:cs="Calibri"/>
          <w:u w:val="single"/>
        </w:rPr>
        <w:t xml:space="preserve">Στην περίπτωση αυτή ο δικαιούχος οφείλει να αποδεικνύει ότι διαθέτει την ιδία συμμετοχή σε ποσοστό τουλάχιστον 25% του προϋπολογισμού της πράξης </w:t>
      </w:r>
      <w:r w:rsidRPr="00306126">
        <w:rPr>
          <w:rFonts w:ascii="Calibri" w:hAnsi="Calibri" w:cs="Calibri"/>
        </w:rPr>
        <w:t>είτε μέσω ιδίων κεφαλαίων είτε μέσω τραπεζικού δανεισμού ο οποίος δεν ενέχει στοιχεία κρατικής ενίσχυσης.</w:t>
      </w:r>
    </w:p>
    <w:p w:rsidR="0029593F" w:rsidRDefault="0029593F" w:rsidP="00593D73">
      <w:pPr>
        <w:spacing w:after="0" w:line="260" w:lineRule="exact"/>
        <w:jc w:val="both"/>
        <w:rPr>
          <w:rFonts w:ascii="Calibri" w:eastAsia="Times New Roman" w:hAnsi="Calibri" w:cs="Calibri"/>
          <w:color w:val="000000"/>
        </w:rPr>
      </w:pPr>
      <w:r>
        <w:rPr>
          <w:rFonts w:ascii="Calibri" w:eastAsia="Times New Roman" w:hAnsi="Calibri" w:cs="Calibri"/>
          <w:color w:val="000000"/>
        </w:rPr>
        <w:t>Σε περίπτωση εγκεκριμένου δανείου, το αντίστοιχο ποσό προσμετρά στην διατιθέμενη ίδια συμμετοχή.</w:t>
      </w:r>
    </w:p>
    <w:p w:rsidR="0029593F" w:rsidRPr="00C9703B" w:rsidRDefault="0029593F" w:rsidP="00593D73">
      <w:pPr>
        <w:spacing w:after="0" w:line="260" w:lineRule="exact"/>
        <w:jc w:val="both"/>
        <w:rPr>
          <w:rFonts w:ascii="Calibri" w:eastAsia="Times New Roman" w:hAnsi="Calibri" w:cs="Calibri"/>
          <w:color w:val="000000"/>
        </w:rPr>
      </w:pPr>
      <w:r>
        <w:rPr>
          <w:rFonts w:ascii="Calibri" w:eastAsia="Times New Roman" w:hAnsi="Calibri" w:cs="Calibri"/>
          <w:color w:val="000000"/>
        </w:rPr>
        <w:t>Στις περιπτώσεις υπό σύσταση επιχειρήσεων ή επιχειρήσεων που λειτουργούν και πρόκειται, με σχετική απόφαση του αρμοδίου οργάνου τους, να προβούν σε αύξηση του μετοχικού τους κεφαλαίου, η τεκμηρίωση της ύπαρξης ιδίων κεφαλαίων γίνεται με προσκόμιση βεβαιώσεων Τραπεζικών Ιδρυμάτων για τους μετόχους / εταίρους.</w:t>
      </w:r>
    </w:p>
    <w:p w:rsidR="00E97702" w:rsidRDefault="00E97702" w:rsidP="00593D73">
      <w:pPr>
        <w:spacing w:after="0" w:line="260" w:lineRule="exact"/>
        <w:jc w:val="both"/>
        <w:rPr>
          <w:rFonts w:eastAsia="Times New Roman" w:cs="Arial"/>
          <w:b/>
          <w:szCs w:val="16"/>
          <w:u w:val="single"/>
        </w:rPr>
      </w:pPr>
    </w:p>
    <w:p w:rsidR="0029593F" w:rsidRPr="00AC625A" w:rsidRDefault="0010310F" w:rsidP="00593D73">
      <w:pPr>
        <w:spacing w:after="0" w:line="260" w:lineRule="exact"/>
        <w:jc w:val="both"/>
        <w:rPr>
          <w:rFonts w:eastAsia="Times New Roman" w:cs="Arial"/>
          <w:b/>
          <w:szCs w:val="16"/>
          <w:u w:val="single"/>
        </w:rPr>
      </w:pPr>
      <w:r>
        <w:rPr>
          <w:rFonts w:eastAsia="Times New Roman" w:cs="Arial"/>
          <w:b/>
          <w:szCs w:val="16"/>
          <w:u w:val="single"/>
        </w:rPr>
        <w:t>8</w:t>
      </w:r>
      <w:r w:rsidR="0029593F" w:rsidRPr="00AC625A">
        <w:rPr>
          <w:rFonts w:eastAsia="Times New Roman" w:cs="Arial"/>
          <w:b/>
          <w:szCs w:val="16"/>
          <w:u w:val="single"/>
        </w:rPr>
        <w:t>. Παραγωγή προϊόντων ποιότητας βάσει</w:t>
      </w:r>
      <w:r w:rsidR="001E7809">
        <w:rPr>
          <w:rFonts w:eastAsia="Times New Roman" w:cs="Arial"/>
          <w:b/>
          <w:szCs w:val="16"/>
          <w:u w:val="single"/>
        </w:rPr>
        <w:t xml:space="preserve"> προτύπου (Βιολογικά, </w:t>
      </w:r>
      <w:r w:rsidR="0029593F" w:rsidRPr="00AC625A">
        <w:rPr>
          <w:rFonts w:eastAsia="Times New Roman" w:cs="Arial"/>
          <w:b/>
          <w:szCs w:val="16"/>
          <w:u w:val="single"/>
        </w:rPr>
        <w:t>κ</w:t>
      </w:r>
      <w:r w:rsidR="001E7809">
        <w:rPr>
          <w:rFonts w:eastAsia="Times New Roman" w:cs="Arial"/>
          <w:b/>
          <w:szCs w:val="16"/>
          <w:u w:val="single"/>
        </w:rPr>
        <w:t>.</w:t>
      </w:r>
      <w:r w:rsidR="0029593F" w:rsidRPr="00AC625A">
        <w:rPr>
          <w:rFonts w:eastAsia="Times New Roman" w:cs="Arial"/>
          <w:b/>
          <w:szCs w:val="16"/>
          <w:u w:val="single"/>
        </w:rPr>
        <w:t>λπ</w:t>
      </w:r>
      <w:r w:rsidR="001E7809">
        <w:rPr>
          <w:rFonts w:eastAsia="Times New Roman" w:cs="Arial"/>
          <w:b/>
          <w:szCs w:val="16"/>
          <w:u w:val="single"/>
        </w:rPr>
        <w:t>.</w:t>
      </w:r>
      <w:r w:rsidR="0029593F" w:rsidRPr="00AC625A">
        <w:rPr>
          <w:rFonts w:eastAsia="Times New Roman" w:cs="Arial"/>
          <w:b/>
          <w:szCs w:val="16"/>
          <w:u w:val="single"/>
        </w:rPr>
        <w:t>)</w:t>
      </w:r>
    </w:p>
    <w:p w:rsidR="0029593F" w:rsidRPr="00AC625A" w:rsidRDefault="001324C9" w:rsidP="00593D73">
      <w:pPr>
        <w:spacing w:after="0" w:line="260" w:lineRule="exact"/>
        <w:jc w:val="both"/>
        <w:rPr>
          <w:rFonts w:eastAsia="Times New Roman" w:cs="Arial"/>
          <w:b/>
          <w:szCs w:val="16"/>
          <w:u w:val="single"/>
        </w:rPr>
      </w:pPr>
      <w:r>
        <w:rPr>
          <w:rFonts w:eastAsia="Times New Roman" w:cs="Tahoma"/>
          <w:b/>
        </w:rPr>
        <w:t>(αφορά τις υπο</w:t>
      </w:r>
      <w:r w:rsidR="0029593F" w:rsidRPr="00AC625A">
        <w:rPr>
          <w:rFonts w:eastAsia="Times New Roman" w:cs="Tahoma"/>
          <w:b/>
        </w:rPr>
        <w:t>δράσεις:</w:t>
      </w:r>
      <w:r w:rsidR="0029593F" w:rsidRPr="00AC625A">
        <w:rPr>
          <w:rFonts w:eastAsia="Times New Roman" w:cs="Arial"/>
          <w:b/>
          <w:szCs w:val="16"/>
          <w:u w:val="single"/>
        </w:rPr>
        <w:t xml:space="preserve"> 19.2.3.1, </w:t>
      </w:r>
      <w:r w:rsidR="00A15745">
        <w:rPr>
          <w:rFonts w:eastAsia="Times New Roman" w:cs="Arial"/>
          <w:b/>
          <w:szCs w:val="16"/>
          <w:u w:val="single"/>
        </w:rPr>
        <w:t>19.2.2.2 και</w:t>
      </w:r>
      <w:r w:rsidR="0029593F" w:rsidRPr="00AC625A">
        <w:rPr>
          <w:rFonts w:eastAsia="Times New Roman" w:cs="Arial"/>
          <w:b/>
          <w:szCs w:val="16"/>
          <w:u w:val="single"/>
        </w:rPr>
        <w:t xml:space="preserve"> 19.2.2.6)</w:t>
      </w:r>
    </w:p>
    <w:p w:rsidR="0029593F" w:rsidRPr="00AC625A" w:rsidRDefault="0029593F" w:rsidP="00593D73">
      <w:pPr>
        <w:spacing w:after="0" w:line="260" w:lineRule="exact"/>
        <w:jc w:val="both"/>
        <w:rPr>
          <w:rFonts w:ascii="Calibri" w:eastAsia="Times New Roman" w:hAnsi="Calibri" w:cs="Times New Roman"/>
          <w:color w:val="000000"/>
        </w:rPr>
      </w:pPr>
      <w:bookmarkStart w:id="28" w:name="_Hlk509488121"/>
      <w:r w:rsidRPr="00AC625A">
        <w:rPr>
          <w:rFonts w:ascii="Calibri" w:eastAsia="Times New Roman" w:hAnsi="Calibri" w:cs="Times New Roman"/>
          <w:color w:val="000000"/>
        </w:rPr>
        <w:t>Εξετάζεται το ποσοστό των προϊόντων που παράγονται βάσει προτύπου (βιολογικά,</w:t>
      </w:r>
      <w:r w:rsidR="00574E2B">
        <w:rPr>
          <w:rFonts w:ascii="Calibri" w:eastAsia="Times New Roman" w:hAnsi="Calibri" w:cs="Times New Roman"/>
          <w:color w:val="000000"/>
        </w:rPr>
        <w:t xml:space="preserve"> </w:t>
      </w:r>
      <w:r w:rsidRPr="00AC625A">
        <w:rPr>
          <w:rFonts w:ascii="Calibri" w:hAnsi="Calibri"/>
        </w:rPr>
        <w:t xml:space="preserve">ζωικά προϊόντα προερχόμενα από ειδικές εκτροφές, προϊόντα που παράγονται με σύστημα ολοκληρωμένης διαχείρισης </w:t>
      </w:r>
      <w:r w:rsidRPr="00AC625A">
        <w:rPr>
          <w:rFonts w:ascii="Calibri" w:eastAsia="Times New Roman" w:hAnsi="Calibri" w:cs="Times New Roman"/>
          <w:color w:val="000000"/>
        </w:rPr>
        <w:t>κ</w:t>
      </w:r>
      <w:r w:rsidR="001324C9">
        <w:rPr>
          <w:rFonts w:ascii="Calibri" w:eastAsia="Times New Roman" w:hAnsi="Calibri" w:cs="Times New Roman"/>
          <w:color w:val="000000"/>
        </w:rPr>
        <w:t>.</w:t>
      </w:r>
      <w:r w:rsidRPr="00AC625A">
        <w:rPr>
          <w:rFonts w:ascii="Calibri" w:eastAsia="Times New Roman" w:hAnsi="Calibri" w:cs="Times New Roman"/>
          <w:color w:val="000000"/>
        </w:rPr>
        <w:t>λπ</w:t>
      </w:r>
      <w:r w:rsidR="001324C9">
        <w:rPr>
          <w:rFonts w:ascii="Calibri" w:eastAsia="Times New Roman" w:hAnsi="Calibri" w:cs="Times New Roman"/>
          <w:color w:val="000000"/>
        </w:rPr>
        <w:t>.</w:t>
      </w:r>
      <w:r w:rsidRPr="00AC625A">
        <w:rPr>
          <w:rFonts w:ascii="Calibri" w:eastAsia="Times New Roman" w:hAnsi="Calibri" w:cs="Times New Roman"/>
          <w:color w:val="000000"/>
        </w:rPr>
        <w:t>) επί του συνόλου των παραγομένων προϊόντων, σύμφωνα με τα προσκομιζόμενα επίσημα στοιχεία (π</w:t>
      </w:r>
      <w:r w:rsidR="001324C9">
        <w:rPr>
          <w:rFonts w:ascii="Calibri" w:eastAsia="Times New Roman" w:hAnsi="Calibri" w:cs="Times New Roman"/>
          <w:color w:val="000000"/>
        </w:rPr>
        <w:t>.</w:t>
      </w:r>
      <w:r w:rsidRPr="00AC625A">
        <w:rPr>
          <w:rFonts w:ascii="Calibri" w:eastAsia="Times New Roman" w:hAnsi="Calibri" w:cs="Times New Roman"/>
          <w:color w:val="000000"/>
        </w:rPr>
        <w:t>χ</w:t>
      </w:r>
      <w:r w:rsidR="001324C9">
        <w:rPr>
          <w:rFonts w:ascii="Calibri" w:eastAsia="Times New Roman" w:hAnsi="Calibri" w:cs="Times New Roman"/>
          <w:color w:val="000000"/>
        </w:rPr>
        <w:t>.</w:t>
      </w:r>
      <w:r w:rsidRPr="00AC625A">
        <w:rPr>
          <w:rFonts w:ascii="Calibri" w:eastAsia="Times New Roman" w:hAnsi="Calibri" w:cs="Times New Roman"/>
          <w:color w:val="000000"/>
        </w:rPr>
        <w:t xml:space="preserve"> δηλώσεις παραγωγής μεταποιητικής μονάδας, δηλώσεις συγκομιδής παραγωγών,</w:t>
      </w:r>
      <w:r w:rsidR="00574E2B">
        <w:rPr>
          <w:rFonts w:ascii="Calibri" w:eastAsia="Times New Roman" w:hAnsi="Calibri" w:cs="Times New Roman"/>
          <w:color w:val="000000"/>
        </w:rPr>
        <w:t xml:space="preserve"> </w:t>
      </w:r>
      <w:r w:rsidRPr="00AC625A">
        <w:rPr>
          <w:rFonts w:ascii="Calibri" w:eastAsia="Times New Roman" w:hAnsi="Calibri" w:cs="Times New Roman"/>
          <w:color w:val="000000"/>
        </w:rPr>
        <w:t>βεβαιώσεις αρμόδιων Διοικητικών Φορέων και  Φορέων Πιστοποίησης).</w:t>
      </w:r>
    </w:p>
    <w:p w:rsidR="0029593F" w:rsidRPr="00AC625A" w:rsidRDefault="0029593F" w:rsidP="00593D73">
      <w:pPr>
        <w:spacing w:after="0" w:line="260" w:lineRule="exact"/>
        <w:jc w:val="both"/>
        <w:rPr>
          <w:rFonts w:ascii="Calibri" w:eastAsia="Times New Roman" w:hAnsi="Calibri" w:cs="Times New Roman"/>
          <w:color w:val="000000"/>
        </w:rPr>
      </w:pPr>
      <w:r w:rsidRPr="00AC625A">
        <w:rPr>
          <w:rFonts w:ascii="Calibri" w:eastAsia="Times New Roman" w:hAnsi="Calibri" w:cs="Times New Roman"/>
          <w:color w:val="000000"/>
        </w:rPr>
        <w:t xml:space="preserve">Για τις λειτουργούσες επιχειρήσεις, μπορεί να ληφθεί υπ’ όψη η τεκμηριωμένη </w:t>
      </w:r>
      <w:r>
        <w:rPr>
          <w:rFonts w:ascii="Calibri" w:eastAsia="Times New Roman" w:hAnsi="Calibri" w:cs="Times New Roman"/>
          <w:color w:val="000000"/>
        </w:rPr>
        <w:t xml:space="preserve">μέση </w:t>
      </w:r>
      <w:r w:rsidRPr="00AC625A">
        <w:rPr>
          <w:rFonts w:ascii="Calibri" w:eastAsia="Times New Roman" w:hAnsi="Calibri" w:cs="Times New Roman"/>
          <w:color w:val="000000"/>
        </w:rPr>
        <w:t>επίδοση της τελευταίας τριετίας, για δε τις νέες ή υπό σύσταση επιχειρήσεις θα ληφθεί υπ’ όψη η τεκμηριωμένη πρόβλεψη ποσοτήτων του πρώτου έτους λειτουργίας.</w:t>
      </w:r>
    </w:p>
    <w:bookmarkEnd w:id="28"/>
    <w:p w:rsidR="00E97702" w:rsidRDefault="00E97702" w:rsidP="00593D73">
      <w:pPr>
        <w:spacing w:after="0" w:line="260" w:lineRule="exact"/>
        <w:jc w:val="both"/>
        <w:rPr>
          <w:rFonts w:eastAsia="Times New Roman" w:cs="Arial"/>
          <w:b/>
          <w:szCs w:val="16"/>
          <w:u w:val="single"/>
        </w:rPr>
      </w:pPr>
    </w:p>
    <w:p w:rsidR="0029593F" w:rsidRPr="00AC625A" w:rsidRDefault="0010310F" w:rsidP="00593D73">
      <w:pPr>
        <w:spacing w:after="0" w:line="260" w:lineRule="exact"/>
        <w:jc w:val="both"/>
        <w:rPr>
          <w:rFonts w:eastAsia="Times New Roman" w:cs="Arial"/>
          <w:b/>
          <w:szCs w:val="16"/>
          <w:u w:val="single"/>
        </w:rPr>
      </w:pPr>
      <w:r>
        <w:rPr>
          <w:rFonts w:eastAsia="Times New Roman" w:cs="Arial"/>
          <w:b/>
          <w:szCs w:val="16"/>
          <w:u w:val="single"/>
        </w:rPr>
        <w:t>9</w:t>
      </w:r>
      <w:r w:rsidR="0029593F" w:rsidRPr="00AC625A">
        <w:rPr>
          <w:rFonts w:eastAsia="Times New Roman" w:cs="Arial"/>
          <w:b/>
          <w:szCs w:val="16"/>
          <w:u w:val="single"/>
        </w:rPr>
        <w:t>. Επεξεργασία πρώτων υλών παραγόμενων με μεθόδους  βάσει προτύπων</w:t>
      </w:r>
    </w:p>
    <w:p w:rsidR="0029593F" w:rsidRPr="00AC625A" w:rsidRDefault="001324C9" w:rsidP="00593D73">
      <w:pPr>
        <w:spacing w:after="0" w:line="260" w:lineRule="exact"/>
        <w:jc w:val="both"/>
        <w:rPr>
          <w:rFonts w:eastAsia="Times New Roman" w:cs="Arial"/>
          <w:b/>
          <w:szCs w:val="16"/>
          <w:u w:val="single"/>
        </w:rPr>
      </w:pPr>
      <w:r>
        <w:rPr>
          <w:rFonts w:eastAsia="Times New Roman" w:cs="Tahoma"/>
          <w:b/>
        </w:rPr>
        <w:t>(αφορά τις υπο</w:t>
      </w:r>
      <w:r w:rsidR="0029593F" w:rsidRPr="00AC625A">
        <w:rPr>
          <w:rFonts w:eastAsia="Times New Roman" w:cs="Tahoma"/>
          <w:b/>
        </w:rPr>
        <w:t>δράσεις:</w:t>
      </w:r>
      <w:r w:rsidR="0029593F" w:rsidRPr="00AC625A">
        <w:rPr>
          <w:rFonts w:eastAsia="Times New Roman" w:cs="Arial"/>
          <w:b/>
          <w:szCs w:val="16"/>
          <w:u w:val="single"/>
        </w:rPr>
        <w:t xml:space="preserve"> 19.2.3.1, </w:t>
      </w:r>
      <w:r w:rsidR="00A15745">
        <w:rPr>
          <w:rFonts w:eastAsia="Times New Roman" w:cs="Arial"/>
          <w:b/>
          <w:szCs w:val="16"/>
          <w:u w:val="single"/>
        </w:rPr>
        <w:t>19.2.2.2,</w:t>
      </w:r>
      <w:r w:rsidR="0041106C">
        <w:rPr>
          <w:rFonts w:eastAsia="Times New Roman" w:cs="Arial"/>
          <w:b/>
          <w:szCs w:val="16"/>
          <w:u w:val="single"/>
        </w:rPr>
        <w:t xml:space="preserve"> 19.2.2.4, 19.2.3.4</w:t>
      </w:r>
      <w:r w:rsidR="00A71678">
        <w:rPr>
          <w:rFonts w:eastAsia="Times New Roman" w:cs="Arial"/>
          <w:b/>
          <w:szCs w:val="16"/>
          <w:u w:val="single"/>
        </w:rPr>
        <w:t xml:space="preserve"> και 19.2.2.6</w:t>
      </w:r>
      <w:r w:rsidR="0029593F" w:rsidRPr="00AC625A">
        <w:rPr>
          <w:rFonts w:eastAsia="Times New Roman" w:cs="Arial"/>
          <w:b/>
          <w:szCs w:val="16"/>
          <w:u w:val="single"/>
        </w:rPr>
        <w:t>)</w:t>
      </w:r>
    </w:p>
    <w:p w:rsidR="0029593F" w:rsidRPr="00AC625A" w:rsidRDefault="0029593F" w:rsidP="00593D73">
      <w:pPr>
        <w:spacing w:after="0" w:line="260" w:lineRule="exact"/>
        <w:jc w:val="both"/>
        <w:rPr>
          <w:rFonts w:ascii="Calibri" w:hAnsi="Calibri"/>
        </w:rPr>
      </w:pPr>
      <w:r w:rsidRPr="00AC625A">
        <w:rPr>
          <w:rFonts w:ascii="Calibri" w:hAnsi="Calibri"/>
        </w:rPr>
        <w:t>Εξετάζεται η περιγραφή των αντίστοιχων πεδίων της Αίτησης Στήριξης, όπου αναφέρονται οι ποσότητες των χρησιμοποιούμενων πρώτων υλών βιολογικής καλλιέργειας ή βιολογικής εκτροφής ή παραγόμενων με βάση άλλα πρότυπα και βαθμολογείται το ποσοστό τους επί των συνολικών χρησιμοποιούμενων πρώτων υλών. Τα ανωτέρω τεκμηριώνονται από Βεβαίωση Αρμόδιου Διοικητικού Φορέα, Φορέα Πιστοποίησης και με συμβάσεις μεταξύ παραγωγών και εν δυνάμει δικαιούχων .</w:t>
      </w:r>
    </w:p>
    <w:p w:rsidR="0029593F" w:rsidRDefault="0029593F" w:rsidP="00593D73">
      <w:pPr>
        <w:spacing w:after="0" w:line="260" w:lineRule="exact"/>
        <w:jc w:val="both"/>
        <w:rPr>
          <w:rFonts w:ascii="Calibri" w:eastAsia="Times New Roman" w:hAnsi="Calibri" w:cs="Times New Roman"/>
          <w:color w:val="000000"/>
        </w:rPr>
      </w:pPr>
      <w:r w:rsidRPr="00AC625A">
        <w:rPr>
          <w:rFonts w:ascii="Calibri" w:eastAsia="Times New Roman" w:hAnsi="Calibri" w:cs="Times New Roman"/>
          <w:color w:val="000000"/>
        </w:rPr>
        <w:t xml:space="preserve">Για τις λειτουργούσες επιχειρήσεις, μπορεί να ληφθεί υπ’ όψη η τεκμηριωμένη </w:t>
      </w:r>
      <w:r>
        <w:rPr>
          <w:rFonts w:ascii="Calibri" w:eastAsia="Times New Roman" w:hAnsi="Calibri" w:cs="Times New Roman"/>
          <w:color w:val="000000"/>
        </w:rPr>
        <w:t>μέση</w:t>
      </w:r>
      <w:r w:rsidRPr="00AC625A">
        <w:rPr>
          <w:rFonts w:ascii="Calibri" w:eastAsia="Times New Roman" w:hAnsi="Calibri" w:cs="Times New Roman"/>
          <w:color w:val="000000"/>
        </w:rPr>
        <w:t xml:space="preserve"> επίδοση της τελευταίας τριετίας, για δε τις νέες ή υπό σύσταση επιχειρήσεις θα ληφθεί υπ’ όψη η τεκμηριωμένη πρόβλεψη ποσοτήτων του πρώτου έτους λειτουργίας.</w:t>
      </w:r>
    </w:p>
    <w:p w:rsidR="00E97702" w:rsidRDefault="00E97702" w:rsidP="00593D73">
      <w:pPr>
        <w:spacing w:after="0" w:line="260" w:lineRule="exact"/>
        <w:jc w:val="both"/>
        <w:rPr>
          <w:rFonts w:ascii="Calibri" w:eastAsia="Times New Roman" w:hAnsi="Calibri" w:cs="Times New Roman"/>
          <w:color w:val="000000"/>
        </w:rPr>
      </w:pPr>
    </w:p>
    <w:p w:rsidR="0010310F" w:rsidRPr="00593D73" w:rsidRDefault="00593D73" w:rsidP="00593D73">
      <w:pPr>
        <w:spacing w:after="0" w:line="260" w:lineRule="exact"/>
        <w:contextualSpacing/>
        <w:jc w:val="both"/>
        <w:rPr>
          <w:rFonts w:eastAsia="Times New Roman" w:cstheme="minorHAnsi"/>
          <w:b/>
          <w:u w:val="single"/>
        </w:rPr>
      </w:pPr>
      <w:r w:rsidRPr="00593D73">
        <w:rPr>
          <w:rFonts w:eastAsia="Times New Roman" w:cstheme="minorHAnsi"/>
          <w:b/>
          <w:u w:val="single"/>
        </w:rPr>
        <w:t xml:space="preserve">10. </w:t>
      </w:r>
      <w:r w:rsidR="0010310F" w:rsidRPr="00593D73">
        <w:rPr>
          <w:rFonts w:eastAsia="Times New Roman" w:cstheme="minorHAnsi"/>
          <w:b/>
          <w:u w:val="single"/>
        </w:rPr>
        <w:t>Εξασφάλιση πρώτων υλών</w:t>
      </w:r>
    </w:p>
    <w:p w:rsidR="0010310F" w:rsidRPr="0010310F" w:rsidRDefault="001324C9" w:rsidP="00593D73">
      <w:pPr>
        <w:spacing w:line="260" w:lineRule="exact"/>
        <w:contextualSpacing/>
        <w:jc w:val="both"/>
        <w:rPr>
          <w:rFonts w:eastAsia="Times New Roman" w:cstheme="minorHAnsi"/>
          <w:b/>
          <w:u w:val="single"/>
        </w:rPr>
      </w:pPr>
      <w:r>
        <w:rPr>
          <w:rFonts w:eastAsia="Times New Roman" w:cs="Tahoma"/>
          <w:b/>
        </w:rPr>
        <w:t>(αφορά τις υπο</w:t>
      </w:r>
      <w:r w:rsidR="0010310F" w:rsidRPr="00AC625A">
        <w:rPr>
          <w:rFonts w:eastAsia="Times New Roman" w:cs="Tahoma"/>
          <w:b/>
        </w:rPr>
        <w:t>δράσεις:</w:t>
      </w:r>
      <w:r w:rsidR="0010310F" w:rsidRPr="00E326FD">
        <w:rPr>
          <w:rFonts w:eastAsia="Times New Roman" w:cs="Arial"/>
          <w:b/>
          <w:szCs w:val="16"/>
          <w:u w:val="single"/>
        </w:rPr>
        <w:t xml:space="preserve"> 19.2.3.1,</w:t>
      </w:r>
      <w:r w:rsidR="00A15745">
        <w:rPr>
          <w:rFonts w:eastAsia="Times New Roman" w:cs="Arial"/>
          <w:b/>
          <w:szCs w:val="16"/>
          <w:u w:val="single"/>
        </w:rPr>
        <w:t xml:space="preserve"> 19.2.2.2</w:t>
      </w:r>
      <w:r w:rsidR="00E326FD">
        <w:rPr>
          <w:rFonts w:eastAsia="Times New Roman" w:cs="Arial"/>
          <w:b/>
          <w:szCs w:val="16"/>
          <w:u w:val="single"/>
        </w:rPr>
        <w:t xml:space="preserve"> και 19.2.6.2</w:t>
      </w:r>
      <w:r w:rsidR="0010310F" w:rsidRPr="00E326FD">
        <w:rPr>
          <w:rFonts w:eastAsia="Times New Roman" w:cs="Arial"/>
          <w:b/>
          <w:szCs w:val="16"/>
          <w:u w:val="single"/>
        </w:rPr>
        <w:t>)</w:t>
      </w:r>
    </w:p>
    <w:p w:rsidR="0010310F" w:rsidRPr="0010310F" w:rsidRDefault="0010310F" w:rsidP="00593D73">
      <w:pPr>
        <w:spacing w:after="0" w:line="260" w:lineRule="exact"/>
        <w:jc w:val="both"/>
        <w:rPr>
          <w:rFonts w:cstheme="minorHAnsi"/>
        </w:rPr>
      </w:pPr>
      <w:r w:rsidRPr="0010310F">
        <w:rPr>
          <w:rFonts w:cstheme="minorHAnsi"/>
        </w:rPr>
        <w:t>Εξετάζεται η περιγραφή του αντίστοιχου πεδίου της Αίτησης Στήριξης, όπου αναφέρεται το ποσοστό επί του συνόλου της ποσότητας πρώτης ύλης που εξασφαλίζετε από ιδία παραγωγή και τεκμηριώνεται από:</w:t>
      </w:r>
    </w:p>
    <w:p w:rsidR="0010310F" w:rsidRDefault="0010310F" w:rsidP="00593D73">
      <w:pPr>
        <w:spacing w:line="260" w:lineRule="exact"/>
        <w:contextualSpacing/>
        <w:jc w:val="both"/>
        <w:rPr>
          <w:rFonts w:eastAsia="Times New Roman" w:cstheme="minorHAnsi"/>
        </w:rPr>
      </w:pPr>
      <w:r w:rsidRPr="0010310F">
        <w:rPr>
          <w:rFonts w:eastAsia="Times New Roman" w:cstheme="minorHAnsi"/>
        </w:rPr>
        <w:t>Ιδιωτ</w:t>
      </w:r>
      <w:r w:rsidR="001324C9">
        <w:rPr>
          <w:rFonts w:eastAsia="Times New Roman" w:cstheme="minorHAnsi"/>
        </w:rPr>
        <w:t xml:space="preserve">ικά Συμφωνητικά μίσθωσης ή/και </w:t>
      </w:r>
      <w:r w:rsidRPr="0010310F">
        <w:rPr>
          <w:rFonts w:eastAsia="Times New Roman" w:cstheme="minorHAnsi"/>
        </w:rPr>
        <w:t xml:space="preserve">Ε9 </w:t>
      </w:r>
      <w:r w:rsidRPr="00E6743C">
        <w:rPr>
          <w:rFonts w:eastAsia="Times New Roman" w:cstheme="minorHAnsi"/>
        </w:rPr>
        <w:t>και Ε1</w:t>
      </w:r>
      <w:r w:rsidR="001324C9">
        <w:rPr>
          <w:rFonts w:eastAsia="Times New Roman" w:cstheme="minorHAnsi"/>
        </w:rPr>
        <w:t>.</w:t>
      </w:r>
    </w:p>
    <w:p w:rsidR="00E97702" w:rsidRPr="0010310F" w:rsidRDefault="00E97702" w:rsidP="00593D73">
      <w:pPr>
        <w:spacing w:after="0" w:line="260" w:lineRule="exact"/>
        <w:jc w:val="both"/>
        <w:rPr>
          <w:rFonts w:eastAsia="Times New Roman" w:cstheme="minorHAnsi"/>
          <w:color w:val="000000"/>
        </w:rPr>
      </w:pPr>
    </w:p>
    <w:p w:rsidR="00EA5486" w:rsidRDefault="0010310F" w:rsidP="00593D73">
      <w:pPr>
        <w:spacing w:after="0" w:line="260" w:lineRule="exact"/>
        <w:jc w:val="both"/>
        <w:rPr>
          <w:rFonts w:cs="Helvetica"/>
          <w:b/>
          <w:color w:val="000000"/>
          <w:u w:val="single"/>
          <w:shd w:val="clear" w:color="auto" w:fill="FFFFFF"/>
        </w:rPr>
      </w:pPr>
      <w:r>
        <w:rPr>
          <w:rFonts w:eastAsia="Times New Roman" w:cs="Arial"/>
          <w:b/>
          <w:szCs w:val="16"/>
          <w:u w:val="single"/>
        </w:rPr>
        <w:t>11</w:t>
      </w:r>
      <w:r w:rsidR="0029593F" w:rsidRPr="00AC625A">
        <w:rPr>
          <w:rFonts w:eastAsia="Times New Roman" w:cs="Arial"/>
          <w:b/>
          <w:szCs w:val="16"/>
          <w:u w:val="single"/>
        </w:rPr>
        <w:t xml:space="preserve">. </w:t>
      </w:r>
      <w:r w:rsidR="0019168A" w:rsidRPr="0075189A">
        <w:rPr>
          <w:rFonts w:cs="Helvetica"/>
          <w:b/>
          <w:color w:val="000000"/>
          <w:u w:val="single"/>
          <w:shd w:val="clear" w:color="auto" w:fill="FFFFFF"/>
        </w:rPr>
        <w:t>Ποσοστό δαπανών σχετικών με την εξοικονόμηση ενέργειας</w:t>
      </w:r>
      <w:r w:rsidR="00EA5486">
        <w:rPr>
          <w:rFonts w:cs="Helvetica"/>
          <w:b/>
          <w:color w:val="000000"/>
          <w:u w:val="single"/>
          <w:shd w:val="clear" w:color="auto" w:fill="FFFFFF"/>
        </w:rPr>
        <w:t xml:space="preserve"> </w:t>
      </w:r>
    </w:p>
    <w:p w:rsidR="0075189A" w:rsidRPr="0075189A" w:rsidRDefault="0075189A" w:rsidP="00593D73">
      <w:pPr>
        <w:spacing w:after="0" w:line="260" w:lineRule="exact"/>
        <w:jc w:val="both"/>
        <w:rPr>
          <w:rFonts w:ascii="Calibri" w:hAnsi="Calibri"/>
          <w:b/>
        </w:rPr>
      </w:pPr>
      <w:r>
        <w:rPr>
          <w:rFonts w:eastAsia="Times New Roman" w:cs="Tahoma"/>
          <w:b/>
        </w:rPr>
        <w:t>(αφορά τις υπο</w:t>
      </w:r>
      <w:r w:rsidRPr="00AC625A">
        <w:rPr>
          <w:rFonts w:eastAsia="Times New Roman" w:cs="Tahoma"/>
          <w:b/>
        </w:rPr>
        <w:t xml:space="preserve">δράσεις: </w:t>
      </w:r>
      <w:r w:rsidRPr="00AC625A">
        <w:rPr>
          <w:rFonts w:ascii="Calibri" w:hAnsi="Calibri"/>
          <w:b/>
        </w:rPr>
        <w:t xml:space="preserve">19.2.3.1, </w:t>
      </w:r>
      <w:r w:rsidR="00A15745">
        <w:rPr>
          <w:rFonts w:ascii="Calibri" w:hAnsi="Calibri"/>
          <w:b/>
        </w:rPr>
        <w:t>19.2.2.2,</w:t>
      </w:r>
      <w:r w:rsidRPr="00AC625A">
        <w:rPr>
          <w:rFonts w:ascii="Calibri" w:hAnsi="Calibri"/>
          <w:b/>
        </w:rPr>
        <w:t xml:space="preserve"> </w:t>
      </w:r>
      <w:r w:rsidRPr="00647AF0">
        <w:rPr>
          <w:rFonts w:ascii="Calibri" w:hAnsi="Calibri"/>
          <w:b/>
        </w:rPr>
        <w:t>19.2.2.4, 19.2.3.4</w:t>
      </w:r>
      <w:r w:rsidR="00EA5486">
        <w:rPr>
          <w:rFonts w:ascii="Calibri" w:hAnsi="Calibri"/>
          <w:b/>
        </w:rPr>
        <w:t xml:space="preserve"> και 19.2.6.2)</w:t>
      </w:r>
    </w:p>
    <w:p w:rsidR="0029593F" w:rsidRPr="00B17B87" w:rsidRDefault="0075189A" w:rsidP="00593D73">
      <w:pPr>
        <w:spacing w:after="0" w:line="260" w:lineRule="exact"/>
        <w:jc w:val="both"/>
        <w:rPr>
          <w:rFonts w:eastAsia="Times New Roman" w:cs="Arial"/>
          <w:szCs w:val="16"/>
          <w:u w:val="single"/>
        </w:rPr>
      </w:pPr>
      <w:r w:rsidRPr="00B17B87">
        <w:rPr>
          <w:rFonts w:eastAsia="Times New Roman" w:cs="Arial"/>
          <w:szCs w:val="16"/>
          <w:u w:val="single"/>
        </w:rPr>
        <w:t>Αφορά π</w:t>
      </w:r>
      <w:r w:rsidR="0029593F" w:rsidRPr="00B17B87">
        <w:rPr>
          <w:rFonts w:eastAsia="Times New Roman" w:cs="Arial"/>
          <w:szCs w:val="16"/>
          <w:u w:val="single"/>
        </w:rPr>
        <w:t>οσοστό δαπανών σχετικών με τη χρήση ή παραγωγή ανανεώσιμων πηγών ενέργειας (ΑΠΕ), (φωτο</w:t>
      </w:r>
      <w:r w:rsidR="001324C9" w:rsidRPr="00B17B87">
        <w:rPr>
          <w:rFonts w:eastAsia="Times New Roman" w:cs="Arial"/>
          <w:szCs w:val="16"/>
          <w:u w:val="single"/>
        </w:rPr>
        <w:t>βολταϊκά, βιοντίζελ, βιοαέριο κ.λ</w:t>
      </w:r>
      <w:r w:rsidR="0029593F" w:rsidRPr="00B17B87">
        <w:rPr>
          <w:rFonts w:eastAsia="Times New Roman" w:cs="Arial"/>
          <w:szCs w:val="16"/>
          <w:u w:val="single"/>
        </w:rPr>
        <w:t>π.)</w:t>
      </w:r>
      <w:r w:rsidRPr="00B17B87">
        <w:rPr>
          <w:rFonts w:eastAsia="Times New Roman" w:cs="Arial"/>
          <w:szCs w:val="16"/>
          <w:u w:val="single"/>
        </w:rPr>
        <w:t xml:space="preserve"> ή και άλλων δαπανών εξοικονόμησης ενέργειας </w:t>
      </w:r>
      <w:r w:rsidR="0029593F" w:rsidRPr="00B17B87">
        <w:rPr>
          <w:rFonts w:eastAsia="Times New Roman" w:cs="Arial"/>
          <w:szCs w:val="16"/>
          <w:u w:val="single"/>
        </w:rPr>
        <w:t xml:space="preserve"> για την κάλυψη των αναγκών των μονάδων.</w:t>
      </w:r>
    </w:p>
    <w:p w:rsidR="0029593F" w:rsidRPr="00AC625A" w:rsidRDefault="0029593F" w:rsidP="00593D73">
      <w:pPr>
        <w:spacing w:after="0" w:line="260" w:lineRule="exact"/>
        <w:jc w:val="both"/>
        <w:rPr>
          <w:rFonts w:ascii="Calibri" w:hAnsi="Calibri"/>
        </w:rPr>
      </w:pPr>
      <w:r w:rsidRPr="00AC625A">
        <w:rPr>
          <w:rFonts w:ascii="Calibri" w:hAnsi="Calibri"/>
        </w:rPr>
        <w:t>Εξετάζεται η περιγραφή των αντίστοιχων πεδίων της Αίτησης Στήριξης και η περιγραφή / τεκμηρίωση των αντιστοίχων δαπανών, με την προσκόμιση αποδεικτικών εύλογου κόστους (προτιμολόγια, συγκριτικές προσφορές, κατά περίπτωση).</w:t>
      </w:r>
    </w:p>
    <w:p w:rsidR="00910DA1" w:rsidRDefault="0029593F" w:rsidP="00593D73">
      <w:pPr>
        <w:spacing w:after="0" w:line="260" w:lineRule="exact"/>
        <w:jc w:val="both"/>
        <w:rPr>
          <w:rFonts w:ascii="Calibri" w:eastAsia="Times New Roman" w:hAnsi="Calibri" w:cs="Times New Roman"/>
          <w:color w:val="000000"/>
        </w:rPr>
      </w:pPr>
      <w:r w:rsidRPr="00AC625A">
        <w:rPr>
          <w:rFonts w:ascii="Calibri" w:hAnsi="Calibri"/>
        </w:rPr>
        <w:t>Εξετάζεται</w:t>
      </w:r>
      <w:r w:rsidRPr="00AC625A">
        <w:rPr>
          <w:rFonts w:ascii="Calibri" w:eastAsia="Times New Roman" w:hAnsi="Calibri" w:cs="Times New Roman"/>
          <w:color w:val="000000"/>
        </w:rPr>
        <w:t xml:space="preserve"> το επί τοις εκατόν ποσοστό των σχετικών με τη χρήση ή παραγωγή ανανεώσιμων πηγών ενέργειας (ΑΠΕ), (φωτοβολταϊκά, βιοντίζελ, βιοαέριο κ</w:t>
      </w:r>
      <w:r w:rsidR="001324C9">
        <w:rPr>
          <w:rFonts w:ascii="Calibri" w:eastAsia="Times New Roman" w:hAnsi="Calibri" w:cs="Times New Roman"/>
          <w:color w:val="000000"/>
        </w:rPr>
        <w:t>.</w:t>
      </w:r>
      <w:r w:rsidRPr="00AC625A">
        <w:rPr>
          <w:rFonts w:ascii="Calibri" w:eastAsia="Times New Roman" w:hAnsi="Calibri" w:cs="Times New Roman"/>
          <w:color w:val="000000"/>
        </w:rPr>
        <w:t>λπ.</w:t>
      </w:r>
      <w:r w:rsidRPr="00910DA1">
        <w:rPr>
          <w:rFonts w:ascii="Calibri" w:eastAsia="Times New Roman" w:hAnsi="Calibri" w:cs="Times New Roman"/>
          <w:color w:val="000000"/>
        </w:rPr>
        <w:t>)</w:t>
      </w:r>
      <w:r w:rsidR="00910DA1" w:rsidRPr="00910DA1">
        <w:rPr>
          <w:rFonts w:eastAsia="Times New Roman" w:cs="Arial"/>
          <w:b/>
          <w:szCs w:val="16"/>
        </w:rPr>
        <w:t xml:space="preserve"> </w:t>
      </w:r>
      <w:r w:rsidR="00910DA1" w:rsidRPr="00910DA1">
        <w:rPr>
          <w:rFonts w:eastAsia="Times New Roman" w:cs="Arial"/>
          <w:szCs w:val="16"/>
        </w:rPr>
        <w:t>ή και άλλων δαπανών εξοικονόμησης ενέργειας</w:t>
      </w:r>
      <w:r w:rsidR="00910DA1">
        <w:rPr>
          <w:rFonts w:ascii="Calibri" w:eastAsia="Times New Roman" w:hAnsi="Calibri" w:cs="Times New Roman"/>
          <w:color w:val="000000"/>
        </w:rPr>
        <w:t xml:space="preserve"> </w:t>
      </w:r>
      <w:r w:rsidRPr="00AC625A">
        <w:rPr>
          <w:rFonts w:ascii="Calibri" w:eastAsia="Times New Roman" w:hAnsi="Calibri" w:cs="Times New Roman"/>
          <w:color w:val="000000"/>
        </w:rPr>
        <w:t xml:space="preserve"> για την κάλυψη των αναγκών των προτεινόμενων έργων, σε σχέση με τις συνολικές δαπάνες τους. </w:t>
      </w:r>
    </w:p>
    <w:p w:rsidR="0029593F" w:rsidRDefault="00910DA1" w:rsidP="00593D73">
      <w:pPr>
        <w:spacing w:after="0" w:line="260" w:lineRule="exact"/>
        <w:jc w:val="both"/>
        <w:rPr>
          <w:rFonts w:ascii="Calibri" w:eastAsia="Times New Roman" w:hAnsi="Calibri" w:cs="Times New Roman"/>
          <w:color w:val="000000"/>
        </w:rPr>
      </w:pPr>
      <w:r>
        <w:rPr>
          <w:rFonts w:ascii="Calibri" w:eastAsia="Times New Roman" w:hAnsi="Calibri" w:cs="Times New Roman"/>
          <w:color w:val="000000"/>
        </w:rPr>
        <w:t>Ε</w:t>
      </w:r>
      <w:r w:rsidR="0029593F" w:rsidRPr="00AC625A">
        <w:rPr>
          <w:rFonts w:ascii="Calibri" w:eastAsia="Times New Roman" w:hAnsi="Calibri" w:cs="Times New Roman"/>
          <w:color w:val="000000"/>
        </w:rPr>
        <w:t>νδεικτικά</w:t>
      </w:r>
      <w:r>
        <w:rPr>
          <w:rFonts w:ascii="Calibri" w:eastAsia="Times New Roman" w:hAnsi="Calibri" w:cs="Times New Roman"/>
          <w:color w:val="000000"/>
        </w:rPr>
        <w:t xml:space="preserve"> ανανεώσιμες πηγές ενέργειας</w:t>
      </w:r>
      <w:r w:rsidR="0029593F" w:rsidRPr="00AC625A">
        <w:rPr>
          <w:rFonts w:ascii="Calibri" w:eastAsia="Times New Roman" w:hAnsi="Calibri" w:cs="Times New Roman"/>
          <w:color w:val="000000"/>
        </w:rPr>
        <w:t xml:space="preserve"> είναι τα  φωτοβολταϊκά συστήματα συνδεδεμένα ή αυτόνομα, </w:t>
      </w:r>
      <w:r w:rsidR="00B17B87">
        <w:rPr>
          <w:rFonts w:ascii="Calibri" w:eastAsia="Times New Roman" w:hAnsi="Calibri" w:cs="Times New Roman"/>
          <w:color w:val="000000"/>
        </w:rPr>
        <w:t xml:space="preserve">οι </w:t>
      </w:r>
      <w:r w:rsidR="0029593F" w:rsidRPr="00AC625A">
        <w:rPr>
          <w:rFonts w:ascii="Calibri" w:eastAsia="Times New Roman" w:hAnsi="Calibri" w:cs="Times New Roman"/>
          <w:color w:val="000000"/>
        </w:rPr>
        <w:t>γεωθερμικές αντλίες θερμότητας,</w:t>
      </w:r>
      <w:r w:rsidR="00B17B87">
        <w:rPr>
          <w:rFonts w:ascii="Calibri" w:eastAsia="Times New Roman" w:hAnsi="Calibri" w:cs="Times New Roman"/>
          <w:color w:val="000000"/>
        </w:rPr>
        <w:t xml:space="preserve"> οι</w:t>
      </w:r>
      <w:r w:rsidR="0029593F" w:rsidRPr="00AC625A">
        <w:rPr>
          <w:rFonts w:ascii="Calibri" w:eastAsia="Times New Roman" w:hAnsi="Calibri" w:cs="Times New Roman"/>
          <w:color w:val="000000"/>
        </w:rPr>
        <w:t xml:space="preserve"> αντλίες θερμότητας για παραγωγή θερμικής ενέργειας, </w:t>
      </w:r>
      <w:r w:rsidR="00B17B87">
        <w:rPr>
          <w:rFonts w:ascii="Calibri" w:eastAsia="Times New Roman" w:hAnsi="Calibri" w:cs="Times New Roman"/>
          <w:color w:val="000000"/>
        </w:rPr>
        <w:t xml:space="preserve">οι </w:t>
      </w:r>
      <w:r w:rsidR="0029593F" w:rsidRPr="00AC625A">
        <w:rPr>
          <w:rFonts w:ascii="Calibri" w:eastAsia="Times New Roman" w:hAnsi="Calibri" w:cs="Times New Roman"/>
          <w:color w:val="000000"/>
        </w:rPr>
        <w:t xml:space="preserve">ανεμογεννήτριες για παραγωγή ηλεκτρικής ενέργειας συνδεδεμένες ή αυτόνομες, </w:t>
      </w:r>
      <w:r w:rsidR="00B17B87">
        <w:rPr>
          <w:rFonts w:ascii="Calibri" w:eastAsia="Times New Roman" w:hAnsi="Calibri" w:cs="Times New Roman"/>
          <w:color w:val="000000"/>
        </w:rPr>
        <w:t xml:space="preserve">οι </w:t>
      </w:r>
      <w:r w:rsidR="0029593F" w:rsidRPr="00AC625A">
        <w:rPr>
          <w:rFonts w:ascii="Calibri" w:eastAsia="Times New Roman" w:hAnsi="Calibri" w:cs="Times New Roman"/>
          <w:color w:val="000000"/>
        </w:rPr>
        <w:t xml:space="preserve">καυστήρες βιομάζας, </w:t>
      </w:r>
      <w:r w:rsidR="00B17B87">
        <w:rPr>
          <w:rFonts w:ascii="Calibri" w:eastAsia="Times New Roman" w:hAnsi="Calibri" w:cs="Times New Roman"/>
          <w:color w:val="000000"/>
        </w:rPr>
        <w:t xml:space="preserve">τα </w:t>
      </w:r>
      <w:r w:rsidR="0029593F" w:rsidRPr="00AC625A">
        <w:rPr>
          <w:rFonts w:ascii="Calibri" w:eastAsia="Times New Roman" w:hAnsi="Calibri" w:cs="Times New Roman"/>
          <w:color w:val="000000"/>
        </w:rPr>
        <w:t>συστήματα υδρογόνου κ</w:t>
      </w:r>
      <w:r w:rsidR="001324C9">
        <w:rPr>
          <w:rFonts w:ascii="Calibri" w:eastAsia="Times New Roman" w:hAnsi="Calibri" w:cs="Times New Roman"/>
          <w:color w:val="000000"/>
        </w:rPr>
        <w:t>.</w:t>
      </w:r>
      <w:r w:rsidR="0029593F" w:rsidRPr="00AC625A">
        <w:rPr>
          <w:rFonts w:ascii="Calibri" w:eastAsia="Times New Roman" w:hAnsi="Calibri" w:cs="Times New Roman"/>
          <w:color w:val="000000"/>
        </w:rPr>
        <w:t>λ</w:t>
      </w:r>
      <w:r w:rsidR="001324C9">
        <w:rPr>
          <w:rFonts w:ascii="Calibri" w:eastAsia="Times New Roman" w:hAnsi="Calibri" w:cs="Times New Roman"/>
          <w:color w:val="000000"/>
        </w:rPr>
        <w:t>π</w:t>
      </w:r>
      <w:r w:rsidR="0029593F" w:rsidRPr="00AC625A">
        <w:rPr>
          <w:rFonts w:ascii="Calibri" w:eastAsia="Times New Roman" w:hAnsi="Calibri" w:cs="Times New Roman"/>
          <w:color w:val="000000"/>
        </w:rPr>
        <w:t>. Στο παρόν κριτήριο βαθμολογείται η χρήση ή παραγωγή, για ιδία χρήση, ανανεώσιμων πηγών ενέργειας</w:t>
      </w:r>
      <w:r w:rsidR="00B17B87">
        <w:rPr>
          <w:rFonts w:ascii="Calibri" w:eastAsia="Times New Roman" w:hAnsi="Calibri" w:cs="Times New Roman"/>
          <w:color w:val="000000"/>
        </w:rPr>
        <w:t xml:space="preserve"> ή άλλων δαπανών </w:t>
      </w:r>
      <w:r>
        <w:rPr>
          <w:rFonts w:ascii="Calibri" w:eastAsia="Times New Roman" w:hAnsi="Calibri" w:cs="Times New Roman"/>
          <w:color w:val="000000"/>
        </w:rPr>
        <w:t xml:space="preserve"> εξοικονόμησης ενέργειας,</w:t>
      </w:r>
      <w:r w:rsidR="0029593F" w:rsidRPr="00AC625A">
        <w:rPr>
          <w:rFonts w:ascii="Calibri" w:eastAsia="Times New Roman" w:hAnsi="Calibri" w:cs="Times New Roman"/>
          <w:color w:val="000000"/>
        </w:rPr>
        <w:t xml:space="preserve"> ως ποσοστό των σχετικών (ενεργειακών δαπανών) επί του συνόλου των δαπανών του έργου.</w:t>
      </w:r>
    </w:p>
    <w:p w:rsidR="0075189A" w:rsidRDefault="00A15745" w:rsidP="00593D73">
      <w:pPr>
        <w:spacing w:after="0" w:line="260" w:lineRule="exact"/>
        <w:jc w:val="both"/>
        <w:rPr>
          <w:rFonts w:cstheme="minorHAnsi"/>
        </w:rPr>
      </w:pPr>
      <w:r>
        <w:rPr>
          <w:rFonts w:cstheme="minorHAnsi"/>
        </w:rPr>
        <w:t xml:space="preserve">Σημειώνεται ότι, </w:t>
      </w:r>
      <w:r w:rsidR="001D0273" w:rsidRPr="00011CCF">
        <w:rPr>
          <w:rFonts w:cstheme="minorHAnsi"/>
          <w:u w:val="single"/>
        </w:rPr>
        <w:t>σ</w:t>
      </w:r>
      <w:r w:rsidR="0075189A" w:rsidRPr="00011CCF">
        <w:rPr>
          <w:rFonts w:cstheme="minorHAnsi"/>
          <w:u w:val="single"/>
        </w:rPr>
        <w:t>ε περίπτωση χρήσης του αρ. 14 του Καν. (ΕΕ) 651/2014</w:t>
      </w:r>
      <w:r w:rsidR="001D0273" w:rsidRPr="00011CCF">
        <w:rPr>
          <w:rFonts w:cstheme="minorHAnsi"/>
          <w:u w:val="single"/>
        </w:rPr>
        <w:t xml:space="preserve"> (αφορά την υποδράση 19.2.3.4)</w:t>
      </w:r>
      <w:r w:rsidR="0075189A" w:rsidRPr="00011CCF">
        <w:rPr>
          <w:rFonts w:cstheme="minorHAnsi"/>
          <w:u w:val="single"/>
        </w:rPr>
        <w:t xml:space="preserve"> δεν είναι επιλέξιμες οι ενισχύσεις για παραγωγή ενέργειας και επομένως ο εξοπλισμός παραγωγής ενέργειας από ανανεώσιμες πηγές ενέργειας.</w:t>
      </w:r>
      <w:r w:rsidR="001D0273" w:rsidRPr="001D0273">
        <w:rPr>
          <w:rFonts w:cstheme="minorHAnsi"/>
        </w:rPr>
        <w:t xml:space="preserve"> </w:t>
      </w:r>
      <w:r w:rsidR="001D0273">
        <w:rPr>
          <w:rFonts w:cstheme="minorHAnsi"/>
        </w:rPr>
        <w:t>Κατά συνέπεια στην περίπτωση κατά την οποία ο δικαιούχος συμπεριλάβει στην πρόταση του δαπάνες για ανανεώσιμες πηγές ενέργ</w:t>
      </w:r>
      <w:r>
        <w:rPr>
          <w:rFonts w:cstheme="minorHAnsi"/>
        </w:rPr>
        <w:t>ειας (ΑΠΕ) στην υποδράση 19.2.3.4</w:t>
      </w:r>
      <w:r w:rsidR="001D0273">
        <w:rPr>
          <w:rFonts w:cstheme="minorHAnsi"/>
        </w:rPr>
        <w:t>, θα πρέπει να τις πραγματοποιήσει χωρίς να λάβει για αυτές το ποσοστό ενίσχυσης που προβλέπεται στην υποδράση</w:t>
      </w:r>
      <w:r w:rsidR="00263054">
        <w:rPr>
          <w:rFonts w:cstheme="minorHAnsi"/>
        </w:rPr>
        <w:t xml:space="preserve"> </w:t>
      </w:r>
      <w:r w:rsidR="00263054" w:rsidRPr="003F7457">
        <w:rPr>
          <w:rFonts w:cstheme="minorHAnsi"/>
        </w:rPr>
        <w:t>, αφού δεν είναι επιλέξιμες δαπάνες προς ενίσχυση</w:t>
      </w:r>
      <w:r w:rsidR="001D0273" w:rsidRPr="003F7457">
        <w:rPr>
          <w:rFonts w:cstheme="minorHAnsi"/>
        </w:rPr>
        <w:t>.</w:t>
      </w:r>
      <w:r w:rsidR="00011CCF">
        <w:rPr>
          <w:rFonts w:cstheme="minorHAnsi"/>
        </w:rPr>
        <w:t xml:space="preserve"> </w:t>
      </w:r>
    </w:p>
    <w:p w:rsidR="00011CCF" w:rsidRPr="00910DA1" w:rsidRDefault="00011CCF" w:rsidP="00593D73">
      <w:pPr>
        <w:spacing w:after="0" w:line="260" w:lineRule="exact"/>
        <w:jc w:val="both"/>
        <w:rPr>
          <w:rFonts w:ascii="Calibri" w:eastAsia="Times New Roman" w:hAnsi="Calibri" w:cs="Times New Roman"/>
          <w:color w:val="000000"/>
        </w:rPr>
      </w:pPr>
      <w:r>
        <w:rPr>
          <w:rFonts w:cstheme="minorHAnsi"/>
        </w:rPr>
        <w:t>Στις περιπτώσεις κατά τις οποίες ο δικαιούχος κάνει χρήση των Κανονισμών 1407/2013</w:t>
      </w:r>
      <w:r w:rsidR="00E624B4">
        <w:rPr>
          <w:rFonts w:cstheme="minorHAnsi"/>
        </w:rPr>
        <w:t xml:space="preserve"> </w:t>
      </w:r>
      <w:r>
        <w:rPr>
          <w:rFonts w:cstheme="minorHAnsi"/>
        </w:rPr>
        <w:t xml:space="preserve">(αφορά τις υποδράσεις </w:t>
      </w:r>
      <w:r>
        <w:rPr>
          <w:rFonts w:ascii="Calibri" w:hAnsi="Calibri"/>
        </w:rPr>
        <w:t>19.2.2.2,</w:t>
      </w:r>
      <w:r w:rsidRPr="00011CCF">
        <w:rPr>
          <w:rFonts w:ascii="Calibri" w:hAnsi="Calibri"/>
        </w:rPr>
        <w:t xml:space="preserve"> </w:t>
      </w:r>
      <w:r>
        <w:rPr>
          <w:rFonts w:ascii="Calibri" w:hAnsi="Calibri"/>
        </w:rPr>
        <w:t xml:space="preserve">19.2.2.4 </w:t>
      </w:r>
      <w:r w:rsidRPr="00011CCF">
        <w:rPr>
          <w:rFonts w:ascii="Calibri" w:hAnsi="Calibri"/>
        </w:rPr>
        <w:t>και 19.2.6.2</w:t>
      </w:r>
      <w:r>
        <w:rPr>
          <w:rFonts w:cstheme="minorHAnsi"/>
        </w:rPr>
        <w:t xml:space="preserve">)  και 1305/2013 (αφορά την υποδράση </w:t>
      </w:r>
      <w:r w:rsidRPr="00011CCF">
        <w:rPr>
          <w:rFonts w:ascii="Calibri" w:hAnsi="Calibri"/>
        </w:rPr>
        <w:t>19.2.3.1</w:t>
      </w:r>
      <w:r>
        <w:rPr>
          <w:rFonts w:ascii="Calibri" w:hAnsi="Calibri"/>
        </w:rPr>
        <w:t>)</w:t>
      </w:r>
      <w:r>
        <w:rPr>
          <w:rFonts w:cstheme="minorHAnsi"/>
        </w:rPr>
        <w:t xml:space="preserve">, τότε </w:t>
      </w:r>
      <w:r w:rsidR="00E624B4">
        <w:rPr>
          <w:rFonts w:cstheme="minorHAnsi"/>
        </w:rPr>
        <w:t>είναι επιλέξιμες για ενίσχυση</w:t>
      </w:r>
      <w:r>
        <w:rPr>
          <w:rFonts w:cstheme="minorHAnsi"/>
        </w:rPr>
        <w:t xml:space="preserve"> όλες δαπάνες εξοικονόμησης ενέργειας, (συμπεριλαμβανομένων και των ΑΠΕ</w:t>
      </w:r>
      <w:r w:rsidRPr="00011CCF">
        <w:rPr>
          <w:rFonts w:cstheme="minorHAnsi"/>
        </w:rPr>
        <w:t>)</w:t>
      </w:r>
      <w:r w:rsidRPr="00011CCF">
        <w:rPr>
          <w:rFonts w:eastAsia="Times New Roman" w:cs="Arial"/>
          <w:szCs w:val="16"/>
        </w:rPr>
        <w:t xml:space="preserve"> για τη</w:t>
      </w:r>
      <w:r>
        <w:rPr>
          <w:rFonts w:eastAsia="Times New Roman" w:cs="Arial"/>
          <w:szCs w:val="16"/>
        </w:rPr>
        <w:t>ν κάλυψη των αναγκών της μονάδας του.</w:t>
      </w:r>
    </w:p>
    <w:p w:rsidR="00E97702" w:rsidRDefault="00E97702" w:rsidP="00593D73">
      <w:pPr>
        <w:spacing w:after="0" w:line="260" w:lineRule="exact"/>
        <w:jc w:val="both"/>
        <w:rPr>
          <w:rFonts w:ascii="Calibri" w:eastAsia="Times New Roman" w:hAnsi="Calibri" w:cs="Times New Roman"/>
          <w:color w:val="000000"/>
        </w:rPr>
      </w:pPr>
    </w:p>
    <w:p w:rsidR="0029593F" w:rsidRPr="00AC625A" w:rsidRDefault="0010310F" w:rsidP="00593D73">
      <w:pPr>
        <w:spacing w:after="0" w:line="260" w:lineRule="exact"/>
        <w:jc w:val="both"/>
        <w:rPr>
          <w:rFonts w:eastAsia="Times New Roman" w:cs="Arial"/>
          <w:b/>
          <w:szCs w:val="16"/>
          <w:u w:val="single"/>
        </w:rPr>
      </w:pPr>
      <w:r>
        <w:rPr>
          <w:rFonts w:eastAsia="Times New Roman" w:cs="Arial"/>
          <w:b/>
          <w:szCs w:val="16"/>
          <w:u w:val="single"/>
        </w:rPr>
        <w:t>12</w:t>
      </w:r>
      <w:r w:rsidR="0029593F" w:rsidRPr="00AC625A">
        <w:rPr>
          <w:rFonts w:eastAsia="Times New Roman" w:cs="Arial"/>
          <w:b/>
          <w:szCs w:val="16"/>
          <w:u w:val="single"/>
        </w:rPr>
        <w:t>. Ποσοστό δαπανών σχετικών με τη χρήση – εγκατάσταση – εφαρμογή συστήματος εξοικονόμησης ύδατος</w:t>
      </w:r>
    </w:p>
    <w:p w:rsidR="0029593F" w:rsidRPr="00AC625A" w:rsidRDefault="00A5545F" w:rsidP="00593D73">
      <w:pPr>
        <w:spacing w:after="0" w:line="260" w:lineRule="exact"/>
        <w:jc w:val="both"/>
        <w:rPr>
          <w:rFonts w:eastAsia="Times New Roman" w:cs="Arial"/>
          <w:b/>
          <w:szCs w:val="16"/>
        </w:rPr>
      </w:pPr>
      <w:r>
        <w:rPr>
          <w:rFonts w:eastAsia="Times New Roman" w:cs="Tahoma"/>
          <w:b/>
        </w:rPr>
        <w:t>(αφορά τις υπο</w:t>
      </w:r>
      <w:r w:rsidR="00631821">
        <w:rPr>
          <w:rFonts w:eastAsia="Times New Roman" w:cs="Tahoma"/>
          <w:b/>
        </w:rPr>
        <w:t xml:space="preserve">δράσεις: </w:t>
      </w:r>
      <w:r w:rsidR="0029593F" w:rsidRPr="00AC625A">
        <w:rPr>
          <w:rFonts w:eastAsia="Times New Roman" w:cs="Arial"/>
          <w:b/>
          <w:szCs w:val="16"/>
        </w:rPr>
        <w:t xml:space="preserve">19.2.3.1, </w:t>
      </w:r>
      <w:r w:rsidR="00631821">
        <w:rPr>
          <w:rFonts w:eastAsia="Times New Roman" w:cs="Arial"/>
          <w:b/>
          <w:szCs w:val="16"/>
        </w:rPr>
        <w:t>19.2.2.2,</w:t>
      </w:r>
      <w:r w:rsidR="007B2062">
        <w:rPr>
          <w:rFonts w:eastAsia="Times New Roman" w:cs="Arial"/>
          <w:b/>
          <w:szCs w:val="16"/>
        </w:rPr>
        <w:t xml:space="preserve"> 19.2.2.4, 19.2.3.4 και 19.2.6.2</w:t>
      </w:r>
      <w:r w:rsidR="0029593F" w:rsidRPr="00AC625A">
        <w:rPr>
          <w:rFonts w:eastAsia="Times New Roman" w:cs="Arial"/>
          <w:b/>
          <w:szCs w:val="16"/>
        </w:rPr>
        <w:t>)</w:t>
      </w:r>
    </w:p>
    <w:p w:rsidR="0029593F" w:rsidRPr="00AC625A" w:rsidRDefault="0029593F" w:rsidP="00593D73">
      <w:pPr>
        <w:spacing w:after="0" w:line="260" w:lineRule="exact"/>
        <w:jc w:val="both"/>
        <w:rPr>
          <w:rFonts w:ascii="Calibri" w:hAnsi="Calibri"/>
        </w:rPr>
      </w:pPr>
      <w:r w:rsidRPr="00AC625A">
        <w:rPr>
          <w:rFonts w:ascii="Calibri" w:hAnsi="Calibri"/>
        </w:rPr>
        <w:t>Εξετάζεται η περιγραφή των αντίστοιχων πεδίων της Αίτησης Στήριξης. Για την τεκμηρίωση των δαπανών θα πρέπει να προσκομίζονται τα αντίστοιχα προτιμολόγια.</w:t>
      </w:r>
    </w:p>
    <w:p w:rsidR="0029593F" w:rsidRDefault="0029593F" w:rsidP="00593D73">
      <w:pPr>
        <w:spacing w:after="0" w:line="260" w:lineRule="exact"/>
        <w:jc w:val="both"/>
        <w:rPr>
          <w:rFonts w:ascii="Calibri" w:eastAsia="Times New Roman" w:hAnsi="Calibri" w:cs="Times New Roman"/>
          <w:color w:val="000000"/>
        </w:rPr>
      </w:pPr>
      <w:r w:rsidRPr="00AC625A">
        <w:rPr>
          <w:rFonts w:ascii="Calibri" w:eastAsia="Times New Roman" w:hAnsi="Calibri" w:cs="Times New Roman"/>
          <w:color w:val="000000"/>
        </w:rPr>
        <w:t>Βαθμολογείται το επί τοις εκατόν ποσοστό των σχετικών με την εξοικονόμηση ύδατος δαπανών για την κάλυψη των αναγκών των προτεινόμενων έργων, σε σχέση με τις συνολικές δαπάνες τους.</w:t>
      </w:r>
    </w:p>
    <w:p w:rsidR="00E97702" w:rsidRPr="00AC625A" w:rsidRDefault="00E97702" w:rsidP="00593D73">
      <w:pPr>
        <w:spacing w:after="0" w:line="260" w:lineRule="exact"/>
        <w:jc w:val="both"/>
        <w:rPr>
          <w:rFonts w:ascii="Calibri" w:eastAsia="Times New Roman" w:hAnsi="Calibri" w:cs="Times New Roman"/>
          <w:color w:val="000000"/>
        </w:rPr>
      </w:pPr>
    </w:p>
    <w:p w:rsidR="0029593F" w:rsidRPr="00A5545F" w:rsidRDefault="0010310F" w:rsidP="00593D73">
      <w:pPr>
        <w:spacing w:after="0" w:line="260" w:lineRule="exact"/>
        <w:jc w:val="both"/>
        <w:rPr>
          <w:rFonts w:eastAsia="Times New Roman" w:cs="Arial"/>
          <w:b/>
          <w:sz w:val="20"/>
          <w:szCs w:val="20"/>
          <w:u w:val="single"/>
        </w:rPr>
      </w:pPr>
      <w:r>
        <w:rPr>
          <w:rFonts w:eastAsia="Times New Roman" w:cs="Arial"/>
          <w:b/>
          <w:szCs w:val="16"/>
          <w:u w:val="single"/>
        </w:rPr>
        <w:t>13</w:t>
      </w:r>
      <w:r w:rsidR="0029593F" w:rsidRPr="00AC625A">
        <w:rPr>
          <w:rFonts w:eastAsia="Times New Roman" w:cs="Arial"/>
          <w:b/>
          <w:szCs w:val="16"/>
          <w:u w:val="single"/>
        </w:rPr>
        <w:t xml:space="preserve">. Προστασία περιβάλλοντος </w:t>
      </w:r>
      <w:r w:rsidR="0029593F" w:rsidRPr="00A5545F">
        <w:rPr>
          <w:rFonts w:eastAsia="Times New Roman" w:cs="Arial"/>
          <w:sz w:val="20"/>
          <w:szCs w:val="20"/>
          <w:u w:val="single"/>
        </w:rPr>
        <w:t xml:space="preserve">(στις περιπτώσεις όπου </w:t>
      </w:r>
      <w:r w:rsidRPr="00A5545F">
        <w:rPr>
          <w:rFonts w:eastAsia="Times New Roman" w:cs="Arial"/>
          <w:sz w:val="20"/>
          <w:szCs w:val="20"/>
          <w:u w:val="single"/>
        </w:rPr>
        <w:t>δεν γίνει η χρήση των ανωτέρω 11 και 12</w:t>
      </w:r>
      <w:r w:rsidR="0029593F" w:rsidRPr="00A5545F">
        <w:rPr>
          <w:rFonts w:eastAsia="Times New Roman" w:cs="Arial"/>
          <w:sz w:val="20"/>
          <w:szCs w:val="20"/>
          <w:u w:val="single"/>
        </w:rPr>
        <w:t>)</w:t>
      </w:r>
    </w:p>
    <w:p w:rsidR="0029593F" w:rsidRPr="00AC625A" w:rsidRDefault="00A5545F" w:rsidP="00593D73">
      <w:pPr>
        <w:spacing w:after="0" w:line="260" w:lineRule="exact"/>
        <w:jc w:val="both"/>
        <w:rPr>
          <w:rFonts w:eastAsia="Times New Roman" w:cs="Arial"/>
          <w:b/>
          <w:szCs w:val="16"/>
        </w:rPr>
      </w:pPr>
      <w:r>
        <w:rPr>
          <w:rFonts w:eastAsia="Times New Roman" w:cs="Tahoma"/>
          <w:b/>
        </w:rPr>
        <w:t xml:space="preserve"> (αφορά τις υπο</w:t>
      </w:r>
      <w:r w:rsidR="0029593F" w:rsidRPr="00AC625A">
        <w:rPr>
          <w:rFonts w:eastAsia="Times New Roman" w:cs="Tahoma"/>
          <w:b/>
        </w:rPr>
        <w:t xml:space="preserve">δράσεις:  </w:t>
      </w:r>
      <w:r w:rsidR="0029593F" w:rsidRPr="00AC625A">
        <w:rPr>
          <w:rFonts w:eastAsia="Times New Roman" w:cs="Arial"/>
          <w:b/>
          <w:szCs w:val="16"/>
        </w:rPr>
        <w:t>19.2.2.3, 19.2.3.3)</w:t>
      </w:r>
    </w:p>
    <w:p w:rsidR="0029593F" w:rsidRDefault="0029593F" w:rsidP="00593D73">
      <w:pPr>
        <w:spacing w:after="0" w:line="260" w:lineRule="exact"/>
        <w:jc w:val="both"/>
        <w:rPr>
          <w:rFonts w:ascii="Calibri" w:eastAsiaTheme="minorHAnsi" w:hAnsi="Calibri"/>
          <w:color w:val="000000"/>
        </w:rPr>
      </w:pPr>
      <w:r w:rsidRPr="00AC625A">
        <w:rPr>
          <w:rFonts w:ascii="Calibri" w:eastAsia="Times New Roman" w:hAnsi="Calibri" w:cs="Times New Roman"/>
          <w:color w:val="000000"/>
        </w:rPr>
        <w:t xml:space="preserve">Στις περιπτώσεις προτάσεων που δεν προβλέπουν δαπάνες για χρήση ή παραγωγή ανανεώσιμων πηγών ενέργειας (ΑΠΕ) ή χρήση – εγκατάσταση – εφαρμογή συστήματος εξοικονόμησης ύδατος, εξετάζονται άλλες ενδεχόμενες πρόσθετες δαπάνες για την προστασία </w:t>
      </w:r>
      <w:r w:rsidRPr="00AC625A">
        <w:rPr>
          <w:rFonts w:ascii="Calibri" w:eastAsiaTheme="minorHAnsi" w:hAnsi="Calibri"/>
          <w:color w:val="000000"/>
        </w:rPr>
        <w:t>του περιβάλλοντος (διαχείριση στερεών αποβλήτων, ανακύκλωση υλικών συσκευασίας</w:t>
      </w:r>
      <w:r w:rsidRPr="00647AF0">
        <w:rPr>
          <w:rFonts w:ascii="Calibri" w:eastAsiaTheme="minorHAnsi" w:hAnsi="Calibri"/>
          <w:color w:val="000000"/>
        </w:rPr>
        <w:t xml:space="preserve">, </w:t>
      </w:r>
      <w:r>
        <w:rPr>
          <w:rFonts w:ascii="Calibri" w:eastAsiaTheme="minorHAnsi" w:hAnsi="Calibri"/>
          <w:color w:val="000000"/>
        </w:rPr>
        <w:t>μέτρα εξοικονόμησης ενέργειας</w:t>
      </w:r>
      <w:r w:rsidRPr="00AC625A">
        <w:rPr>
          <w:rFonts w:ascii="Calibri" w:eastAsiaTheme="minorHAnsi" w:hAnsi="Calibri"/>
          <w:color w:val="000000"/>
        </w:rPr>
        <w:t xml:space="preserve"> κ</w:t>
      </w:r>
      <w:r w:rsidR="00A5545F">
        <w:rPr>
          <w:rFonts w:ascii="Calibri" w:eastAsiaTheme="minorHAnsi" w:hAnsi="Calibri"/>
          <w:color w:val="000000"/>
        </w:rPr>
        <w:t>.</w:t>
      </w:r>
      <w:r w:rsidRPr="00AC625A">
        <w:rPr>
          <w:rFonts w:ascii="Calibri" w:eastAsiaTheme="minorHAnsi" w:hAnsi="Calibri"/>
          <w:color w:val="000000"/>
        </w:rPr>
        <w:t>λπ</w:t>
      </w:r>
      <w:r w:rsidR="00A5545F">
        <w:rPr>
          <w:rFonts w:ascii="Calibri" w:eastAsiaTheme="minorHAnsi" w:hAnsi="Calibri"/>
          <w:color w:val="000000"/>
        </w:rPr>
        <w:t>.</w:t>
      </w:r>
      <w:r w:rsidRPr="00AC625A">
        <w:rPr>
          <w:rFonts w:ascii="Calibri" w:eastAsiaTheme="minorHAnsi" w:hAnsi="Calibri"/>
          <w:color w:val="000000"/>
        </w:rPr>
        <w:t>), ως ποσοστό επί των συνολικών δαπανών της πρότασης. Δεν λαμβάνονται υπόψη δαπάνες για ενέργειες υποχρεωτικές από την κείμενη νομοθεσία.</w:t>
      </w:r>
    </w:p>
    <w:p w:rsidR="00E97702" w:rsidRPr="00AC625A" w:rsidRDefault="00E97702" w:rsidP="00593D73">
      <w:pPr>
        <w:spacing w:after="0" w:line="260" w:lineRule="exact"/>
        <w:jc w:val="both"/>
        <w:rPr>
          <w:rFonts w:ascii="Calibri" w:eastAsiaTheme="minorHAnsi" w:hAnsi="Calibri"/>
          <w:color w:val="000000"/>
        </w:rPr>
      </w:pPr>
    </w:p>
    <w:p w:rsidR="0029593F" w:rsidRPr="00AC625A" w:rsidRDefault="0010054F" w:rsidP="00593D73">
      <w:pPr>
        <w:spacing w:after="0" w:line="260" w:lineRule="exact"/>
        <w:jc w:val="both"/>
        <w:rPr>
          <w:rFonts w:eastAsia="Times New Roman" w:cs="Arial"/>
          <w:b/>
          <w:szCs w:val="16"/>
          <w:u w:val="single"/>
        </w:rPr>
      </w:pPr>
      <w:r>
        <w:rPr>
          <w:rFonts w:eastAsia="Times New Roman" w:cs="Arial"/>
          <w:b/>
          <w:szCs w:val="16"/>
          <w:u w:val="single"/>
        </w:rPr>
        <w:t>14</w:t>
      </w:r>
      <w:r w:rsidR="0029593F" w:rsidRPr="00AC625A">
        <w:rPr>
          <w:rFonts w:eastAsia="Times New Roman" w:cs="Arial"/>
          <w:b/>
          <w:szCs w:val="16"/>
          <w:u w:val="single"/>
        </w:rPr>
        <w:t>. Καινοτόμος  χαρακτήρας της πρότασης</w:t>
      </w:r>
      <w:r w:rsidR="00EA5486">
        <w:rPr>
          <w:rFonts w:eastAsia="Times New Roman" w:cs="Arial"/>
          <w:b/>
          <w:szCs w:val="16"/>
          <w:u w:val="single"/>
        </w:rPr>
        <w:t xml:space="preserve"> </w:t>
      </w:r>
      <w:r w:rsidR="0029593F" w:rsidRPr="00AC625A">
        <w:rPr>
          <w:rFonts w:eastAsia="Times New Roman" w:cs="Arial"/>
          <w:b/>
          <w:szCs w:val="16"/>
          <w:u w:val="single"/>
        </w:rPr>
        <w:t xml:space="preserve">/ Χρήση καινοτομίας και νέων τεχνολογιών </w:t>
      </w:r>
    </w:p>
    <w:p w:rsidR="0029593F" w:rsidRPr="00AC625A" w:rsidRDefault="0029593F" w:rsidP="00593D73">
      <w:pPr>
        <w:spacing w:after="0" w:line="260" w:lineRule="exact"/>
        <w:jc w:val="both"/>
        <w:rPr>
          <w:rFonts w:eastAsia="Times New Roman" w:cs="Arial"/>
          <w:b/>
          <w:szCs w:val="16"/>
          <w:u w:val="single"/>
        </w:rPr>
      </w:pPr>
      <w:r w:rsidRPr="00AC625A">
        <w:rPr>
          <w:rFonts w:eastAsia="Times New Roman" w:cs="Tahoma"/>
          <w:b/>
        </w:rPr>
        <w:t xml:space="preserve">(αφορά </w:t>
      </w:r>
      <w:r w:rsidR="00A5545F">
        <w:rPr>
          <w:rFonts w:eastAsia="Times New Roman" w:cs="Tahoma"/>
          <w:b/>
        </w:rPr>
        <w:t>όλες τις υπο</w:t>
      </w:r>
      <w:r w:rsidR="0090311B">
        <w:rPr>
          <w:rFonts w:eastAsia="Times New Roman" w:cs="Tahoma"/>
          <w:b/>
        </w:rPr>
        <w:t>δράσεις εκτός από το 19.2.2.6</w:t>
      </w:r>
      <w:r w:rsidRPr="00AC625A">
        <w:rPr>
          <w:rFonts w:eastAsia="Times New Roman" w:cs="Tahoma"/>
          <w:b/>
        </w:rPr>
        <w:t>)</w:t>
      </w:r>
    </w:p>
    <w:p w:rsidR="0029593F" w:rsidRPr="00AC625A" w:rsidRDefault="0010054F" w:rsidP="00593D73">
      <w:pPr>
        <w:spacing w:after="0" w:line="260" w:lineRule="exact"/>
        <w:jc w:val="both"/>
        <w:rPr>
          <w:rFonts w:eastAsia="Times New Roman" w:cs="Arial"/>
          <w:b/>
          <w:szCs w:val="16"/>
          <w:u w:val="single"/>
        </w:rPr>
      </w:pPr>
      <w:r w:rsidRPr="00A5545F">
        <w:rPr>
          <w:rFonts w:eastAsia="Times New Roman" w:cs="Tahoma"/>
        </w:rPr>
        <w:t>Για το</w:t>
      </w:r>
      <w:r w:rsidR="0029593F" w:rsidRPr="00A5545F">
        <w:rPr>
          <w:rFonts w:eastAsia="Times New Roman" w:cs="Tahoma"/>
        </w:rPr>
        <w:t xml:space="preserve"> ανωτέρω Κριτήρι</w:t>
      </w:r>
      <w:r w:rsidRPr="00A5545F">
        <w:rPr>
          <w:rFonts w:eastAsia="Times New Roman" w:cs="Tahoma"/>
        </w:rPr>
        <w:t>ο</w:t>
      </w:r>
      <w:r w:rsidRPr="0010054F">
        <w:rPr>
          <w:rFonts w:eastAsia="Times New Roman" w:cs="Arial"/>
          <w:b/>
          <w:szCs w:val="16"/>
        </w:rPr>
        <w:t xml:space="preserve"> </w:t>
      </w:r>
      <w:r w:rsidR="0029593F" w:rsidRPr="00AC625A">
        <w:rPr>
          <w:rFonts w:ascii="Calibri" w:hAnsi="Calibri"/>
        </w:rPr>
        <w:t>εξετάζεται η περιγραφή των αντίστοιχων πεδίων της Αίτησης Στήριξης</w:t>
      </w:r>
      <w:r w:rsidR="0029593F" w:rsidRPr="00AC625A">
        <w:rPr>
          <w:rFonts w:cs="Calibri"/>
          <w:b/>
          <w:color w:val="000000"/>
        </w:rPr>
        <w:t>. Ειδικότερα, εξετάζεται εάν τα προτεινόμενα έργα πληρούν τους όρους που περιγράφονται στον ακόλουθο Ορισμό της Καινοτομίας:</w:t>
      </w:r>
    </w:p>
    <w:p w:rsidR="0029593F" w:rsidRPr="00AC625A" w:rsidRDefault="0029593F" w:rsidP="00593D73">
      <w:pPr>
        <w:autoSpaceDE w:val="0"/>
        <w:autoSpaceDN w:val="0"/>
        <w:adjustRightInd w:val="0"/>
        <w:spacing w:after="0" w:line="260" w:lineRule="exact"/>
        <w:jc w:val="both"/>
        <w:rPr>
          <w:rFonts w:cs="Calibri"/>
          <w:color w:val="000000"/>
        </w:rPr>
      </w:pPr>
      <w:r w:rsidRPr="00AC625A">
        <w:rPr>
          <w:rFonts w:cs="Calibri"/>
          <w:color w:val="000000"/>
        </w:rPr>
        <w:t xml:space="preserve">«Η Καινοτομία ορίζεται ως «η εφαρμοσμένη χρήση της γνώσης με σκοπό την παραγωγή ή/και παροχή νέων ή ουσιαστικά βελτιωμένων προϊόντων, διαδικασιών ή/και υπηρεσιών που βρίσκουν άμεσης παραγωγικής, χρηστικής ή/και εμπορικής εφαρμογής». Εναλλακτικά μπορεί να ορισθεί ότι η καινοτομία συνίσταται στην παραγωγή, την αφομοίωση και την εκμετάλλευση με επιτυχία των νέων επιτευγμάτων ή ιδεών στον οικονομικό και κοινωνικό τομέα. </w:t>
      </w:r>
    </w:p>
    <w:p w:rsidR="0029593F" w:rsidRPr="0010054F" w:rsidRDefault="0029593F" w:rsidP="00593D73">
      <w:pPr>
        <w:spacing w:after="0" w:line="260" w:lineRule="exact"/>
        <w:jc w:val="both"/>
      </w:pPr>
      <w:r w:rsidRPr="00AC625A">
        <w:rPr>
          <w:rFonts w:cs="Calibri"/>
          <w:color w:val="000000"/>
        </w:rPr>
        <w:t xml:space="preserve">Μια Καινοτόμα Δράση μπορεί να είναι ριζοσπαστική, ή σταδιακή (ανάλογα με τις αλλαγές σε υφιστάμενες λειτουργίες μιας επιχείρησης) και μπορεί να αναφέρεται σε ένα νέο προϊόν ή μια νέα </w:t>
      </w:r>
      <w:r w:rsidRPr="00AC625A">
        <w:t>υπηρεσία, στους τρόπους παραγωγής τους ή στην τεχνολογία που χρησιμοποιείται, όπως και στην διοικητική δομή ενός οργανισμού (εσωτερικά ή εξωτερικά σε σχέση με τους πελάτες ή καταναλωτές).</w:t>
      </w:r>
    </w:p>
    <w:p w:rsidR="0029593F" w:rsidRPr="00A5545F" w:rsidRDefault="0029593F" w:rsidP="00593D73">
      <w:pPr>
        <w:autoSpaceDE w:val="0"/>
        <w:autoSpaceDN w:val="0"/>
        <w:adjustRightInd w:val="0"/>
        <w:spacing w:after="0" w:line="260" w:lineRule="exact"/>
        <w:jc w:val="both"/>
        <w:rPr>
          <w:rFonts w:cs="Calibri"/>
          <w:b/>
          <w:color w:val="000000"/>
          <w:u w:val="single"/>
        </w:rPr>
      </w:pPr>
      <w:r w:rsidRPr="00A5545F">
        <w:rPr>
          <w:rFonts w:cs="Calibri"/>
          <w:b/>
          <w:color w:val="000000"/>
          <w:u w:val="single"/>
        </w:rPr>
        <w:t xml:space="preserve">ΚΑΙΝΟΤΟΜΙΑ ΠΡΟΪΟΝΤΩΝ ΚΑΙ ΔΙΑΔΙΚΑΣΙΩΝ </w:t>
      </w:r>
    </w:p>
    <w:p w:rsidR="0029593F" w:rsidRPr="00A5545F" w:rsidRDefault="0029593F" w:rsidP="00593D73">
      <w:pPr>
        <w:autoSpaceDE w:val="0"/>
        <w:autoSpaceDN w:val="0"/>
        <w:adjustRightInd w:val="0"/>
        <w:spacing w:after="0" w:line="260" w:lineRule="exact"/>
        <w:jc w:val="both"/>
        <w:rPr>
          <w:rFonts w:cs="Calibri"/>
          <w:b/>
          <w:color w:val="000000"/>
          <w:u w:val="single"/>
        </w:rPr>
      </w:pPr>
      <w:r w:rsidRPr="00A5545F">
        <w:rPr>
          <w:rFonts w:cs="Calibri"/>
          <w:b/>
          <w:color w:val="000000"/>
          <w:u w:val="single"/>
        </w:rPr>
        <w:t xml:space="preserve">Ως τεχνολογική καινοτομία ορίζεται: </w:t>
      </w:r>
    </w:p>
    <w:p w:rsidR="0029593F" w:rsidRPr="00AC625A" w:rsidRDefault="0029593F" w:rsidP="00593D73">
      <w:pPr>
        <w:autoSpaceDE w:val="0"/>
        <w:autoSpaceDN w:val="0"/>
        <w:adjustRightInd w:val="0"/>
        <w:spacing w:after="0" w:line="260" w:lineRule="exact"/>
        <w:jc w:val="both"/>
        <w:rPr>
          <w:rFonts w:cs="Calibri"/>
          <w:color w:val="000000"/>
        </w:rPr>
      </w:pPr>
      <w:r w:rsidRPr="00AC625A">
        <w:rPr>
          <w:rFonts w:cs="Calibri"/>
          <w:color w:val="000000"/>
        </w:rPr>
        <w:t>α. Η εισαγωγή στην αγορά ενός νέου ή σημαντικά βελτιωμένου σε σχέση με τα βασικά του χαρακτηριστικά, τις τεχνικές προδιαγραφές, το ενσωματωμένο λογισμικό ή άλλα μη υλικά συστατικά, προστιθέμενες χρήσεις ή τη φιλικότητα προς τον χρήστη, προϊόντος</w:t>
      </w:r>
      <w:r w:rsidR="00A5545F">
        <w:rPr>
          <w:rFonts w:cs="Calibri"/>
          <w:color w:val="000000"/>
        </w:rPr>
        <w:t xml:space="preserve"> (υλικού αγαθού ή υπηρεσίας), ή</w:t>
      </w:r>
      <w:r w:rsidRPr="00AC625A">
        <w:rPr>
          <w:rFonts w:cs="Calibri"/>
          <w:color w:val="000000"/>
        </w:rPr>
        <w:t xml:space="preserve"> </w:t>
      </w:r>
    </w:p>
    <w:p w:rsidR="0029593F" w:rsidRPr="00AC625A" w:rsidRDefault="0029593F" w:rsidP="00593D73">
      <w:pPr>
        <w:autoSpaceDE w:val="0"/>
        <w:autoSpaceDN w:val="0"/>
        <w:adjustRightInd w:val="0"/>
        <w:spacing w:after="0" w:line="260" w:lineRule="exact"/>
        <w:jc w:val="both"/>
        <w:rPr>
          <w:rFonts w:cs="Calibri"/>
          <w:color w:val="000000"/>
        </w:rPr>
      </w:pPr>
      <w:r w:rsidRPr="00AC625A">
        <w:rPr>
          <w:rFonts w:cs="Calibri"/>
          <w:color w:val="000000"/>
        </w:rPr>
        <w:t xml:space="preserve">β. Η εισαγωγή στην επιχείρηση μίας νέας ή σημαντικά βελτιωμένης διαδικασίας παραγωγής, μεθόδου παροχής και διανομής ή διαδικασίας υποστήριξης για τα αγαθά ή τις υπηρεσίες. Το αποτέλεσμα (της διαδικασίας) θα πρέπει να είναι σημαντικό σε σχέση με τον όγκο της παραγωγής, την ποιότητα των προϊόντων ή το κόστος παραγωγής και διανομής. Καθαρά οργανωτικές ή διοικητικές μεταβολές δεν περιλαμβάνονται στην τεχνολογική καινοτομία. </w:t>
      </w:r>
    </w:p>
    <w:p w:rsidR="0029593F" w:rsidRPr="0010054F" w:rsidRDefault="0029593F" w:rsidP="00593D73">
      <w:pPr>
        <w:autoSpaceDE w:val="0"/>
        <w:autoSpaceDN w:val="0"/>
        <w:adjustRightInd w:val="0"/>
        <w:spacing w:after="0" w:line="260" w:lineRule="exact"/>
        <w:jc w:val="both"/>
        <w:rPr>
          <w:rFonts w:cs="Calibri"/>
          <w:color w:val="000000"/>
        </w:rPr>
      </w:pPr>
      <w:r w:rsidRPr="00AC625A">
        <w:rPr>
          <w:rFonts w:cs="Calibri"/>
          <w:color w:val="000000"/>
        </w:rPr>
        <w:t xml:space="preserve">Επιπρόσθετα, η τεχνολογική καινοτομία πρέπει να βασίζεται στα αποτελέσματα νέων τεχνολογικών εξελίξεων, νέων συνδυασμών υπαρχουσών τεχνολογιών ή στη χρησιμοποίηση άλλου είδους γνώσεων που αποκτήθηκαν από την επιχείρηση. Οι μεταβολές καθαρά αισθητικής φύσεως δεν περιλαμβάνονται. </w:t>
      </w:r>
    </w:p>
    <w:p w:rsidR="0029593F" w:rsidRPr="00A5545F" w:rsidRDefault="0029593F" w:rsidP="00593D73">
      <w:pPr>
        <w:autoSpaceDE w:val="0"/>
        <w:autoSpaceDN w:val="0"/>
        <w:adjustRightInd w:val="0"/>
        <w:spacing w:after="0" w:line="260" w:lineRule="exact"/>
        <w:jc w:val="both"/>
        <w:rPr>
          <w:rFonts w:cs="Calibri"/>
          <w:b/>
          <w:color w:val="000000"/>
          <w:u w:val="single"/>
        </w:rPr>
      </w:pPr>
      <w:r w:rsidRPr="00A5545F">
        <w:rPr>
          <w:rFonts w:cs="Calibri"/>
          <w:b/>
          <w:color w:val="000000"/>
          <w:u w:val="single"/>
        </w:rPr>
        <w:t xml:space="preserve">ΜΗ ΤΕΧΝΟΛΟΓΙΚΗ ΚΑΙΝΟΤΟΜΙΑ ΠΡΟΪΟΝΤΩΝ ΚΑΙ ΔΙΑΔΙΚΑΣΙΩΝ </w:t>
      </w:r>
    </w:p>
    <w:p w:rsidR="0029593F" w:rsidRPr="00AC625A" w:rsidRDefault="0029593F" w:rsidP="00593D73">
      <w:pPr>
        <w:autoSpaceDE w:val="0"/>
        <w:autoSpaceDN w:val="0"/>
        <w:adjustRightInd w:val="0"/>
        <w:spacing w:after="0" w:line="260" w:lineRule="exact"/>
        <w:jc w:val="both"/>
        <w:rPr>
          <w:rFonts w:cs="Calibri"/>
          <w:color w:val="000000"/>
        </w:rPr>
      </w:pPr>
      <w:r w:rsidRPr="00AC625A">
        <w:rPr>
          <w:rFonts w:cs="Calibri"/>
          <w:color w:val="000000"/>
        </w:rPr>
        <w:t xml:space="preserve">Οργανωτική μη τεχνολογική καινοτομία είναι η εφαρμογή νέων μεθόδων ή μεταβολών των μεθόδων, όσον αφορά τη δομή ή τη διοίκηση της επιχείρησης, που αποσκοπούν στη βελτίωση της χρήσης των γνώσεων στην επιχείρηση, της ποιότητας των αγαθών και των υπηρεσιών ή της αποτελεσματικότητας των ροών εργασίας. </w:t>
      </w:r>
    </w:p>
    <w:p w:rsidR="0029593F" w:rsidRDefault="0029593F" w:rsidP="00593D73">
      <w:pPr>
        <w:autoSpaceDE w:val="0"/>
        <w:autoSpaceDN w:val="0"/>
        <w:adjustRightInd w:val="0"/>
        <w:spacing w:after="0" w:line="260" w:lineRule="exact"/>
        <w:jc w:val="both"/>
        <w:rPr>
          <w:rFonts w:cs="Calibri"/>
          <w:color w:val="000000"/>
        </w:rPr>
      </w:pPr>
      <w:r w:rsidRPr="00AC625A">
        <w:rPr>
          <w:rFonts w:cs="Calibri"/>
          <w:color w:val="000000"/>
        </w:rPr>
        <w:t xml:space="preserve">Μη τεχνολογική καινοτομία εμπορίας είναι η εφαρμογή νέων ή βελτιωμένων σχεδίων ή μεθόδων πώλησης που αποσκοπούν στην αύξηση της ελκυστικότητας των αγαθών και των υπηρεσιών ή στην είσοδο σε νέες αγορές. </w:t>
      </w:r>
    </w:p>
    <w:p w:rsidR="007E46F7" w:rsidRDefault="007E46F7" w:rsidP="00593D73">
      <w:pPr>
        <w:autoSpaceDE w:val="0"/>
        <w:autoSpaceDN w:val="0"/>
        <w:adjustRightInd w:val="0"/>
        <w:spacing w:after="0" w:line="260" w:lineRule="exact"/>
        <w:jc w:val="both"/>
        <w:rPr>
          <w:rFonts w:cs="Calibri"/>
          <w:color w:val="000000"/>
        </w:rPr>
      </w:pPr>
    </w:p>
    <w:p w:rsidR="0029593F" w:rsidRPr="00AC625A" w:rsidRDefault="0029593F" w:rsidP="00593D73">
      <w:pPr>
        <w:autoSpaceDE w:val="0"/>
        <w:autoSpaceDN w:val="0"/>
        <w:adjustRightInd w:val="0"/>
        <w:spacing w:after="0" w:line="260" w:lineRule="exact"/>
        <w:jc w:val="both"/>
        <w:rPr>
          <w:rFonts w:cs="Calibri"/>
          <w:b/>
          <w:color w:val="000000"/>
        </w:rPr>
      </w:pPr>
      <w:r w:rsidRPr="00AC625A">
        <w:rPr>
          <w:rFonts w:cs="Calibri"/>
          <w:b/>
          <w:color w:val="000000"/>
        </w:rPr>
        <w:t xml:space="preserve">Α) Παραδείγματα του τι μπορεί να αφορά η τεχνολογική καινοτομία </w:t>
      </w:r>
    </w:p>
    <w:p w:rsidR="0029593F" w:rsidRDefault="0029593F" w:rsidP="00593D73">
      <w:pPr>
        <w:autoSpaceDE w:val="0"/>
        <w:autoSpaceDN w:val="0"/>
        <w:adjustRightInd w:val="0"/>
        <w:spacing w:after="0" w:line="260" w:lineRule="exact"/>
        <w:jc w:val="both"/>
        <w:rPr>
          <w:rFonts w:cs="Calibri"/>
          <w:color w:val="000000"/>
        </w:rPr>
      </w:pPr>
      <w:r w:rsidRPr="00AC625A">
        <w:rPr>
          <w:rFonts w:cs="Calibri"/>
          <w:color w:val="000000"/>
        </w:rPr>
        <w:t xml:space="preserve">Ο κατάλογος είναι ενδεικτικός και δεν εξαντλεί όλες τις περιπτώσεις. </w:t>
      </w:r>
    </w:p>
    <w:p w:rsidR="007E46F7" w:rsidRPr="00AC625A" w:rsidRDefault="007E46F7" w:rsidP="00593D73">
      <w:pPr>
        <w:autoSpaceDE w:val="0"/>
        <w:autoSpaceDN w:val="0"/>
        <w:adjustRightInd w:val="0"/>
        <w:spacing w:after="0" w:line="260" w:lineRule="exact"/>
        <w:jc w:val="both"/>
        <w:rPr>
          <w:rFonts w:cs="Calibri"/>
          <w:color w:val="000000"/>
        </w:rPr>
      </w:pPr>
    </w:p>
    <w:p w:rsidR="0029593F" w:rsidRPr="007E46F7" w:rsidRDefault="0029593F" w:rsidP="00593D73">
      <w:pPr>
        <w:autoSpaceDE w:val="0"/>
        <w:autoSpaceDN w:val="0"/>
        <w:adjustRightInd w:val="0"/>
        <w:spacing w:after="0" w:line="260" w:lineRule="exact"/>
        <w:jc w:val="both"/>
        <w:rPr>
          <w:rFonts w:cs="Calibri"/>
          <w:b/>
          <w:color w:val="000000"/>
          <w:u w:val="single"/>
        </w:rPr>
      </w:pPr>
      <w:r w:rsidRPr="007E46F7">
        <w:rPr>
          <w:rFonts w:cs="Calibri"/>
          <w:b/>
          <w:color w:val="000000"/>
          <w:u w:val="single"/>
        </w:rPr>
        <w:t xml:space="preserve">1. Βιομηχανία / Παραγωγή </w:t>
      </w:r>
    </w:p>
    <w:p w:rsidR="0029593F" w:rsidRPr="00AC625A" w:rsidRDefault="0029593F" w:rsidP="00593D73">
      <w:pPr>
        <w:autoSpaceDE w:val="0"/>
        <w:autoSpaceDN w:val="0"/>
        <w:adjustRightInd w:val="0"/>
        <w:spacing w:after="0" w:line="260" w:lineRule="exact"/>
        <w:jc w:val="both"/>
        <w:rPr>
          <w:rFonts w:cs="Calibri"/>
          <w:color w:val="000000"/>
        </w:rPr>
      </w:pPr>
      <w:r w:rsidRPr="00AC625A">
        <w:rPr>
          <w:rFonts w:cs="Calibri"/>
          <w:color w:val="000000"/>
        </w:rPr>
        <w:t xml:space="preserve">Καινοτομία προϊόντος / διαδικασίας </w:t>
      </w:r>
    </w:p>
    <w:p w:rsidR="0029593F" w:rsidRPr="00AC625A" w:rsidRDefault="0029593F" w:rsidP="00593D73">
      <w:pPr>
        <w:numPr>
          <w:ilvl w:val="0"/>
          <w:numId w:val="27"/>
        </w:numPr>
        <w:autoSpaceDE w:val="0"/>
        <w:autoSpaceDN w:val="0"/>
        <w:adjustRightInd w:val="0"/>
        <w:spacing w:after="0" w:line="260" w:lineRule="exact"/>
        <w:ind w:left="360"/>
        <w:contextualSpacing/>
        <w:jc w:val="both"/>
        <w:rPr>
          <w:rFonts w:cs="Calibri"/>
          <w:color w:val="000000"/>
        </w:rPr>
      </w:pPr>
      <w:r w:rsidRPr="00AC625A">
        <w:rPr>
          <w:rFonts w:cs="Calibri"/>
          <w:color w:val="000000"/>
        </w:rPr>
        <w:t>Νέες μέθοδοι στην παρασκευή τελικών και άλλων προϊόντων / υπηρεσιών με νέες πρώτες ύλες</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7"/>
        </w:numPr>
        <w:spacing w:after="0" w:line="260" w:lineRule="exact"/>
        <w:ind w:left="360"/>
        <w:contextualSpacing/>
        <w:jc w:val="both"/>
        <w:rPr>
          <w:rFonts w:cs="Calibri"/>
          <w:color w:val="000000"/>
        </w:rPr>
      </w:pPr>
      <w:r w:rsidRPr="00AC625A">
        <w:rPr>
          <w:rFonts w:cs="Calibri"/>
          <w:color w:val="000000"/>
        </w:rPr>
        <w:t>Χρήση νέων φιλικών προς το περιβάλλον υλικών</w:t>
      </w:r>
      <w:r w:rsidR="007E46F7">
        <w:rPr>
          <w:rFonts w:cs="Calibri"/>
          <w:color w:val="000000"/>
        </w:rPr>
        <w:t>.</w:t>
      </w:r>
    </w:p>
    <w:p w:rsidR="0029593F" w:rsidRPr="00AC625A" w:rsidRDefault="0029593F" w:rsidP="00593D73">
      <w:pPr>
        <w:spacing w:after="0" w:line="260" w:lineRule="exact"/>
        <w:jc w:val="both"/>
        <w:rPr>
          <w:rFonts w:cs="Calibri"/>
          <w:color w:val="000000"/>
        </w:rPr>
      </w:pPr>
      <w:r w:rsidRPr="00AC625A">
        <w:rPr>
          <w:rFonts w:cs="Calibri"/>
          <w:color w:val="000000"/>
        </w:rPr>
        <w:t xml:space="preserve">Προϊόντα βιοτεχνολογίας </w:t>
      </w:r>
    </w:p>
    <w:p w:rsidR="0029593F" w:rsidRPr="00AC625A" w:rsidRDefault="0029593F" w:rsidP="00593D73">
      <w:pPr>
        <w:numPr>
          <w:ilvl w:val="0"/>
          <w:numId w:val="26"/>
        </w:numPr>
        <w:autoSpaceDE w:val="0"/>
        <w:autoSpaceDN w:val="0"/>
        <w:adjustRightInd w:val="0"/>
        <w:spacing w:after="0" w:line="260" w:lineRule="exact"/>
        <w:ind w:left="360"/>
        <w:contextualSpacing/>
        <w:jc w:val="both"/>
        <w:rPr>
          <w:rFonts w:cs="Calibri"/>
          <w:color w:val="000000"/>
        </w:rPr>
      </w:pPr>
      <w:r w:rsidRPr="00AC625A">
        <w:rPr>
          <w:rFonts w:cs="Calibri"/>
          <w:color w:val="000000"/>
        </w:rPr>
        <w:t>Νέες ενεργειακές τεχνολογίες στον πρωτογενή τομέα</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6"/>
        </w:numPr>
        <w:autoSpaceDE w:val="0"/>
        <w:autoSpaceDN w:val="0"/>
        <w:adjustRightInd w:val="0"/>
        <w:spacing w:after="0" w:line="260" w:lineRule="exact"/>
        <w:ind w:left="360"/>
        <w:contextualSpacing/>
        <w:jc w:val="both"/>
        <w:rPr>
          <w:rFonts w:cs="Calibri"/>
          <w:color w:val="000000"/>
        </w:rPr>
      </w:pPr>
      <w:r w:rsidRPr="00AC625A">
        <w:rPr>
          <w:rFonts w:cs="Calibri"/>
          <w:color w:val="000000"/>
        </w:rPr>
        <w:t>Φάρμακα βιολογικής βάσης</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6"/>
        </w:numPr>
        <w:autoSpaceDE w:val="0"/>
        <w:autoSpaceDN w:val="0"/>
        <w:adjustRightInd w:val="0"/>
        <w:spacing w:after="0" w:line="260" w:lineRule="exact"/>
        <w:ind w:left="360"/>
        <w:contextualSpacing/>
        <w:jc w:val="both"/>
        <w:rPr>
          <w:rFonts w:cs="Calibri"/>
          <w:color w:val="000000"/>
        </w:rPr>
      </w:pPr>
      <w:r w:rsidRPr="00AC625A">
        <w:rPr>
          <w:rFonts w:cs="Calibri"/>
          <w:color w:val="000000"/>
        </w:rPr>
        <w:t>Νέες διαγνωστικές μέθοδοι στην ιατρική ή στην παραγωγή</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6"/>
        </w:numPr>
        <w:autoSpaceDE w:val="0"/>
        <w:autoSpaceDN w:val="0"/>
        <w:adjustRightInd w:val="0"/>
        <w:spacing w:after="0" w:line="260" w:lineRule="exact"/>
        <w:ind w:left="360"/>
        <w:contextualSpacing/>
        <w:jc w:val="both"/>
        <w:rPr>
          <w:rFonts w:cs="Calibri"/>
          <w:color w:val="000000"/>
        </w:rPr>
      </w:pPr>
      <w:r w:rsidRPr="00AC625A">
        <w:rPr>
          <w:rFonts w:cs="Calibri"/>
          <w:color w:val="000000"/>
        </w:rPr>
        <w:t>Τεχνολογίες αισθητήρων</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6"/>
        </w:numPr>
        <w:autoSpaceDE w:val="0"/>
        <w:autoSpaceDN w:val="0"/>
        <w:adjustRightInd w:val="0"/>
        <w:spacing w:after="0" w:line="260" w:lineRule="exact"/>
        <w:ind w:left="360"/>
        <w:contextualSpacing/>
        <w:jc w:val="both"/>
        <w:rPr>
          <w:rFonts w:cs="Calibri"/>
          <w:color w:val="000000"/>
        </w:rPr>
      </w:pPr>
      <w:r w:rsidRPr="00AC625A">
        <w:rPr>
          <w:rFonts w:cs="Calibri"/>
          <w:color w:val="000000"/>
        </w:rPr>
        <w:t>Προϊόντα για την παροχή προστασίας του χρήστη ή περιβάλλοντος</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6"/>
        </w:numPr>
        <w:autoSpaceDE w:val="0"/>
        <w:autoSpaceDN w:val="0"/>
        <w:adjustRightInd w:val="0"/>
        <w:spacing w:after="0" w:line="260" w:lineRule="exact"/>
        <w:ind w:left="360"/>
        <w:contextualSpacing/>
        <w:jc w:val="both"/>
        <w:rPr>
          <w:rFonts w:cs="Calibri"/>
          <w:color w:val="000000"/>
        </w:rPr>
      </w:pPr>
      <w:r w:rsidRPr="00AC625A">
        <w:rPr>
          <w:rFonts w:cs="Calibri"/>
          <w:color w:val="000000"/>
        </w:rPr>
        <w:t>Συστήματα ολικής διαχείρισης απορριμμάτων ή αποβλήτων</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6"/>
        </w:numPr>
        <w:autoSpaceDE w:val="0"/>
        <w:autoSpaceDN w:val="0"/>
        <w:adjustRightInd w:val="0"/>
        <w:spacing w:after="0" w:line="260" w:lineRule="exact"/>
        <w:ind w:left="360"/>
        <w:contextualSpacing/>
        <w:jc w:val="both"/>
        <w:rPr>
          <w:rFonts w:cs="Calibri"/>
          <w:color w:val="000000"/>
        </w:rPr>
      </w:pPr>
      <w:r w:rsidRPr="00AC625A">
        <w:rPr>
          <w:rFonts w:cs="Calibri"/>
          <w:color w:val="000000"/>
        </w:rPr>
        <w:t xml:space="preserve">Αξιοποίηση απορριμμάτων / αποβλήτων. </w:t>
      </w:r>
    </w:p>
    <w:p w:rsidR="0029593F" w:rsidRPr="00AC625A" w:rsidRDefault="0029593F" w:rsidP="00593D73">
      <w:pPr>
        <w:numPr>
          <w:ilvl w:val="0"/>
          <w:numId w:val="26"/>
        </w:numPr>
        <w:autoSpaceDE w:val="0"/>
        <w:autoSpaceDN w:val="0"/>
        <w:adjustRightInd w:val="0"/>
        <w:spacing w:after="0" w:line="260" w:lineRule="exact"/>
        <w:ind w:left="360"/>
        <w:contextualSpacing/>
        <w:jc w:val="both"/>
        <w:rPr>
          <w:rFonts w:cs="Calibri"/>
          <w:color w:val="000000"/>
        </w:rPr>
      </w:pPr>
      <w:r w:rsidRPr="00AC625A">
        <w:rPr>
          <w:rFonts w:cs="Calibri"/>
          <w:color w:val="000000"/>
        </w:rPr>
        <w:t>Μείωση ενεργειακής κατανάλωσης ανά μονάδα προϊόντος / υπηρεσίας</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6"/>
        </w:numPr>
        <w:autoSpaceDE w:val="0"/>
        <w:autoSpaceDN w:val="0"/>
        <w:adjustRightInd w:val="0"/>
        <w:spacing w:after="0" w:line="260" w:lineRule="exact"/>
        <w:ind w:left="360"/>
        <w:contextualSpacing/>
        <w:jc w:val="both"/>
        <w:rPr>
          <w:rFonts w:cs="Calibri"/>
          <w:color w:val="000000"/>
        </w:rPr>
      </w:pPr>
      <w:r w:rsidRPr="00AC625A">
        <w:rPr>
          <w:rFonts w:cs="Calibri"/>
          <w:color w:val="000000"/>
        </w:rPr>
        <w:t>Ενσωμάτωση «πράσινων» τεχνολογιών στην παραγωγική / παροχή υπηρεσιών</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6"/>
        </w:numPr>
        <w:autoSpaceDE w:val="0"/>
        <w:autoSpaceDN w:val="0"/>
        <w:adjustRightInd w:val="0"/>
        <w:spacing w:after="0" w:line="260" w:lineRule="exact"/>
        <w:ind w:left="360"/>
        <w:contextualSpacing/>
        <w:jc w:val="both"/>
        <w:rPr>
          <w:rFonts w:cs="Calibri"/>
          <w:color w:val="000000"/>
        </w:rPr>
      </w:pPr>
      <w:r w:rsidRPr="00AC625A">
        <w:rPr>
          <w:rFonts w:cs="Calibri"/>
          <w:color w:val="000000"/>
        </w:rPr>
        <w:t>Μέθοδος μέτρησης και ελέγχου διαδικασιών ή/και ποιότητας των προϊόντων με αισθητήρες</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6"/>
        </w:numPr>
        <w:autoSpaceDE w:val="0"/>
        <w:autoSpaceDN w:val="0"/>
        <w:adjustRightInd w:val="0"/>
        <w:spacing w:after="0" w:line="260" w:lineRule="exact"/>
        <w:ind w:left="360"/>
        <w:contextualSpacing/>
        <w:jc w:val="both"/>
        <w:rPr>
          <w:rFonts w:cs="Calibri"/>
          <w:color w:val="000000"/>
        </w:rPr>
      </w:pPr>
      <w:r w:rsidRPr="00AC625A">
        <w:rPr>
          <w:rFonts w:cs="Calibri"/>
          <w:color w:val="000000"/>
        </w:rPr>
        <w:t>Συστήματα που μετρούν και ελέγχουν τα αποθέματα των προϊόντων</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6"/>
        </w:numPr>
        <w:autoSpaceDE w:val="0"/>
        <w:autoSpaceDN w:val="0"/>
        <w:adjustRightInd w:val="0"/>
        <w:spacing w:after="0" w:line="260" w:lineRule="exact"/>
        <w:ind w:left="360"/>
        <w:contextualSpacing/>
        <w:jc w:val="both"/>
        <w:rPr>
          <w:rFonts w:cs="Calibri"/>
          <w:color w:val="000000"/>
        </w:rPr>
      </w:pPr>
      <w:r w:rsidRPr="00AC625A">
        <w:rPr>
          <w:rFonts w:cs="Calibri"/>
          <w:color w:val="000000"/>
        </w:rPr>
        <w:t>Εισαγωγή μεθόδων που στηρίζονται σε ψηφιακές τεχνολογίες για την ανάπτυξη της παραγωγής (π.χ. αυτοματοποιημένη γραμμή παραγωγής)</w:t>
      </w:r>
      <w:r w:rsidR="007E46F7">
        <w:rPr>
          <w:rFonts w:cs="Calibri"/>
          <w:color w:val="000000"/>
        </w:rPr>
        <w:t>.</w:t>
      </w:r>
      <w:r w:rsidRPr="00AC625A">
        <w:rPr>
          <w:rFonts w:cs="Calibri"/>
          <w:color w:val="000000"/>
        </w:rPr>
        <w:t xml:space="preserve"> </w:t>
      </w:r>
    </w:p>
    <w:p w:rsidR="0029593F" w:rsidRDefault="0029593F" w:rsidP="00593D73">
      <w:pPr>
        <w:numPr>
          <w:ilvl w:val="0"/>
          <w:numId w:val="26"/>
        </w:numPr>
        <w:autoSpaceDE w:val="0"/>
        <w:autoSpaceDN w:val="0"/>
        <w:adjustRightInd w:val="0"/>
        <w:spacing w:after="0" w:line="260" w:lineRule="exact"/>
        <w:ind w:left="360"/>
        <w:contextualSpacing/>
        <w:jc w:val="both"/>
        <w:rPr>
          <w:rFonts w:cs="Calibri"/>
          <w:color w:val="000000"/>
        </w:rPr>
      </w:pPr>
      <w:r w:rsidRPr="00AC625A">
        <w:rPr>
          <w:rFonts w:cs="Calibri"/>
          <w:color w:val="000000"/>
        </w:rPr>
        <w:t>Εισαγωγή προγραμμάτων προσομοίωσης για τον έλεγχο και τη βελτιστοποίηση των τελικών ή και των ενδιάμεσων μεθόδων της παραγωγής και των προϊόντων</w:t>
      </w:r>
      <w:r w:rsidR="007E46F7">
        <w:rPr>
          <w:rFonts w:cs="Calibri"/>
          <w:color w:val="000000"/>
        </w:rPr>
        <w:t>.</w:t>
      </w:r>
      <w:r w:rsidRPr="00AC625A">
        <w:rPr>
          <w:rFonts w:cs="Calibri"/>
          <w:color w:val="000000"/>
        </w:rPr>
        <w:t xml:space="preserve"> </w:t>
      </w:r>
    </w:p>
    <w:p w:rsidR="007E46F7" w:rsidRPr="007E46F7" w:rsidRDefault="007E46F7" w:rsidP="00593D73">
      <w:pPr>
        <w:autoSpaceDE w:val="0"/>
        <w:autoSpaceDN w:val="0"/>
        <w:adjustRightInd w:val="0"/>
        <w:spacing w:after="0" w:line="260" w:lineRule="exact"/>
        <w:ind w:left="360"/>
        <w:contextualSpacing/>
        <w:jc w:val="both"/>
        <w:rPr>
          <w:rFonts w:cs="Calibri"/>
          <w:color w:val="000000"/>
        </w:rPr>
      </w:pPr>
    </w:p>
    <w:p w:rsidR="0029593F" w:rsidRPr="007E46F7" w:rsidRDefault="0029593F" w:rsidP="00593D73">
      <w:pPr>
        <w:autoSpaceDE w:val="0"/>
        <w:autoSpaceDN w:val="0"/>
        <w:adjustRightInd w:val="0"/>
        <w:spacing w:after="0" w:line="260" w:lineRule="exact"/>
        <w:jc w:val="both"/>
        <w:rPr>
          <w:rFonts w:cs="Calibri"/>
          <w:b/>
          <w:color w:val="000000"/>
          <w:u w:val="single"/>
        </w:rPr>
      </w:pPr>
      <w:r w:rsidRPr="007E46F7">
        <w:rPr>
          <w:rFonts w:cs="Calibri"/>
          <w:b/>
          <w:color w:val="000000"/>
          <w:u w:val="single"/>
        </w:rPr>
        <w:t xml:space="preserve">2. Εμπόριο - Χονδρικό Εμπόριο </w:t>
      </w:r>
    </w:p>
    <w:p w:rsidR="0029593F" w:rsidRPr="00AC625A" w:rsidRDefault="0029593F" w:rsidP="00593D73">
      <w:pPr>
        <w:autoSpaceDE w:val="0"/>
        <w:autoSpaceDN w:val="0"/>
        <w:adjustRightInd w:val="0"/>
        <w:spacing w:after="0" w:line="260" w:lineRule="exact"/>
        <w:jc w:val="both"/>
        <w:rPr>
          <w:rFonts w:cs="Calibri"/>
          <w:color w:val="000000"/>
        </w:rPr>
      </w:pPr>
      <w:r w:rsidRPr="00AC625A">
        <w:rPr>
          <w:rFonts w:cs="Calibri"/>
          <w:color w:val="000000"/>
        </w:rPr>
        <w:t xml:space="preserve">Καινοτομία «προϊόντος» ή διαδικασίας </w:t>
      </w:r>
    </w:p>
    <w:p w:rsidR="0029593F" w:rsidRPr="00AC625A" w:rsidRDefault="0029593F" w:rsidP="00593D73">
      <w:pPr>
        <w:numPr>
          <w:ilvl w:val="0"/>
          <w:numId w:val="25"/>
        </w:numPr>
        <w:autoSpaceDE w:val="0"/>
        <w:autoSpaceDN w:val="0"/>
        <w:adjustRightInd w:val="0"/>
        <w:spacing w:after="0" w:line="260" w:lineRule="exact"/>
        <w:ind w:left="360"/>
        <w:contextualSpacing/>
        <w:jc w:val="both"/>
        <w:rPr>
          <w:rFonts w:cs="Calibri"/>
          <w:color w:val="000000"/>
        </w:rPr>
      </w:pPr>
      <w:r w:rsidRPr="00AC625A">
        <w:rPr>
          <w:rFonts w:cs="Calibri"/>
          <w:color w:val="000000"/>
        </w:rPr>
        <w:t>Εισαγωγή οικολογικών προϊόντων στη σειρά των αγαθών</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5"/>
        </w:numPr>
        <w:autoSpaceDE w:val="0"/>
        <w:autoSpaceDN w:val="0"/>
        <w:adjustRightInd w:val="0"/>
        <w:spacing w:after="0" w:line="260" w:lineRule="exact"/>
        <w:ind w:left="360"/>
        <w:contextualSpacing/>
        <w:jc w:val="both"/>
        <w:rPr>
          <w:rFonts w:cs="Calibri"/>
          <w:color w:val="000000"/>
        </w:rPr>
      </w:pPr>
      <w:r w:rsidRPr="00AC625A">
        <w:rPr>
          <w:rFonts w:cs="Calibri"/>
          <w:color w:val="000000"/>
        </w:rPr>
        <w:t>Νέα είδη υπηρεσιών πιστοποίησης</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5"/>
        </w:numPr>
        <w:autoSpaceDE w:val="0"/>
        <w:autoSpaceDN w:val="0"/>
        <w:adjustRightInd w:val="0"/>
        <w:spacing w:after="0" w:line="260" w:lineRule="exact"/>
        <w:ind w:left="360"/>
        <w:contextualSpacing/>
        <w:jc w:val="both"/>
        <w:rPr>
          <w:rFonts w:cs="Calibri"/>
          <w:color w:val="000000"/>
        </w:rPr>
      </w:pPr>
      <w:r w:rsidRPr="00AC625A">
        <w:rPr>
          <w:rFonts w:cs="Calibri"/>
          <w:color w:val="000000"/>
        </w:rPr>
        <w:t>Εισαγωγή επιπρόσθετων υπηρεσιών: συνδυασμένες υπηρεσίες (π.χ. τεχνικές και συμβουλευτικές υπηρεσίες, εξέταση και πιστοποίηση υπηρεσιών)</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5"/>
        </w:numPr>
        <w:autoSpaceDE w:val="0"/>
        <w:autoSpaceDN w:val="0"/>
        <w:adjustRightInd w:val="0"/>
        <w:spacing w:after="0" w:line="260" w:lineRule="exact"/>
        <w:ind w:left="360"/>
        <w:contextualSpacing/>
        <w:jc w:val="both"/>
        <w:rPr>
          <w:rFonts w:cs="Calibri"/>
          <w:color w:val="000000"/>
        </w:rPr>
      </w:pPr>
      <w:r w:rsidRPr="00AC625A">
        <w:rPr>
          <w:rFonts w:cs="Calibri"/>
          <w:color w:val="000000"/>
        </w:rPr>
        <w:t>Πώληση απευθείας στον πελάτη - Ηλεκτρονική ανταλλαγή προϊόντων</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5"/>
        </w:numPr>
        <w:autoSpaceDE w:val="0"/>
        <w:autoSpaceDN w:val="0"/>
        <w:adjustRightInd w:val="0"/>
        <w:spacing w:after="0" w:line="260" w:lineRule="exact"/>
        <w:ind w:left="360"/>
        <w:contextualSpacing/>
        <w:jc w:val="both"/>
        <w:rPr>
          <w:rFonts w:cs="Calibri"/>
          <w:color w:val="000000"/>
        </w:rPr>
      </w:pPr>
      <w:r w:rsidRPr="00AC625A">
        <w:rPr>
          <w:rFonts w:cs="Calibri"/>
          <w:color w:val="000000"/>
        </w:rPr>
        <w:t>Μείωση ενεργειακού «αποτυπώματος» παραγωγικών διαδικασιών</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5"/>
        </w:numPr>
        <w:autoSpaceDE w:val="0"/>
        <w:autoSpaceDN w:val="0"/>
        <w:adjustRightInd w:val="0"/>
        <w:spacing w:after="0" w:line="260" w:lineRule="exact"/>
        <w:ind w:left="360"/>
        <w:contextualSpacing/>
        <w:jc w:val="both"/>
        <w:rPr>
          <w:rFonts w:cs="Calibri"/>
          <w:color w:val="000000"/>
        </w:rPr>
      </w:pPr>
      <w:r w:rsidRPr="00AC625A">
        <w:rPr>
          <w:rFonts w:cs="Calibri"/>
          <w:color w:val="000000"/>
        </w:rPr>
        <w:t>Μέθοδοι εντοπισμού και ελέγχου των φορτίων</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5"/>
        </w:numPr>
        <w:autoSpaceDE w:val="0"/>
        <w:autoSpaceDN w:val="0"/>
        <w:adjustRightInd w:val="0"/>
        <w:spacing w:after="0" w:line="260" w:lineRule="exact"/>
        <w:ind w:left="360"/>
        <w:contextualSpacing/>
        <w:jc w:val="both"/>
        <w:rPr>
          <w:rFonts w:cs="Calibri"/>
          <w:color w:val="000000"/>
        </w:rPr>
      </w:pPr>
      <w:r w:rsidRPr="00AC625A">
        <w:rPr>
          <w:rFonts w:cs="Calibri"/>
          <w:color w:val="000000"/>
        </w:rPr>
        <w:t>Ψηφιακός χειρισμός προϊόντων</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5"/>
        </w:numPr>
        <w:autoSpaceDE w:val="0"/>
        <w:autoSpaceDN w:val="0"/>
        <w:adjustRightInd w:val="0"/>
        <w:spacing w:after="0" w:line="260" w:lineRule="exact"/>
        <w:ind w:left="360"/>
        <w:contextualSpacing/>
        <w:jc w:val="both"/>
        <w:rPr>
          <w:rFonts w:cs="Calibri"/>
          <w:color w:val="000000"/>
        </w:rPr>
      </w:pPr>
      <w:r w:rsidRPr="00AC625A">
        <w:rPr>
          <w:rFonts w:cs="Calibri"/>
          <w:color w:val="000000"/>
        </w:rPr>
        <w:t>Εισαγωγή καναλιών άμεσης επανατροφοδότησης μεταξύ πελάτη-παραγωγού</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5"/>
        </w:numPr>
        <w:autoSpaceDE w:val="0"/>
        <w:autoSpaceDN w:val="0"/>
        <w:adjustRightInd w:val="0"/>
        <w:spacing w:after="0" w:line="260" w:lineRule="exact"/>
        <w:ind w:left="360"/>
        <w:contextualSpacing/>
        <w:jc w:val="both"/>
        <w:rPr>
          <w:rFonts w:cs="Calibri"/>
          <w:color w:val="000000"/>
        </w:rPr>
      </w:pPr>
      <w:r w:rsidRPr="00AC625A">
        <w:rPr>
          <w:rFonts w:cs="Calibri"/>
          <w:color w:val="000000"/>
        </w:rPr>
        <w:t>Ηλεκτρονικοί κατάλογοι (π.χ. σε οπτικούς δίσκους)</w:t>
      </w:r>
      <w:r w:rsidR="007E46F7">
        <w:rPr>
          <w:rFonts w:cs="Calibri"/>
          <w:color w:val="000000"/>
        </w:rPr>
        <w:t>.</w:t>
      </w:r>
      <w:r w:rsidRPr="00AC625A">
        <w:rPr>
          <w:rFonts w:cs="Calibri"/>
          <w:color w:val="000000"/>
        </w:rPr>
        <w:t xml:space="preserve"> </w:t>
      </w:r>
    </w:p>
    <w:p w:rsidR="0029593F" w:rsidRDefault="0029593F" w:rsidP="00593D73">
      <w:pPr>
        <w:numPr>
          <w:ilvl w:val="0"/>
          <w:numId w:val="25"/>
        </w:numPr>
        <w:autoSpaceDE w:val="0"/>
        <w:autoSpaceDN w:val="0"/>
        <w:adjustRightInd w:val="0"/>
        <w:spacing w:after="0" w:line="260" w:lineRule="exact"/>
        <w:ind w:left="360"/>
        <w:contextualSpacing/>
        <w:jc w:val="both"/>
        <w:rPr>
          <w:rFonts w:cs="Calibri"/>
          <w:color w:val="000000"/>
        </w:rPr>
      </w:pPr>
      <w:r w:rsidRPr="00AC625A">
        <w:rPr>
          <w:rFonts w:cs="Calibri"/>
          <w:color w:val="000000"/>
        </w:rPr>
        <w:t>Κέντρα εξυπηρέτησης πελατών για συντονισμό όλων των απαιτήσεων των πελατών</w:t>
      </w:r>
      <w:r w:rsidR="007E46F7">
        <w:rPr>
          <w:rFonts w:cs="Calibri"/>
          <w:color w:val="000000"/>
        </w:rPr>
        <w:t>.</w:t>
      </w:r>
      <w:r w:rsidRPr="00AC625A">
        <w:rPr>
          <w:rFonts w:cs="Calibri"/>
          <w:color w:val="000000"/>
        </w:rPr>
        <w:t xml:space="preserve"> </w:t>
      </w:r>
    </w:p>
    <w:p w:rsidR="007E46F7" w:rsidRPr="007E46F7" w:rsidRDefault="007E46F7" w:rsidP="00593D73">
      <w:pPr>
        <w:autoSpaceDE w:val="0"/>
        <w:autoSpaceDN w:val="0"/>
        <w:adjustRightInd w:val="0"/>
        <w:spacing w:after="0" w:line="260" w:lineRule="exact"/>
        <w:ind w:left="360"/>
        <w:contextualSpacing/>
        <w:jc w:val="both"/>
        <w:rPr>
          <w:rFonts w:cs="Calibri"/>
          <w:color w:val="000000"/>
        </w:rPr>
      </w:pPr>
    </w:p>
    <w:p w:rsidR="0029593F" w:rsidRPr="007E46F7" w:rsidRDefault="0029593F" w:rsidP="00593D73">
      <w:pPr>
        <w:autoSpaceDE w:val="0"/>
        <w:autoSpaceDN w:val="0"/>
        <w:adjustRightInd w:val="0"/>
        <w:spacing w:after="0" w:line="260" w:lineRule="exact"/>
        <w:jc w:val="both"/>
        <w:rPr>
          <w:rFonts w:cs="Calibri"/>
          <w:b/>
          <w:color w:val="000000"/>
          <w:u w:val="single"/>
        </w:rPr>
      </w:pPr>
      <w:r w:rsidRPr="007E46F7">
        <w:rPr>
          <w:rFonts w:cs="Calibri"/>
          <w:b/>
          <w:color w:val="000000"/>
          <w:u w:val="single"/>
        </w:rPr>
        <w:t xml:space="preserve">3. Άλλες περιπτώσεις καινοτομίας </w:t>
      </w:r>
    </w:p>
    <w:p w:rsidR="0029593F" w:rsidRPr="00AC625A" w:rsidRDefault="0029593F" w:rsidP="00593D73">
      <w:pPr>
        <w:numPr>
          <w:ilvl w:val="0"/>
          <w:numId w:val="24"/>
        </w:numPr>
        <w:spacing w:after="0" w:line="260" w:lineRule="exact"/>
        <w:ind w:left="360"/>
        <w:contextualSpacing/>
        <w:jc w:val="both"/>
        <w:rPr>
          <w:rFonts w:cs="Calibri"/>
          <w:color w:val="000000"/>
        </w:rPr>
      </w:pPr>
      <w:r w:rsidRPr="00AC625A">
        <w:rPr>
          <w:rFonts w:cs="Calibri"/>
          <w:color w:val="000000"/>
        </w:rPr>
        <w:t>Ανάπτυξη εφαρμογών λογισμικού για καινοτόμες εφαρμογές (π.χ. αγροτικό τομέα)</w:t>
      </w:r>
      <w:r w:rsidR="007E46F7">
        <w:rPr>
          <w:rFonts w:cs="Calibri"/>
          <w:color w:val="000000"/>
        </w:rPr>
        <w:t>.</w:t>
      </w:r>
    </w:p>
    <w:p w:rsidR="0029593F" w:rsidRPr="00AC625A" w:rsidRDefault="0029593F" w:rsidP="00593D73">
      <w:pPr>
        <w:numPr>
          <w:ilvl w:val="0"/>
          <w:numId w:val="24"/>
        </w:numPr>
        <w:autoSpaceDE w:val="0"/>
        <w:autoSpaceDN w:val="0"/>
        <w:adjustRightInd w:val="0"/>
        <w:spacing w:after="0" w:line="260" w:lineRule="exact"/>
        <w:ind w:left="360"/>
        <w:contextualSpacing/>
        <w:jc w:val="both"/>
        <w:rPr>
          <w:rFonts w:cs="Calibri"/>
          <w:color w:val="000000"/>
        </w:rPr>
      </w:pPr>
      <w:r w:rsidRPr="00AC625A">
        <w:rPr>
          <w:rFonts w:cs="Calibri"/>
          <w:color w:val="000000"/>
        </w:rPr>
        <w:t>Ανάπτυξη ευέλικτου και φιλικού προς το χρήστη λογισμικού</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4"/>
        </w:numPr>
        <w:autoSpaceDE w:val="0"/>
        <w:autoSpaceDN w:val="0"/>
        <w:adjustRightInd w:val="0"/>
        <w:spacing w:after="0" w:line="260" w:lineRule="exact"/>
        <w:ind w:left="360"/>
        <w:contextualSpacing/>
        <w:jc w:val="both"/>
        <w:rPr>
          <w:rFonts w:cs="Calibri"/>
          <w:color w:val="000000"/>
        </w:rPr>
      </w:pPr>
      <w:r w:rsidRPr="00AC625A">
        <w:rPr>
          <w:rFonts w:cs="Calibri"/>
          <w:color w:val="000000"/>
        </w:rPr>
        <w:t xml:space="preserve">Υπηρεσίες βιομηχανικού σχεδιασμού πρωτότυπου προϊόντος / διεργασίας / παροχής υπηρεσίας. </w:t>
      </w:r>
    </w:p>
    <w:p w:rsidR="0029593F" w:rsidRPr="00AC625A" w:rsidRDefault="0029593F" w:rsidP="00593D73">
      <w:pPr>
        <w:numPr>
          <w:ilvl w:val="0"/>
          <w:numId w:val="24"/>
        </w:numPr>
        <w:autoSpaceDE w:val="0"/>
        <w:autoSpaceDN w:val="0"/>
        <w:adjustRightInd w:val="0"/>
        <w:spacing w:after="0" w:line="260" w:lineRule="exact"/>
        <w:ind w:left="360"/>
        <w:contextualSpacing/>
        <w:jc w:val="both"/>
        <w:rPr>
          <w:rFonts w:cs="Calibri"/>
          <w:color w:val="000000"/>
        </w:rPr>
      </w:pPr>
      <w:r w:rsidRPr="00AC625A">
        <w:rPr>
          <w:rFonts w:cs="Calibri"/>
          <w:color w:val="000000"/>
        </w:rPr>
        <w:t xml:space="preserve">Ανάπτυξη και παροχή υπηρεσιών εξομοίωσης και μοντελοποίησης. </w:t>
      </w:r>
    </w:p>
    <w:p w:rsidR="0029593F" w:rsidRPr="00AC625A" w:rsidRDefault="007E46F7" w:rsidP="00593D73">
      <w:pPr>
        <w:numPr>
          <w:ilvl w:val="0"/>
          <w:numId w:val="24"/>
        </w:numPr>
        <w:autoSpaceDE w:val="0"/>
        <w:autoSpaceDN w:val="0"/>
        <w:adjustRightInd w:val="0"/>
        <w:spacing w:after="0" w:line="260" w:lineRule="exact"/>
        <w:ind w:left="360"/>
        <w:contextualSpacing/>
        <w:jc w:val="both"/>
        <w:rPr>
          <w:rFonts w:cs="Calibri"/>
          <w:color w:val="000000"/>
        </w:rPr>
      </w:pPr>
      <w:r>
        <w:rPr>
          <w:rFonts w:cs="Calibri"/>
          <w:color w:val="000000"/>
        </w:rPr>
        <w:t xml:space="preserve">Εξ’ </w:t>
      </w:r>
      <w:r w:rsidR="0029593F" w:rsidRPr="00AC625A">
        <w:rPr>
          <w:rFonts w:cs="Calibri"/>
          <w:color w:val="000000"/>
        </w:rPr>
        <w:t>αποστάσεως συντήρηση λογισμικού και παροχή συμβουλών</w:t>
      </w:r>
      <w:r>
        <w:rPr>
          <w:rFonts w:cs="Calibri"/>
          <w:color w:val="000000"/>
        </w:rPr>
        <w:t>.</w:t>
      </w:r>
      <w:r w:rsidR="0029593F" w:rsidRPr="00AC625A">
        <w:rPr>
          <w:rFonts w:cs="Calibri"/>
          <w:color w:val="000000"/>
        </w:rPr>
        <w:t xml:space="preserve"> </w:t>
      </w:r>
    </w:p>
    <w:p w:rsidR="0029593F" w:rsidRPr="00AC625A" w:rsidRDefault="0029593F" w:rsidP="00593D73">
      <w:pPr>
        <w:numPr>
          <w:ilvl w:val="0"/>
          <w:numId w:val="24"/>
        </w:numPr>
        <w:autoSpaceDE w:val="0"/>
        <w:autoSpaceDN w:val="0"/>
        <w:adjustRightInd w:val="0"/>
        <w:spacing w:after="0" w:line="260" w:lineRule="exact"/>
        <w:ind w:left="360"/>
        <w:contextualSpacing/>
        <w:jc w:val="both"/>
        <w:rPr>
          <w:rFonts w:cs="Calibri"/>
          <w:color w:val="000000"/>
        </w:rPr>
      </w:pPr>
      <w:r w:rsidRPr="00AC625A">
        <w:rPr>
          <w:rFonts w:cs="Calibri"/>
          <w:color w:val="000000"/>
        </w:rPr>
        <w:t>Παροχή νέων εφαρμογών και προγραμμάτων πολυμέσων</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4"/>
        </w:numPr>
        <w:autoSpaceDE w:val="0"/>
        <w:autoSpaceDN w:val="0"/>
        <w:adjustRightInd w:val="0"/>
        <w:spacing w:after="0" w:line="260" w:lineRule="exact"/>
        <w:ind w:left="360"/>
        <w:contextualSpacing/>
        <w:jc w:val="both"/>
        <w:rPr>
          <w:rFonts w:cs="Calibri"/>
          <w:color w:val="000000"/>
        </w:rPr>
      </w:pPr>
      <w:r w:rsidRPr="00AC625A">
        <w:rPr>
          <w:rFonts w:cs="Calibri"/>
          <w:color w:val="000000"/>
        </w:rPr>
        <w:t>Εφαρμογές εκπαίδευσης εξ</w:t>
      </w:r>
      <w:r w:rsidR="007E46F7">
        <w:rPr>
          <w:rFonts w:cs="Calibri"/>
          <w:color w:val="000000"/>
        </w:rPr>
        <w:t>’</w:t>
      </w:r>
      <w:r w:rsidRPr="00AC625A">
        <w:rPr>
          <w:rFonts w:cs="Calibri"/>
          <w:color w:val="000000"/>
        </w:rPr>
        <w:t xml:space="preserve"> αποστάσεως</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4"/>
        </w:numPr>
        <w:autoSpaceDE w:val="0"/>
        <w:autoSpaceDN w:val="0"/>
        <w:adjustRightInd w:val="0"/>
        <w:spacing w:after="0" w:line="260" w:lineRule="exact"/>
        <w:ind w:left="360"/>
        <w:contextualSpacing/>
        <w:jc w:val="both"/>
        <w:rPr>
          <w:rFonts w:cs="Calibri"/>
          <w:color w:val="000000"/>
        </w:rPr>
      </w:pPr>
      <w:r w:rsidRPr="00AC625A">
        <w:rPr>
          <w:rFonts w:cs="Calibri"/>
          <w:color w:val="000000"/>
        </w:rPr>
        <w:t xml:space="preserve">Εφαρμογή θερμογραφικών και μεθόδων / τεχνικών μη – καταστροφικών ελέγχων στην αποτίμηση τεχνικών συστημάτων. </w:t>
      </w:r>
    </w:p>
    <w:p w:rsidR="0029593F" w:rsidRPr="00AC625A" w:rsidRDefault="0029593F" w:rsidP="00593D73">
      <w:pPr>
        <w:numPr>
          <w:ilvl w:val="0"/>
          <w:numId w:val="24"/>
        </w:numPr>
        <w:autoSpaceDE w:val="0"/>
        <w:autoSpaceDN w:val="0"/>
        <w:adjustRightInd w:val="0"/>
        <w:spacing w:after="0" w:line="260" w:lineRule="exact"/>
        <w:ind w:left="360"/>
        <w:contextualSpacing/>
        <w:jc w:val="both"/>
        <w:rPr>
          <w:rFonts w:cs="Calibri"/>
          <w:color w:val="000000"/>
        </w:rPr>
      </w:pPr>
      <w:r w:rsidRPr="00AC625A">
        <w:rPr>
          <w:rFonts w:cs="Calibri"/>
          <w:color w:val="000000"/>
        </w:rPr>
        <w:t xml:space="preserve">Εφαρμογές τηλεματικής και ψηφιακών συστημάτων μετάδοσης. </w:t>
      </w:r>
    </w:p>
    <w:p w:rsidR="007E46F7" w:rsidRDefault="0029593F" w:rsidP="00593D73">
      <w:pPr>
        <w:numPr>
          <w:ilvl w:val="0"/>
          <w:numId w:val="24"/>
        </w:numPr>
        <w:autoSpaceDE w:val="0"/>
        <w:autoSpaceDN w:val="0"/>
        <w:adjustRightInd w:val="0"/>
        <w:spacing w:after="0" w:line="260" w:lineRule="exact"/>
        <w:ind w:left="360"/>
        <w:contextualSpacing/>
        <w:jc w:val="both"/>
        <w:rPr>
          <w:rFonts w:cs="Calibri"/>
          <w:color w:val="000000"/>
        </w:rPr>
      </w:pPr>
      <w:r w:rsidRPr="00AC625A">
        <w:rPr>
          <w:rFonts w:cs="Calibri"/>
          <w:color w:val="000000"/>
        </w:rPr>
        <w:t>Εφαρμογές τηλε-ιατρικής</w:t>
      </w:r>
      <w:r w:rsidR="007E46F7">
        <w:rPr>
          <w:rFonts w:cs="Calibri"/>
          <w:color w:val="000000"/>
        </w:rPr>
        <w:t>.</w:t>
      </w:r>
    </w:p>
    <w:p w:rsidR="0029593F" w:rsidRDefault="0029593F" w:rsidP="00593D73">
      <w:pPr>
        <w:autoSpaceDE w:val="0"/>
        <w:autoSpaceDN w:val="0"/>
        <w:adjustRightInd w:val="0"/>
        <w:spacing w:after="0" w:line="260" w:lineRule="exact"/>
        <w:ind w:left="360"/>
        <w:contextualSpacing/>
        <w:jc w:val="both"/>
        <w:rPr>
          <w:rFonts w:cs="Calibri"/>
          <w:color w:val="000000"/>
        </w:rPr>
      </w:pPr>
      <w:r w:rsidRPr="00AC625A">
        <w:rPr>
          <w:rFonts w:cs="Calibri"/>
          <w:color w:val="000000"/>
        </w:rPr>
        <w:t xml:space="preserve"> </w:t>
      </w:r>
    </w:p>
    <w:p w:rsidR="0029593F" w:rsidRPr="00AC625A" w:rsidRDefault="0029593F" w:rsidP="00593D73">
      <w:pPr>
        <w:autoSpaceDE w:val="0"/>
        <w:autoSpaceDN w:val="0"/>
        <w:adjustRightInd w:val="0"/>
        <w:spacing w:after="0" w:line="260" w:lineRule="exact"/>
        <w:jc w:val="both"/>
        <w:rPr>
          <w:rFonts w:cs="Calibri"/>
          <w:b/>
          <w:color w:val="000000"/>
        </w:rPr>
      </w:pPr>
      <w:r w:rsidRPr="00AC625A">
        <w:rPr>
          <w:rFonts w:cs="Calibri"/>
          <w:b/>
          <w:color w:val="000000"/>
        </w:rPr>
        <w:t xml:space="preserve">Β) Παραδείγματα του τι μπορεί να είναι μη τεχνολογική καινοτομία </w:t>
      </w:r>
    </w:p>
    <w:p w:rsidR="007E46F7" w:rsidRDefault="0029593F" w:rsidP="00593D73">
      <w:pPr>
        <w:autoSpaceDE w:val="0"/>
        <w:autoSpaceDN w:val="0"/>
        <w:adjustRightInd w:val="0"/>
        <w:spacing w:after="0" w:line="260" w:lineRule="exact"/>
        <w:jc w:val="both"/>
        <w:rPr>
          <w:rFonts w:cs="Calibri"/>
          <w:color w:val="000000"/>
        </w:rPr>
      </w:pPr>
      <w:r w:rsidRPr="00AC625A">
        <w:rPr>
          <w:rFonts w:cs="Calibri"/>
          <w:color w:val="000000"/>
        </w:rPr>
        <w:t xml:space="preserve">Είναι σημαντικό να γίνει διάκριση μεταξύ της τεχνολογικής καινοτομίας προϊόντων και διαδικασιών και της μη τεχνολογικής καινοτομίας (οργάνωσης και εμπορίας). </w:t>
      </w:r>
    </w:p>
    <w:p w:rsidR="0029593F" w:rsidRPr="00AC625A" w:rsidRDefault="0029593F" w:rsidP="00593D73">
      <w:pPr>
        <w:autoSpaceDE w:val="0"/>
        <w:autoSpaceDN w:val="0"/>
        <w:adjustRightInd w:val="0"/>
        <w:spacing w:after="0" w:line="260" w:lineRule="exact"/>
        <w:jc w:val="both"/>
        <w:rPr>
          <w:rFonts w:cs="Calibri"/>
          <w:color w:val="000000"/>
        </w:rPr>
      </w:pPr>
      <w:r w:rsidRPr="00AC625A">
        <w:rPr>
          <w:rFonts w:cs="Calibri"/>
          <w:color w:val="000000"/>
        </w:rPr>
        <w:t xml:space="preserve">Για παράδειγμα: </w:t>
      </w:r>
    </w:p>
    <w:p w:rsidR="0029593F" w:rsidRPr="00AC625A" w:rsidRDefault="0029593F" w:rsidP="00593D73">
      <w:pPr>
        <w:autoSpaceDE w:val="0"/>
        <w:autoSpaceDN w:val="0"/>
        <w:adjustRightInd w:val="0"/>
        <w:spacing w:after="0" w:line="260" w:lineRule="exact"/>
        <w:jc w:val="both"/>
        <w:rPr>
          <w:rFonts w:cs="Calibri"/>
          <w:color w:val="000000"/>
        </w:rPr>
      </w:pPr>
    </w:p>
    <w:p w:rsidR="0029593F" w:rsidRPr="00AC625A" w:rsidRDefault="0029593F" w:rsidP="00593D73">
      <w:pPr>
        <w:numPr>
          <w:ilvl w:val="0"/>
          <w:numId w:val="22"/>
        </w:numPr>
        <w:autoSpaceDE w:val="0"/>
        <w:autoSpaceDN w:val="0"/>
        <w:adjustRightInd w:val="0"/>
        <w:spacing w:after="0" w:line="260" w:lineRule="exact"/>
        <w:ind w:left="360"/>
        <w:contextualSpacing/>
        <w:jc w:val="both"/>
        <w:rPr>
          <w:rFonts w:cs="Calibri"/>
          <w:color w:val="000000"/>
        </w:rPr>
      </w:pPr>
      <w:r w:rsidRPr="00AC625A">
        <w:rPr>
          <w:rFonts w:cs="Calibri"/>
          <w:color w:val="000000"/>
        </w:rPr>
        <w:t xml:space="preserve">Τα πιστοποιητικά ISO ή η εισαγωγή συστημάτων διαχείρισης και ελέγχου ποιότητας είναι τεχνολογική καινοτομία μόνο όταν συνδέονται άμεσα με την εισαγωγή νέων ή σημαντικά βελτιωμένων διαδικασιών. </w:t>
      </w:r>
    </w:p>
    <w:p w:rsidR="0029593F" w:rsidRPr="00AC625A" w:rsidRDefault="0029593F" w:rsidP="00593D73">
      <w:pPr>
        <w:numPr>
          <w:ilvl w:val="0"/>
          <w:numId w:val="22"/>
        </w:numPr>
        <w:autoSpaceDE w:val="0"/>
        <w:autoSpaceDN w:val="0"/>
        <w:adjustRightInd w:val="0"/>
        <w:spacing w:after="0" w:line="260" w:lineRule="exact"/>
        <w:ind w:left="360"/>
        <w:contextualSpacing/>
        <w:jc w:val="both"/>
        <w:rPr>
          <w:rFonts w:cs="Calibri"/>
          <w:color w:val="000000"/>
        </w:rPr>
      </w:pPr>
      <w:r w:rsidRPr="00AC625A">
        <w:rPr>
          <w:rFonts w:cs="Calibri"/>
          <w:color w:val="000000"/>
        </w:rPr>
        <w:t>Η δημιουργία μίας απλής ιστοσελίδας με πληροφορίες, χωρίς on-line νέες και πρωτότυπες υπηρεσίες δεν αποτελεί καινοτομία. Αν υπάρχουν οι πρωτότυπες υπηρεσίες τότε αποτελεί παράδειγμα μη τεχνολογικής καινοτομίας</w:t>
      </w:r>
      <w:r w:rsidR="007E46F7">
        <w:rPr>
          <w:rFonts w:cs="Calibri"/>
          <w:color w:val="000000"/>
        </w:rPr>
        <w:t>.</w:t>
      </w:r>
      <w:r w:rsidRPr="00AC625A">
        <w:rPr>
          <w:rFonts w:cs="Calibri"/>
          <w:color w:val="000000"/>
        </w:rPr>
        <w:t xml:space="preserve"> </w:t>
      </w:r>
    </w:p>
    <w:p w:rsidR="0029593F" w:rsidRDefault="0029593F" w:rsidP="00593D73">
      <w:pPr>
        <w:numPr>
          <w:ilvl w:val="0"/>
          <w:numId w:val="22"/>
        </w:numPr>
        <w:autoSpaceDE w:val="0"/>
        <w:autoSpaceDN w:val="0"/>
        <w:adjustRightInd w:val="0"/>
        <w:spacing w:after="0" w:line="260" w:lineRule="exact"/>
        <w:ind w:left="360"/>
        <w:contextualSpacing/>
        <w:jc w:val="both"/>
        <w:rPr>
          <w:rFonts w:cs="Calibri"/>
          <w:color w:val="000000"/>
        </w:rPr>
      </w:pPr>
      <w:r w:rsidRPr="00AC625A">
        <w:rPr>
          <w:rFonts w:cs="Calibri"/>
          <w:color w:val="000000"/>
        </w:rPr>
        <w:t xml:space="preserve">Οι οργανωτικές καινοτομίες θεωρούνται τεχνολογικές μόνο στην περίπτωση που βασίζονται σε νέες τεχνολογικές εφαρμογές και επιφέρουν μετρήσιμες αλλαγές στην απόδοση, για παράδειγμα αύξηση στην παραγωγικότητα ή στις πωλήσεις. </w:t>
      </w:r>
    </w:p>
    <w:p w:rsidR="0029593F" w:rsidRPr="00AC625A" w:rsidRDefault="0029593F" w:rsidP="00593D73">
      <w:pPr>
        <w:autoSpaceDE w:val="0"/>
        <w:autoSpaceDN w:val="0"/>
        <w:adjustRightInd w:val="0"/>
        <w:spacing w:after="0" w:line="260" w:lineRule="exact"/>
        <w:ind w:left="360"/>
        <w:contextualSpacing/>
        <w:jc w:val="both"/>
        <w:rPr>
          <w:rFonts w:cs="Calibri"/>
          <w:color w:val="000000"/>
        </w:rPr>
      </w:pPr>
    </w:p>
    <w:p w:rsidR="0029593F" w:rsidRPr="00AC625A" w:rsidRDefault="0029593F" w:rsidP="00593D73">
      <w:pPr>
        <w:autoSpaceDE w:val="0"/>
        <w:autoSpaceDN w:val="0"/>
        <w:adjustRightInd w:val="0"/>
        <w:spacing w:after="0" w:line="260" w:lineRule="exact"/>
        <w:jc w:val="both"/>
        <w:rPr>
          <w:rFonts w:cs="Calibri"/>
          <w:b/>
          <w:color w:val="000000"/>
        </w:rPr>
      </w:pPr>
      <w:r w:rsidRPr="00AC625A">
        <w:rPr>
          <w:rFonts w:cs="Calibri"/>
          <w:b/>
          <w:color w:val="000000"/>
        </w:rPr>
        <w:t xml:space="preserve">Τι δεν είναι καινοτομία οποιασδήποτε μορφής </w:t>
      </w:r>
    </w:p>
    <w:p w:rsidR="0029593F" w:rsidRDefault="0029593F" w:rsidP="00593D73">
      <w:pPr>
        <w:autoSpaceDE w:val="0"/>
        <w:autoSpaceDN w:val="0"/>
        <w:adjustRightInd w:val="0"/>
        <w:spacing w:after="0" w:line="260" w:lineRule="exact"/>
        <w:jc w:val="both"/>
        <w:rPr>
          <w:rFonts w:cs="Calibri"/>
          <w:color w:val="000000"/>
        </w:rPr>
      </w:pPr>
      <w:r w:rsidRPr="00AC625A">
        <w:rPr>
          <w:rFonts w:cs="Calibri"/>
          <w:color w:val="000000"/>
        </w:rPr>
        <w:t xml:space="preserve">Ένα σημαντικό κριτήριο για όλα τα είδη καινοτομίας είναι ότι πρέπει να περιέχουν μία σημαντική αλλαγή / διαφοροποίηση στα υπάρχοντα προϊόντα (αγαθά ή υπηρεσίες), τις διαδικασίες, τις μεθόδους εμπορίας ή τις οργανωτικές δομές και πρακτικές της επιχείρησης. Δεν είναι λοιπόν καινοτομία αλλαγές οι οποίες: </w:t>
      </w:r>
    </w:p>
    <w:p w:rsidR="0029593F" w:rsidRPr="00AC625A" w:rsidRDefault="0029593F" w:rsidP="00593D73">
      <w:pPr>
        <w:autoSpaceDE w:val="0"/>
        <w:autoSpaceDN w:val="0"/>
        <w:adjustRightInd w:val="0"/>
        <w:spacing w:after="0" w:line="260" w:lineRule="exact"/>
        <w:jc w:val="both"/>
        <w:rPr>
          <w:rFonts w:cs="Calibri"/>
          <w:color w:val="000000"/>
        </w:rPr>
      </w:pPr>
    </w:p>
    <w:p w:rsidR="0029593F" w:rsidRPr="00AC625A" w:rsidRDefault="0029593F" w:rsidP="00593D73">
      <w:pPr>
        <w:autoSpaceDE w:val="0"/>
        <w:autoSpaceDN w:val="0"/>
        <w:adjustRightInd w:val="0"/>
        <w:spacing w:after="0" w:line="260" w:lineRule="exact"/>
        <w:jc w:val="both"/>
        <w:rPr>
          <w:rFonts w:cs="Calibri"/>
          <w:color w:val="000000"/>
        </w:rPr>
      </w:pPr>
      <w:r w:rsidRPr="00AC625A">
        <w:rPr>
          <w:rFonts w:cs="Calibri"/>
          <w:color w:val="000000"/>
        </w:rPr>
        <w:t xml:space="preserve">(1) έχουν μικρή σημασία ή εμβέλεια ή δεν επιφέρουν ικανό βαθμό νεωτερισμού στην επιχείρηση όπως: </w:t>
      </w:r>
    </w:p>
    <w:p w:rsidR="0029593F" w:rsidRPr="00AC625A" w:rsidRDefault="0029593F" w:rsidP="00593D73">
      <w:pPr>
        <w:numPr>
          <w:ilvl w:val="0"/>
          <w:numId w:val="23"/>
        </w:numPr>
        <w:autoSpaceDE w:val="0"/>
        <w:autoSpaceDN w:val="0"/>
        <w:adjustRightInd w:val="0"/>
        <w:spacing w:after="0" w:line="260" w:lineRule="exact"/>
        <w:ind w:left="360"/>
        <w:contextualSpacing/>
        <w:jc w:val="both"/>
        <w:rPr>
          <w:rFonts w:cs="Calibri"/>
          <w:color w:val="000000"/>
        </w:rPr>
      </w:pPr>
      <w:r w:rsidRPr="00AC625A">
        <w:rPr>
          <w:rFonts w:cs="Calibri"/>
          <w:color w:val="000000"/>
        </w:rPr>
        <w:t xml:space="preserve">διακοπή χρήσης μίας διαδικασίας, μεθόδου εμπορίας ή εμπορικής εκμετάλλευσης ενός προϊόντος, </w:t>
      </w:r>
    </w:p>
    <w:p w:rsidR="0029593F" w:rsidRPr="00AC625A" w:rsidRDefault="0029593F" w:rsidP="00593D73">
      <w:pPr>
        <w:numPr>
          <w:ilvl w:val="0"/>
          <w:numId w:val="23"/>
        </w:numPr>
        <w:spacing w:after="0" w:line="260" w:lineRule="exact"/>
        <w:ind w:left="360"/>
        <w:contextualSpacing/>
        <w:jc w:val="both"/>
        <w:rPr>
          <w:rFonts w:cs="Calibri"/>
          <w:color w:val="000000"/>
        </w:rPr>
      </w:pPr>
      <w:r w:rsidRPr="00AC625A">
        <w:rPr>
          <w:rFonts w:cs="Calibri"/>
          <w:color w:val="000000"/>
        </w:rPr>
        <w:t>αλλαγές προερχόμενες αποκλειστικά από μεταβολές των τιμών των παραγωγικών συντελεστών,</w:t>
      </w:r>
    </w:p>
    <w:p w:rsidR="0029593F" w:rsidRPr="00AC625A" w:rsidRDefault="0029593F" w:rsidP="00593D73">
      <w:pPr>
        <w:numPr>
          <w:ilvl w:val="0"/>
          <w:numId w:val="23"/>
        </w:numPr>
        <w:autoSpaceDE w:val="0"/>
        <w:autoSpaceDN w:val="0"/>
        <w:adjustRightInd w:val="0"/>
        <w:spacing w:after="0" w:line="260" w:lineRule="exact"/>
        <w:ind w:left="360"/>
        <w:contextualSpacing/>
        <w:jc w:val="both"/>
        <w:rPr>
          <w:rFonts w:cs="Calibri"/>
          <w:color w:val="000000"/>
        </w:rPr>
      </w:pPr>
      <w:r w:rsidRPr="00AC625A">
        <w:rPr>
          <w:rFonts w:cs="Calibri"/>
          <w:color w:val="000000"/>
        </w:rPr>
        <w:t>απλή αντικατάσταση ή αναβάθμιση ενός προϊόντος ή διαδικασίας ή συσκευασίας</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3"/>
        </w:numPr>
        <w:autoSpaceDE w:val="0"/>
        <w:autoSpaceDN w:val="0"/>
        <w:adjustRightInd w:val="0"/>
        <w:spacing w:after="0" w:line="260" w:lineRule="exact"/>
        <w:ind w:left="360"/>
        <w:contextualSpacing/>
        <w:jc w:val="both"/>
        <w:rPr>
          <w:rFonts w:cs="Calibri"/>
          <w:color w:val="000000"/>
        </w:rPr>
      </w:pPr>
      <w:r w:rsidRPr="00AC625A">
        <w:rPr>
          <w:rFonts w:cs="Calibri"/>
          <w:color w:val="000000"/>
        </w:rPr>
        <w:t>παραγωγή επί παραγγελία</w:t>
      </w:r>
      <w:r w:rsidR="007E46F7">
        <w:rPr>
          <w:rFonts w:cs="Calibri"/>
          <w:color w:val="000000"/>
        </w:rPr>
        <w:t>,</w:t>
      </w:r>
      <w:r w:rsidRPr="00AC625A">
        <w:rPr>
          <w:rFonts w:cs="Calibri"/>
          <w:color w:val="000000"/>
        </w:rPr>
        <w:t xml:space="preserve"> </w:t>
      </w:r>
    </w:p>
    <w:p w:rsidR="0029593F" w:rsidRPr="00AC625A" w:rsidRDefault="0029593F" w:rsidP="00593D73">
      <w:pPr>
        <w:numPr>
          <w:ilvl w:val="0"/>
          <w:numId w:val="23"/>
        </w:numPr>
        <w:autoSpaceDE w:val="0"/>
        <w:autoSpaceDN w:val="0"/>
        <w:adjustRightInd w:val="0"/>
        <w:spacing w:after="0" w:line="260" w:lineRule="exact"/>
        <w:ind w:left="360"/>
        <w:contextualSpacing/>
        <w:jc w:val="both"/>
        <w:rPr>
          <w:rFonts w:cs="Calibri"/>
          <w:color w:val="000000"/>
        </w:rPr>
      </w:pPr>
      <w:r w:rsidRPr="00AC625A">
        <w:rPr>
          <w:rFonts w:cs="Calibri"/>
          <w:color w:val="000000"/>
        </w:rPr>
        <w:t xml:space="preserve">εποχιακές και άλλες κυκλικές μεταβολές. </w:t>
      </w:r>
    </w:p>
    <w:p w:rsidR="0029593F" w:rsidRPr="00AC625A" w:rsidRDefault="0029593F" w:rsidP="00593D73">
      <w:pPr>
        <w:autoSpaceDE w:val="0"/>
        <w:autoSpaceDN w:val="0"/>
        <w:adjustRightInd w:val="0"/>
        <w:spacing w:after="0" w:line="260" w:lineRule="exact"/>
        <w:ind w:left="360"/>
        <w:contextualSpacing/>
        <w:jc w:val="both"/>
        <w:rPr>
          <w:rFonts w:cs="Calibri"/>
          <w:color w:val="000000"/>
        </w:rPr>
      </w:pPr>
    </w:p>
    <w:p w:rsidR="0029593F" w:rsidRDefault="0029593F" w:rsidP="00593D73">
      <w:pPr>
        <w:spacing w:after="0" w:line="260" w:lineRule="exact"/>
        <w:jc w:val="both"/>
        <w:rPr>
          <w:rFonts w:cs="Calibri"/>
          <w:color w:val="000000"/>
        </w:rPr>
      </w:pPr>
      <w:r w:rsidRPr="00AC625A">
        <w:rPr>
          <w:rFonts w:cs="Calibri"/>
          <w:color w:val="000000"/>
        </w:rPr>
        <w:t>(2)  επιφέρουν “άλλες δημιουργικές βελτιώσεις”, όπου ο νεωτερισμός δεν αφορά τη χρήση ή τα αντικειμενικά χαρακτηριστικά απόδοσης των προϊόντων, ούτε τον τρόπο παραγωγής ή και διανομής τους, αλλά την αισθητική ή άλλες υποκειμενικές ιδιότητες, όπως αλλαγές που εξαρτώνται σε μεγάλο βαθμό στη μόδα ή γενικά αλλαγές αισθητικής φύσεως.</w:t>
      </w:r>
    </w:p>
    <w:p w:rsidR="00E97702" w:rsidRPr="00AC625A" w:rsidRDefault="00E97702" w:rsidP="00593D73">
      <w:pPr>
        <w:spacing w:after="0" w:line="260" w:lineRule="exact"/>
        <w:jc w:val="both"/>
        <w:rPr>
          <w:rFonts w:cs="Calibri"/>
          <w:color w:val="000000"/>
        </w:rPr>
      </w:pPr>
    </w:p>
    <w:p w:rsidR="0029593F" w:rsidRPr="00AC625A" w:rsidRDefault="0010054F" w:rsidP="00593D73">
      <w:pPr>
        <w:spacing w:after="0" w:line="260" w:lineRule="exact"/>
        <w:jc w:val="both"/>
        <w:rPr>
          <w:rFonts w:eastAsia="Times New Roman" w:cs="Arial"/>
          <w:b/>
          <w:szCs w:val="16"/>
          <w:u w:val="single"/>
        </w:rPr>
      </w:pPr>
      <w:r>
        <w:rPr>
          <w:rFonts w:eastAsia="Times New Roman" w:cs="Arial"/>
          <w:b/>
          <w:szCs w:val="16"/>
          <w:u w:val="single"/>
        </w:rPr>
        <w:t>15</w:t>
      </w:r>
      <w:r w:rsidR="0029593F" w:rsidRPr="00AC625A">
        <w:rPr>
          <w:rFonts w:eastAsia="Times New Roman" w:cs="Arial"/>
          <w:b/>
          <w:szCs w:val="16"/>
          <w:u w:val="single"/>
        </w:rPr>
        <w:t>. Συμβατότητα με την τοπική αρχιτεκτονική</w:t>
      </w:r>
    </w:p>
    <w:p w:rsidR="0029593F" w:rsidRPr="00AC625A" w:rsidRDefault="007E46F7" w:rsidP="00593D73">
      <w:pPr>
        <w:spacing w:after="0" w:line="260" w:lineRule="exact"/>
        <w:jc w:val="both"/>
        <w:rPr>
          <w:rFonts w:eastAsia="Times New Roman" w:cs="Arial"/>
          <w:b/>
          <w:szCs w:val="16"/>
          <w:u w:val="single"/>
        </w:rPr>
      </w:pPr>
      <w:r>
        <w:rPr>
          <w:rFonts w:eastAsia="Times New Roman" w:cs="Tahoma"/>
          <w:b/>
        </w:rPr>
        <w:t>(αφορά τις υπο</w:t>
      </w:r>
      <w:r w:rsidR="0029593F" w:rsidRPr="00AC625A">
        <w:rPr>
          <w:rFonts w:eastAsia="Times New Roman" w:cs="Tahoma"/>
          <w:b/>
        </w:rPr>
        <w:t xml:space="preserve">δράσεις:  </w:t>
      </w:r>
      <w:r w:rsidR="0029593F" w:rsidRPr="00AC625A">
        <w:rPr>
          <w:rFonts w:eastAsia="Times New Roman" w:cs="Arial"/>
          <w:b/>
          <w:szCs w:val="16"/>
          <w:u w:val="single"/>
        </w:rPr>
        <w:t>19.2.2.3, 19.2.3.3</w:t>
      </w:r>
      <w:r w:rsidR="00CD4F71">
        <w:rPr>
          <w:rFonts w:eastAsia="Times New Roman" w:cs="Arial"/>
          <w:b/>
          <w:szCs w:val="16"/>
          <w:u w:val="single"/>
        </w:rPr>
        <w:t xml:space="preserve"> , 19.2.2.5, 19.2.3.5</w:t>
      </w:r>
      <w:r w:rsidR="0029593F" w:rsidRPr="00AC625A">
        <w:rPr>
          <w:rFonts w:eastAsia="Times New Roman" w:cs="Arial"/>
          <w:b/>
          <w:szCs w:val="16"/>
          <w:u w:val="single"/>
        </w:rPr>
        <w:t>)</w:t>
      </w:r>
    </w:p>
    <w:p w:rsidR="0029593F" w:rsidRDefault="0029593F" w:rsidP="00593D73">
      <w:pPr>
        <w:spacing w:after="0" w:line="260" w:lineRule="exact"/>
        <w:jc w:val="both"/>
        <w:rPr>
          <w:rFonts w:ascii="Calibri" w:eastAsia="Times New Roman" w:hAnsi="Calibri" w:cs="Calibri"/>
          <w:color w:val="000000"/>
        </w:rPr>
      </w:pPr>
      <w:r w:rsidRPr="00AC625A">
        <w:rPr>
          <w:rFonts w:ascii="Calibri" w:eastAsia="Times New Roman" w:hAnsi="Calibri" w:cs="Calibri"/>
          <w:color w:val="000000"/>
        </w:rPr>
        <w:t>Εξετάζονται δύο επιμέρους κριτήρια: α) αν το κτίριο στο οποίο θα υλοποιηθεί το έργο έχει χαρακτηρισμό ως  διατηρητέο ή παραδοσιακό και β) αν το κτίριο ευρίσκεται σε παραδοσιακό οικισμό. Ο χαρακτηρισμός κτιρίου ή οικισμού θα πρέπει να αποδεικνύονται με την προσκόμιση σχετικών αποδεικτικών στοιχείων (βεβαιώσεις υπηρεσιών, ΦΕΚ κ</w:t>
      </w:r>
      <w:r w:rsidR="00286272">
        <w:rPr>
          <w:rFonts w:ascii="Calibri" w:eastAsia="Times New Roman" w:hAnsi="Calibri" w:cs="Calibri"/>
          <w:color w:val="000000"/>
        </w:rPr>
        <w:t>.</w:t>
      </w:r>
      <w:r w:rsidRPr="00AC625A">
        <w:rPr>
          <w:rFonts w:ascii="Calibri" w:eastAsia="Times New Roman" w:hAnsi="Calibri" w:cs="Calibri"/>
          <w:color w:val="000000"/>
        </w:rPr>
        <w:t>λπ</w:t>
      </w:r>
      <w:r w:rsidR="00286272">
        <w:rPr>
          <w:rFonts w:ascii="Calibri" w:eastAsia="Times New Roman" w:hAnsi="Calibri" w:cs="Calibri"/>
          <w:color w:val="000000"/>
        </w:rPr>
        <w:t>.</w:t>
      </w:r>
      <w:r w:rsidRPr="00AC625A">
        <w:rPr>
          <w:rFonts w:ascii="Calibri" w:eastAsia="Times New Roman" w:hAnsi="Calibri" w:cs="Calibri"/>
          <w:color w:val="000000"/>
        </w:rPr>
        <w:t>).</w:t>
      </w:r>
    </w:p>
    <w:p w:rsidR="00E97702" w:rsidRPr="00AC625A" w:rsidRDefault="00E97702" w:rsidP="00593D73">
      <w:pPr>
        <w:spacing w:after="0" w:line="260" w:lineRule="exact"/>
        <w:jc w:val="both"/>
        <w:rPr>
          <w:rFonts w:ascii="Calibri" w:eastAsia="Times New Roman" w:hAnsi="Calibri" w:cs="Calibri"/>
          <w:color w:val="000000"/>
        </w:rPr>
      </w:pPr>
    </w:p>
    <w:p w:rsidR="0029593F" w:rsidRPr="00AC625A" w:rsidRDefault="0010054F" w:rsidP="00593D73">
      <w:pPr>
        <w:spacing w:after="0" w:line="260" w:lineRule="exact"/>
        <w:jc w:val="both"/>
        <w:rPr>
          <w:rFonts w:eastAsia="Times New Roman" w:cs="Arial"/>
          <w:b/>
          <w:szCs w:val="16"/>
          <w:u w:val="single"/>
        </w:rPr>
      </w:pPr>
      <w:r>
        <w:rPr>
          <w:rFonts w:eastAsia="Times New Roman" w:cs="Arial"/>
          <w:b/>
          <w:szCs w:val="16"/>
          <w:u w:val="single"/>
        </w:rPr>
        <w:t>16</w:t>
      </w:r>
      <w:r w:rsidR="0029593F" w:rsidRPr="00AC625A">
        <w:rPr>
          <w:rFonts w:eastAsia="Times New Roman" w:cs="Arial"/>
          <w:b/>
          <w:szCs w:val="16"/>
          <w:u w:val="single"/>
        </w:rPr>
        <w:t>. Ετοιμότητα έναρξης υλοποίησης της πρότασης</w:t>
      </w:r>
    </w:p>
    <w:p w:rsidR="0029593F" w:rsidRPr="00AC625A" w:rsidRDefault="00286272" w:rsidP="00593D73">
      <w:pPr>
        <w:spacing w:after="0" w:line="260" w:lineRule="exact"/>
        <w:jc w:val="both"/>
        <w:rPr>
          <w:rFonts w:eastAsia="Times New Roman" w:cs="Tahoma"/>
          <w:b/>
          <w:bCs/>
        </w:rPr>
      </w:pPr>
      <w:r>
        <w:rPr>
          <w:rFonts w:eastAsia="Times New Roman" w:cs="Tahoma"/>
          <w:b/>
          <w:bCs/>
        </w:rPr>
        <w:t>(αφορά όλες τις υπο</w:t>
      </w:r>
      <w:r w:rsidR="0029593F" w:rsidRPr="00AC625A">
        <w:rPr>
          <w:rFonts w:eastAsia="Times New Roman" w:cs="Tahoma"/>
          <w:b/>
          <w:bCs/>
        </w:rPr>
        <w:t>δράσεις)</w:t>
      </w:r>
    </w:p>
    <w:p w:rsidR="0029593F" w:rsidRPr="00AC625A" w:rsidRDefault="0029593F" w:rsidP="00593D73">
      <w:pPr>
        <w:spacing w:after="0" w:line="260" w:lineRule="exact"/>
        <w:jc w:val="both"/>
        <w:rPr>
          <w:rFonts w:ascii="Calibri" w:eastAsia="Times New Roman" w:hAnsi="Calibri" w:cs="Calibri"/>
          <w:color w:val="000000"/>
        </w:rPr>
      </w:pPr>
      <w:r w:rsidRPr="00AC625A">
        <w:rPr>
          <w:rFonts w:ascii="Calibri" w:eastAsia="Times New Roman" w:hAnsi="Calibri" w:cs="Calibri"/>
          <w:color w:val="000000"/>
        </w:rPr>
        <w:t>Εξετάζονται τρία επιμέρους κριτήρια:  α) η ύπαρξη τεχνικών μελετών</w:t>
      </w:r>
      <w:r w:rsidR="00286272">
        <w:rPr>
          <w:rFonts w:ascii="Calibri" w:eastAsia="Times New Roman" w:hAnsi="Calibri" w:cs="Calibri"/>
          <w:color w:val="000000"/>
        </w:rPr>
        <w:t>,</w:t>
      </w:r>
      <w:r w:rsidRPr="00AC625A">
        <w:rPr>
          <w:rFonts w:ascii="Calibri" w:eastAsia="Times New Roman" w:hAnsi="Calibri" w:cs="Calibri"/>
          <w:color w:val="000000"/>
        </w:rPr>
        <w:t xml:space="preserve"> β) η ύπαρξη εγκρίσεων/αδειών/απαλλακτικών εγγράφων και γνωμοδοτήσεων και γ) η ύπαρξη θεσμικών προβλημάτων, όπως αυτά </w:t>
      </w:r>
      <w:r w:rsidRPr="00464FC8">
        <w:rPr>
          <w:rFonts w:ascii="Calibri" w:eastAsia="Times New Roman" w:hAnsi="Calibri" w:cs="Calibri"/>
          <w:color w:val="000000"/>
        </w:rPr>
        <w:t>αποτυπώνονται</w:t>
      </w:r>
      <w:r w:rsidRPr="00AC625A">
        <w:rPr>
          <w:rFonts w:ascii="Calibri" w:eastAsia="Times New Roman" w:hAnsi="Calibri" w:cs="Calibri"/>
          <w:color w:val="000000"/>
        </w:rPr>
        <w:t xml:space="preserve"> </w:t>
      </w:r>
      <w:r>
        <w:rPr>
          <w:rFonts w:ascii="Calibri" w:eastAsia="Times New Roman" w:hAnsi="Calibri" w:cs="Calibri"/>
          <w:color w:val="000000"/>
        </w:rPr>
        <w:t>στα συμπληρωματικά στοιχεία</w:t>
      </w:r>
      <w:r w:rsidRPr="00AC625A">
        <w:rPr>
          <w:rFonts w:ascii="Calibri" w:eastAsia="Times New Roman" w:hAnsi="Calibri" w:cs="Calibri"/>
          <w:color w:val="000000"/>
        </w:rPr>
        <w:t xml:space="preserve"> της αίτησης</w:t>
      </w:r>
      <w:r>
        <w:rPr>
          <w:rFonts w:ascii="Calibri" w:eastAsia="Times New Roman" w:hAnsi="Calibri" w:cs="Calibri"/>
          <w:color w:val="000000"/>
        </w:rPr>
        <w:t xml:space="preserve"> (έντυπο Ι_2)</w:t>
      </w:r>
      <w:r w:rsidRPr="00AC625A">
        <w:rPr>
          <w:rFonts w:ascii="Calibri" w:eastAsia="Times New Roman" w:hAnsi="Calibri" w:cs="Calibri"/>
          <w:color w:val="000000"/>
        </w:rPr>
        <w:t xml:space="preserve">, των οποίων η αντιμετώπιση απαιτεί κρίσιμο, για την Πράξη, χρόνο. </w:t>
      </w:r>
    </w:p>
    <w:p w:rsidR="0029593F" w:rsidRPr="00AC625A" w:rsidRDefault="0029593F" w:rsidP="00593D73">
      <w:pPr>
        <w:spacing w:after="0" w:line="260" w:lineRule="exact"/>
        <w:jc w:val="both"/>
        <w:rPr>
          <w:rFonts w:ascii="Calibri" w:eastAsia="Times New Roman" w:hAnsi="Calibri" w:cs="Calibri"/>
          <w:color w:val="000000"/>
        </w:rPr>
      </w:pPr>
      <w:r w:rsidRPr="00AC625A">
        <w:rPr>
          <w:rFonts w:ascii="Calibri" w:eastAsia="Times New Roman" w:hAnsi="Calibri" w:cs="Calibri"/>
          <w:color w:val="000000"/>
        </w:rPr>
        <w:t xml:space="preserve">Η εξέταση των παραπάνω γίνεται σύμφωνα με τα υποβαλλόμενα σχετικά έγγραφα /δικαιολογητικά, όπως αυτά αποτυπώνονται στον Πίνακα «Ωριμότητα προτεινόμενης πράξης». </w:t>
      </w:r>
    </w:p>
    <w:p w:rsidR="0029593F" w:rsidRPr="00AC625A" w:rsidRDefault="0029593F" w:rsidP="00593D73">
      <w:pPr>
        <w:spacing w:after="0" w:line="260" w:lineRule="exact"/>
        <w:jc w:val="both"/>
        <w:rPr>
          <w:rFonts w:ascii="Calibri" w:eastAsia="Times New Roman" w:hAnsi="Calibri" w:cs="Calibri"/>
          <w:color w:val="000000"/>
        </w:rPr>
      </w:pPr>
      <w:r w:rsidRPr="00AC625A">
        <w:rPr>
          <w:rFonts w:ascii="Calibri" w:eastAsia="Times New Roman" w:hAnsi="Calibri" w:cs="Calibri"/>
          <w:color w:val="000000"/>
        </w:rPr>
        <w:t xml:space="preserve">Η βαθμολόγηση θα γίνεται με βάση την εξασφάλιση του συνόλου ή τμήματος των απαιτούμενων γνωμοδοτήσεων/εγκρίσεων/αδειών. </w:t>
      </w:r>
    </w:p>
    <w:p w:rsidR="0029593F" w:rsidRPr="00AC625A" w:rsidRDefault="0029593F" w:rsidP="00593D73">
      <w:pPr>
        <w:spacing w:after="0" w:line="260" w:lineRule="exact"/>
        <w:jc w:val="both"/>
        <w:rPr>
          <w:rFonts w:ascii="Calibri" w:eastAsia="Times New Roman" w:hAnsi="Calibri" w:cs="Calibri"/>
          <w:color w:val="000000"/>
        </w:rPr>
      </w:pPr>
      <w:r w:rsidRPr="00AC625A">
        <w:rPr>
          <w:rFonts w:ascii="Calibri" w:eastAsia="Times New Roman" w:hAnsi="Calibri" w:cs="Calibri"/>
          <w:color w:val="000000"/>
        </w:rPr>
        <w:t>Ο υποψήφιος υποχρεούται να υποβάλλει αντίγραφα των εγκρίσεων/αδειών/απαλλακτικών εγγράφων και γνωμοδοτήσεων που διαθέτει και αφορούν την προτεινόμενη Πράξη.</w:t>
      </w:r>
    </w:p>
    <w:p w:rsidR="0029593F" w:rsidRDefault="0029593F" w:rsidP="00593D73">
      <w:pPr>
        <w:spacing w:after="0" w:line="260" w:lineRule="exact"/>
        <w:jc w:val="both"/>
        <w:rPr>
          <w:rFonts w:ascii="Calibri" w:eastAsia="Times New Roman" w:hAnsi="Calibri" w:cs="Calibri"/>
          <w:color w:val="000000"/>
        </w:rPr>
      </w:pPr>
      <w:r w:rsidRPr="00AC625A">
        <w:rPr>
          <w:rFonts w:ascii="Calibri" w:eastAsia="Times New Roman" w:hAnsi="Calibri" w:cs="Calibri"/>
          <w:color w:val="000000"/>
        </w:rPr>
        <w:t>Σε περίπτωση που ο υποψήφιος δεν έχει καθόλου άδειες και εγκρίσεις, εξετάζεται και βαθμολογείται ανάλογα η υποβολή αιτήσεων στις αρμόδιες αρχές για τις απαραίτητες γνωμοδοτήσεις/εγκρίσεις/άδειες. Σημειώνεται ότι στην πρόταση θα πρέπει να υπάρχουν σε αντίγραφο οι αριθμοί πρωτοκόλλου των αιτήσεων αυτών.</w:t>
      </w:r>
    </w:p>
    <w:p w:rsidR="00E97702" w:rsidRPr="00AC625A" w:rsidRDefault="00E97702" w:rsidP="00593D73">
      <w:pPr>
        <w:spacing w:after="0" w:line="260" w:lineRule="exact"/>
        <w:jc w:val="both"/>
        <w:rPr>
          <w:rFonts w:ascii="Calibri" w:eastAsia="Times New Roman" w:hAnsi="Calibri" w:cs="Calibri"/>
          <w:color w:val="000000"/>
        </w:rPr>
      </w:pPr>
    </w:p>
    <w:p w:rsidR="0029593F" w:rsidRPr="00AC625A" w:rsidRDefault="0010054F" w:rsidP="00593D73">
      <w:pPr>
        <w:spacing w:after="0" w:line="260" w:lineRule="exact"/>
        <w:jc w:val="both"/>
        <w:rPr>
          <w:rFonts w:eastAsia="Times New Roman" w:cs="Arial"/>
          <w:b/>
          <w:szCs w:val="16"/>
          <w:u w:val="single"/>
        </w:rPr>
      </w:pPr>
      <w:r>
        <w:rPr>
          <w:rFonts w:eastAsia="Times New Roman" w:cs="Arial"/>
          <w:b/>
          <w:szCs w:val="16"/>
          <w:u w:val="single"/>
        </w:rPr>
        <w:t>17</w:t>
      </w:r>
      <w:r w:rsidR="0029593F" w:rsidRPr="00AC625A">
        <w:rPr>
          <w:rFonts w:eastAsia="Times New Roman" w:cs="Arial"/>
          <w:b/>
          <w:szCs w:val="16"/>
          <w:u w:val="single"/>
        </w:rPr>
        <w:t>. Σύσταση Φορέα</w:t>
      </w:r>
    </w:p>
    <w:p w:rsidR="0029593F" w:rsidRPr="00AC625A" w:rsidRDefault="003D39A7" w:rsidP="00593D73">
      <w:pPr>
        <w:spacing w:after="0" w:line="260" w:lineRule="exact"/>
        <w:jc w:val="both"/>
        <w:rPr>
          <w:rFonts w:eastAsia="Times New Roman" w:cs="Tahoma"/>
          <w:b/>
          <w:bCs/>
        </w:rPr>
      </w:pPr>
      <w:r>
        <w:rPr>
          <w:rFonts w:eastAsia="Times New Roman" w:cs="Tahoma"/>
          <w:b/>
          <w:bCs/>
        </w:rPr>
        <w:t>(αφορά όλες τις υπο</w:t>
      </w:r>
      <w:r w:rsidR="0029593F" w:rsidRPr="00AC625A">
        <w:rPr>
          <w:rFonts w:eastAsia="Times New Roman" w:cs="Tahoma"/>
          <w:b/>
          <w:bCs/>
        </w:rPr>
        <w:t>δράσεις</w:t>
      </w:r>
      <w:r w:rsidR="0054019A">
        <w:rPr>
          <w:rFonts w:eastAsia="Times New Roman" w:cs="Tahoma"/>
          <w:b/>
          <w:bCs/>
        </w:rPr>
        <w:t xml:space="preserve"> εκτός 19.2.2.6</w:t>
      </w:r>
      <w:r w:rsidR="0029593F" w:rsidRPr="00AC625A">
        <w:rPr>
          <w:rFonts w:eastAsia="Times New Roman" w:cs="Tahoma"/>
          <w:b/>
          <w:bCs/>
        </w:rPr>
        <w:t>)</w:t>
      </w:r>
    </w:p>
    <w:p w:rsidR="0029593F" w:rsidRPr="00AC625A" w:rsidRDefault="0029593F" w:rsidP="00593D73">
      <w:pPr>
        <w:spacing w:after="0" w:line="260" w:lineRule="exact"/>
        <w:jc w:val="both"/>
        <w:rPr>
          <w:rFonts w:eastAsia="Times New Roman" w:cs="Tahoma"/>
          <w:bCs/>
        </w:rPr>
      </w:pPr>
      <w:r w:rsidRPr="00AC625A">
        <w:rPr>
          <w:rFonts w:eastAsia="Times New Roman" w:cs="Tahoma"/>
          <w:bCs/>
        </w:rPr>
        <w:t>Εξετάζεται εάν έχει συσταθεί ο φορέας</w:t>
      </w:r>
      <w:r w:rsidRPr="00AC625A">
        <w:rPr>
          <w:rFonts w:eastAsia="Times New Roman"/>
        </w:rPr>
        <w:t xml:space="preserve"> (εταιρεία, νομικό πρόσωπο κ</w:t>
      </w:r>
      <w:r w:rsidR="003D39A7">
        <w:rPr>
          <w:rFonts w:eastAsia="Times New Roman"/>
        </w:rPr>
        <w:t>.</w:t>
      </w:r>
      <w:r w:rsidRPr="00AC625A">
        <w:rPr>
          <w:rFonts w:eastAsia="Times New Roman"/>
        </w:rPr>
        <w:t>λπ</w:t>
      </w:r>
      <w:r w:rsidR="003D39A7">
        <w:rPr>
          <w:rFonts w:eastAsia="Times New Roman"/>
        </w:rPr>
        <w:t>.</w:t>
      </w:r>
      <w:r w:rsidRPr="00AC625A">
        <w:rPr>
          <w:rFonts w:eastAsia="Times New Roman"/>
        </w:rPr>
        <w:t xml:space="preserve">) </w:t>
      </w:r>
      <w:r w:rsidRPr="00AC625A">
        <w:rPr>
          <w:rFonts w:eastAsia="Times New Roman" w:cs="Tahoma"/>
          <w:bCs/>
        </w:rPr>
        <w:t xml:space="preserve"> που θα είναι αρμόδιος για την εκτέλεση/υλοποίηση της πράξης. </w:t>
      </w:r>
    </w:p>
    <w:p w:rsidR="0029593F" w:rsidRDefault="0029593F" w:rsidP="00593D73">
      <w:pPr>
        <w:spacing w:after="0" w:line="260" w:lineRule="exact"/>
        <w:jc w:val="both"/>
        <w:rPr>
          <w:rFonts w:ascii="Calibri" w:eastAsiaTheme="minorHAnsi" w:hAnsi="Calibri"/>
          <w:lang w:eastAsia="en-US"/>
        </w:rPr>
      </w:pPr>
      <w:r w:rsidRPr="00AC625A">
        <w:rPr>
          <w:rFonts w:eastAsia="Times New Roman" w:cs="Tahoma"/>
          <w:bCs/>
        </w:rPr>
        <w:t>Για το σκοπό αυτό προσκομίζονται σχετικά αποδεικτικά (καταστατικό, γνωστοποίηση σύστασης, Βεβαίωση Έναρξης Εργασιών από την αρμόδια Δ.Ο.Υ., εγγραφή στο Επιμελητήριο κ</w:t>
      </w:r>
      <w:r w:rsidR="003D39A7">
        <w:rPr>
          <w:rFonts w:eastAsia="Times New Roman" w:cs="Tahoma"/>
          <w:bCs/>
        </w:rPr>
        <w:t>.</w:t>
      </w:r>
      <w:r w:rsidRPr="00AC625A">
        <w:rPr>
          <w:rFonts w:eastAsia="Times New Roman" w:cs="Tahoma"/>
          <w:bCs/>
        </w:rPr>
        <w:t>λπ</w:t>
      </w:r>
      <w:r w:rsidR="003D39A7">
        <w:rPr>
          <w:rFonts w:eastAsia="Times New Roman" w:cs="Tahoma"/>
          <w:bCs/>
        </w:rPr>
        <w:t>.</w:t>
      </w:r>
      <w:r w:rsidRPr="00AC625A">
        <w:rPr>
          <w:rFonts w:eastAsia="Times New Roman" w:cs="Tahoma"/>
          <w:bCs/>
        </w:rPr>
        <w:t xml:space="preserve">). </w:t>
      </w:r>
      <w:r w:rsidRPr="00AC625A">
        <w:rPr>
          <w:rFonts w:ascii="Calibri" w:eastAsiaTheme="minorHAnsi" w:hAnsi="Calibri"/>
          <w:lang w:eastAsia="en-US"/>
        </w:rPr>
        <w:t>Σε περίπτωση που δεν έχει συσταθεί ο φορέας που απαιτείται, ο υποψήφιος λαμβάνει τη χαμηλότερη βαθμολογία. Εάν δεν απαιτείται σύσταση φορέα, τίθεται η ανώτερη βαθμολογία.</w:t>
      </w:r>
    </w:p>
    <w:p w:rsidR="00E97702" w:rsidRPr="00AC625A" w:rsidRDefault="00E97702" w:rsidP="00593D73">
      <w:pPr>
        <w:spacing w:after="0" w:line="260" w:lineRule="exact"/>
        <w:jc w:val="both"/>
        <w:rPr>
          <w:rFonts w:eastAsia="Times New Roman" w:cs="Tahoma"/>
          <w:bCs/>
        </w:rPr>
      </w:pPr>
    </w:p>
    <w:p w:rsidR="0029593F" w:rsidRPr="00AC625A" w:rsidRDefault="0010054F" w:rsidP="00593D73">
      <w:pPr>
        <w:spacing w:after="0" w:line="260" w:lineRule="exact"/>
        <w:jc w:val="both"/>
        <w:rPr>
          <w:rFonts w:eastAsia="Times New Roman" w:cs="Arial"/>
          <w:b/>
          <w:szCs w:val="16"/>
          <w:u w:val="single"/>
        </w:rPr>
      </w:pPr>
      <w:r>
        <w:rPr>
          <w:rFonts w:eastAsia="Times New Roman" w:cs="Arial"/>
          <w:b/>
          <w:szCs w:val="16"/>
          <w:u w:val="single"/>
        </w:rPr>
        <w:t>18</w:t>
      </w:r>
      <w:r w:rsidR="0029593F" w:rsidRPr="00AC625A">
        <w:rPr>
          <w:rFonts w:eastAsia="Times New Roman" w:cs="Arial"/>
          <w:b/>
          <w:szCs w:val="16"/>
          <w:u w:val="single"/>
        </w:rPr>
        <w:t>. Εφαρμογή συστημάτων διαχείρισης και ποιοτικών σημάτων</w:t>
      </w:r>
    </w:p>
    <w:p w:rsidR="0029593F" w:rsidRPr="00AC625A" w:rsidRDefault="003D39A7" w:rsidP="00593D73">
      <w:pPr>
        <w:spacing w:after="0" w:line="260" w:lineRule="exact"/>
        <w:jc w:val="both"/>
        <w:rPr>
          <w:rFonts w:eastAsia="Times New Roman" w:cs="Tahoma"/>
          <w:b/>
          <w:bCs/>
        </w:rPr>
      </w:pPr>
      <w:r>
        <w:rPr>
          <w:rFonts w:eastAsia="Times New Roman" w:cs="Tahoma"/>
          <w:b/>
          <w:bCs/>
        </w:rPr>
        <w:t>(αφορά όλες τις υπο</w:t>
      </w:r>
      <w:r w:rsidR="0029593F" w:rsidRPr="00AC625A">
        <w:rPr>
          <w:rFonts w:eastAsia="Times New Roman" w:cs="Tahoma"/>
          <w:b/>
          <w:bCs/>
        </w:rPr>
        <w:t>δράσεις</w:t>
      </w:r>
      <w:r w:rsidR="004F0223" w:rsidRPr="004F0223">
        <w:rPr>
          <w:rFonts w:eastAsia="Times New Roman" w:cs="Tahoma"/>
          <w:b/>
          <w:bCs/>
        </w:rPr>
        <w:t xml:space="preserve"> </w:t>
      </w:r>
      <w:r w:rsidR="004F0223">
        <w:rPr>
          <w:rFonts w:eastAsia="Times New Roman" w:cs="Tahoma"/>
          <w:b/>
          <w:bCs/>
        </w:rPr>
        <w:t>εκτός 19.2.2.6</w:t>
      </w:r>
      <w:r w:rsidR="0029593F" w:rsidRPr="00AC625A">
        <w:rPr>
          <w:rFonts w:eastAsia="Times New Roman" w:cs="Tahoma"/>
          <w:b/>
          <w:bCs/>
        </w:rPr>
        <w:t>)</w:t>
      </w:r>
    </w:p>
    <w:p w:rsidR="0029593F" w:rsidRDefault="0029593F" w:rsidP="00593D73">
      <w:pPr>
        <w:spacing w:after="0" w:line="260" w:lineRule="exact"/>
        <w:jc w:val="both"/>
        <w:rPr>
          <w:rFonts w:ascii="Calibri" w:hAnsi="Calibri"/>
        </w:rPr>
      </w:pPr>
      <w:r w:rsidRPr="00AC625A">
        <w:rPr>
          <w:rFonts w:ascii="Calibri" w:hAnsi="Calibri"/>
        </w:rPr>
        <w:t xml:space="preserve">Εξετάζεται η περιγραφή του αντίστοιχου πεδίου της Αίτησης Στήριξης και </w:t>
      </w:r>
      <w:r w:rsidRPr="00AC625A">
        <w:rPr>
          <w:rFonts w:ascii="Calibri" w:eastAsia="Times New Roman" w:hAnsi="Calibri" w:cs="Times New Roman"/>
          <w:color w:val="000000"/>
        </w:rPr>
        <w:t xml:space="preserve">εάν εφαρμόζονται ή θα εφαρμοσθούν συστήματα διαχείρισης ποιότητας  και ποιοτικών σημάτων / προτύπων, για </w:t>
      </w:r>
      <w:r w:rsidRPr="00AC625A">
        <w:rPr>
          <w:rFonts w:eastAsiaTheme="minorHAnsi"/>
          <w:lang w:eastAsia="en-US"/>
        </w:rPr>
        <w:t xml:space="preserve">προϊόντα ή/και  για υπηρεσίες, κατά περίπτωση. Για </w:t>
      </w:r>
      <w:r w:rsidRPr="00AC625A">
        <w:rPr>
          <w:rFonts w:ascii="Calibri" w:hAnsi="Calibri"/>
        </w:rPr>
        <w:t>την τεκμηρίωση των ανωτέρω θα πρέπει να προσκομιστούν τα αντίστοιχα προτιμολόγια ή συγκριτικές προσφορές, εφ’ όσον απαιτούνται από το ύψος της δαπάνης.</w:t>
      </w:r>
    </w:p>
    <w:p w:rsidR="00E97702" w:rsidRPr="00AC625A" w:rsidRDefault="00E97702" w:rsidP="00593D73">
      <w:pPr>
        <w:spacing w:after="0" w:line="260" w:lineRule="exact"/>
        <w:jc w:val="both"/>
        <w:rPr>
          <w:rFonts w:ascii="Calibri" w:eastAsia="Times New Roman" w:hAnsi="Calibri" w:cs="Times New Roman"/>
          <w:color w:val="000000"/>
        </w:rPr>
      </w:pPr>
    </w:p>
    <w:p w:rsidR="0029593F" w:rsidRPr="00AC625A" w:rsidRDefault="0010054F" w:rsidP="00593D73">
      <w:pPr>
        <w:spacing w:after="0" w:line="260" w:lineRule="exact"/>
        <w:jc w:val="both"/>
        <w:rPr>
          <w:rFonts w:eastAsia="Times New Roman" w:cs="Arial"/>
          <w:b/>
          <w:szCs w:val="16"/>
          <w:u w:val="single"/>
        </w:rPr>
      </w:pPr>
      <w:r>
        <w:rPr>
          <w:rFonts w:eastAsia="Times New Roman" w:cs="Arial"/>
          <w:b/>
          <w:szCs w:val="16"/>
          <w:u w:val="single"/>
        </w:rPr>
        <w:t>19</w:t>
      </w:r>
      <w:r w:rsidR="0029593F" w:rsidRPr="00AC625A">
        <w:rPr>
          <w:rFonts w:eastAsia="Times New Roman" w:cs="Arial"/>
          <w:b/>
          <w:szCs w:val="16"/>
          <w:u w:val="single"/>
        </w:rPr>
        <w:t xml:space="preserve">. Σαφήνεια και πληρότητα της πρότασης  </w:t>
      </w:r>
    </w:p>
    <w:p w:rsidR="0029593F" w:rsidRPr="00AC625A" w:rsidRDefault="003D39A7" w:rsidP="00593D73">
      <w:pPr>
        <w:spacing w:after="0" w:line="260" w:lineRule="exact"/>
        <w:jc w:val="both"/>
        <w:rPr>
          <w:rFonts w:eastAsia="Times New Roman" w:cs="Tahoma"/>
          <w:b/>
          <w:bCs/>
        </w:rPr>
      </w:pPr>
      <w:r>
        <w:rPr>
          <w:rFonts w:eastAsia="Times New Roman" w:cs="Tahoma"/>
          <w:b/>
          <w:bCs/>
        </w:rPr>
        <w:t>(αφορά όλες τις υπο</w:t>
      </w:r>
      <w:r w:rsidR="0029593F" w:rsidRPr="00AC625A">
        <w:rPr>
          <w:rFonts w:eastAsia="Times New Roman" w:cs="Tahoma"/>
          <w:b/>
          <w:bCs/>
        </w:rPr>
        <w:t>δράσεις)</w:t>
      </w:r>
    </w:p>
    <w:p w:rsidR="0029593F" w:rsidRDefault="0029593F" w:rsidP="00593D73">
      <w:pPr>
        <w:spacing w:after="0" w:line="260" w:lineRule="exact"/>
        <w:jc w:val="both"/>
        <w:rPr>
          <w:b/>
        </w:rPr>
      </w:pPr>
      <w:r w:rsidRPr="00AC625A">
        <w:rPr>
          <w:rFonts w:eastAsia="Times New Roman"/>
          <w:color w:val="000000"/>
        </w:rPr>
        <w:t>Ελέγχεται αφενός, η σαφήνεια του περιεχομένου της πρότασης (Αίτηση Στήριξης και Παράρτημα αυτής) και αφετέρου, η πληρότητα ως προς τα απαιτούμενα για τη βαθμολόγηση δικαιολογητικά που τεκμηριώνουν τα αναγραφόμενα στην Αίτηση Στήριξης και το Παράρτημα της.</w:t>
      </w:r>
      <w:r w:rsidRPr="00AC625A">
        <w:rPr>
          <w:b/>
        </w:rPr>
        <w:t xml:space="preserve"> </w:t>
      </w:r>
    </w:p>
    <w:p w:rsidR="00E97702" w:rsidRPr="00AC625A" w:rsidRDefault="00E97702" w:rsidP="00593D73">
      <w:pPr>
        <w:spacing w:after="0" w:line="260" w:lineRule="exact"/>
        <w:jc w:val="both"/>
        <w:rPr>
          <w:b/>
        </w:rPr>
      </w:pPr>
    </w:p>
    <w:p w:rsidR="0029593F" w:rsidRPr="00AC625A" w:rsidRDefault="0010054F" w:rsidP="00593D73">
      <w:pPr>
        <w:spacing w:after="0" w:line="260" w:lineRule="exact"/>
        <w:jc w:val="both"/>
        <w:rPr>
          <w:rFonts w:eastAsia="Times New Roman" w:cs="Arial"/>
          <w:b/>
          <w:szCs w:val="16"/>
          <w:u w:val="single"/>
        </w:rPr>
      </w:pPr>
      <w:r>
        <w:rPr>
          <w:rFonts w:eastAsia="Times New Roman" w:cs="Arial"/>
          <w:b/>
          <w:szCs w:val="16"/>
          <w:u w:val="single"/>
        </w:rPr>
        <w:t>20</w:t>
      </w:r>
      <w:r w:rsidR="0029593F" w:rsidRPr="00AC625A">
        <w:rPr>
          <w:rFonts w:eastAsia="Times New Roman" w:cs="Arial"/>
          <w:b/>
          <w:szCs w:val="16"/>
          <w:u w:val="single"/>
        </w:rPr>
        <w:t>. Ρεαλιστικότητα χρονοδιαγράμματος υλοποίησης επένδυσης</w:t>
      </w:r>
    </w:p>
    <w:p w:rsidR="0029593F" w:rsidRPr="00AC625A" w:rsidRDefault="003D39A7" w:rsidP="00593D73">
      <w:pPr>
        <w:spacing w:after="0" w:line="260" w:lineRule="exact"/>
        <w:jc w:val="both"/>
        <w:rPr>
          <w:rFonts w:eastAsia="Times New Roman" w:cs="Tahoma"/>
          <w:b/>
          <w:bCs/>
        </w:rPr>
      </w:pPr>
      <w:r>
        <w:rPr>
          <w:rFonts w:eastAsia="Times New Roman" w:cs="Tahoma"/>
          <w:b/>
          <w:bCs/>
        </w:rPr>
        <w:t>(αφορά όλες τις υπο</w:t>
      </w:r>
      <w:r w:rsidR="0029593F" w:rsidRPr="00AC625A">
        <w:rPr>
          <w:rFonts w:eastAsia="Times New Roman" w:cs="Tahoma"/>
          <w:b/>
          <w:bCs/>
        </w:rPr>
        <w:t>δράσεις)</w:t>
      </w:r>
    </w:p>
    <w:p w:rsidR="0029593F" w:rsidRDefault="0029593F" w:rsidP="00593D73">
      <w:pPr>
        <w:tabs>
          <w:tab w:val="left" w:pos="284"/>
        </w:tabs>
        <w:spacing w:after="0" w:line="260" w:lineRule="exact"/>
        <w:jc w:val="both"/>
        <w:rPr>
          <w:rFonts w:cs="Times New Roman"/>
        </w:rPr>
      </w:pPr>
      <w:r w:rsidRPr="00AC625A">
        <w:rPr>
          <w:rFonts w:cs="Times New Roman"/>
        </w:rPr>
        <w:t>Εξετάζεται εάν η προτεινόμενη πράξη δύναται να υλοποιηθεί εντός της περιόδου επιλεξιμότητας που ορίζεται στην πρόσκληση</w:t>
      </w:r>
      <w:r w:rsidRPr="00AC625A">
        <w:rPr>
          <w:rFonts w:ascii="Calibri" w:hAnsi="Calibri"/>
        </w:rPr>
        <w:t xml:space="preserve"> (τρία (3) έτη από την στιγμή της ένταξης) </w:t>
      </w:r>
      <w:r w:rsidRPr="00AC625A">
        <w:rPr>
          <w:rFonts w:cs="Times New Roman"/>
        </w:rPr>
        <w:t>και ειδικότερα, εξετάζεται αν το χρονοδιάγραμμα εκτέλεσης της προτεινόμενης  πράξης εμπίπτει εντός της περιόδου επιλεξιμότητας του ΠΑΑ 2014-2020. Επίσης θα ελέγχεται ο ορθολογικός προσδιορισμός των επιμέρους φάσεων υλοποίησης του έργου καθώς και το χρονοδιάγραμμα με βάση το μέγεθος και τις δυσκολίες  του έργου.</w:t>
      </w:r>
    </w:p>
    <w:p w:rsidR="00E97702" w:rsidRDefault="00E97702" w:rsidP="00593D73">
      <w:pPr>
        <w:tabs>
          <w:tab w:val="left" w:pos="284"/>
        </w:tabs>
        <w:spacing w:after="0" w:line="260" w:lineRule="exact"/>
        <w:jc w:val="both"/>
        <w:rPr>
          <w:rFonts w:cs="Times New Roman"/>
        </w:rPr>
      </w:pPr>
    </w:p>
    <w:p w:rsidR="0029593F" w:rsidRPr="00AC625A" w:rsidRDefault="0010054F" w:rsidP="00593D73">
      <w:pPr>
        <w:spacing w:after="0" w:line="260" w:lineRule="exact"/>
        <w:jc w:val="both"/>
        <w:rPr>
          <w:rFonts w:eastAsia="Times New Roman" w:cs="Arial"/>
          <w:b/>
          <w:szCs w:val="16"/>
          <w:u w:val="single"/>
        </w:rPr>
      </w:pPr>
      <w:r>
        <w:rPr>
          <w:rFonts w:eastAsia="Times New Roman" w:cs="Arial"/>
          <w:b/>
          <w:szCs w:val="16"/>
          <w:u w:val="single"/>
        </w:rPr>
        <w:t>21</w:t>
      </w:r>
      <w:r w:rsidR="0029593F" w:rsidRPr="00AC625A">
        <w:rPr>
          <w:rFonts w:eastAsia="Times New Roman" w:cs="Arial"/>
          <w:b/>
          <w:szCs w:val="16"/>
          <w:u w:val="single"/>
        </w:rPr>
        <w:t>. Ρεαλιστικότητα και αξιοπιστία του κόστους</w:t>
      </w:r>
    </w:p>
    <w:p w:rsidR="0029593F" w:rsidRPr="00AC625A" w:rsidRDefault="0029593F" w:rsidP="00593D73">
      <w:pPr>
        <w:spacing w:after="0" w:line="260" w:lineRule="exact"/>
        <w:jc w:val="both"/>
        <w:rPr>
          <w:rFonts w:eastAsia="Times New Roman" w:cs="Tahoma"/>
          <w:b/>
          <w:bCs/>
        </w:rPr>
      </w:pPr>
      <w:r w:rsidRPr="00AC625A">
        <w:rPr>
          <w:rFonts w:eastAsia="Times New Roman" w:cs="Tahoma"/>
          <w:b/>
          <w:bCs/>
        </w:rPr>
        <w:t>(αφορά όλες τις υποδράσεις)</w:t>
      </w:r>
    </w:p>
    <w:p w:rsidR="0029593F" w:rsidRPr="00AC625A" w:rsidRDefault="0029593F" w:rsidP="00593D73">
      <w:pPr>
        <w:spacing w:after="0" w:line="260" w:lineRule="exact"/>
        <w:jc w:val="both"/>
        <w:rPr>
          <w:rFonts w:eastAsia="Times New Roman" w:cs="Tahoma"/>
          <w:bCs/>
        </w:rPr>
      </w:pPr>
      <w:r w:rsidRPr="00AC625A">
        <w:rPr>
          <w:rFonts w:eastAsia="Times New Roman" w:cs="Tahoma"/>
          <w:bCs/>
        </w:rPr>
        <w:t>Εξετάζεται</w:t>
      </w:r>
      <w:r w:rsidR="003D39A7">
        <w:rPr>
          <w:rFonts w:eastAsia="Times New Roman" w:cs="Tahoma"/>
          <w:bCs/>
        </w:rPr>
        <w:t>:</w:t>
      </w:r>
    </w:p>
    <w:p w:rsidR="0029593F" w:rsidRPr="00AC625A" w:rsidRDefault="003D39A7" w:rsidP="00593D73">
      <w:pPr>
        <w:numPr>
          <w:ilvl w:val="0"/>
          <w:numId w:val="28"/>
        </w:numPr>
        <w:spacing w:after="0" w:line="260" w:lineRule="exact"/>
        <w:ind w:left="0"/>
        <w:contextualSpacing/>
        <w:jc w:val="both"/>
      </w:pPr>
      <w:r>
        <w:rPr>
          <w:rFonts w:cs="Times New Roman"/>
        </w:rPr>
        <w:t>Η</w:t>
      </w:r>
      <w:r w:rsidR="0029593F" w:rsidRPr="00AC625A">
        <w:rPr>
          <w:rFonts w:cs="Times New Roman"/>
        </w:rPr>
        <w:t xml:space="preserve"> πληρότητα του προϋπολογισμού (αν περιλαμβάνει όλα τα αναγκαία Υποέργα/κόστη για την υλοποίηση του φυσικού αντικειμένου), καθώς και η ορθότητά του (υπολογισμός δαπανών με βάση ορθές προμετρήσεις ποσοτήτων κ</w:t>
      </w:r>
      <w:r>
        <w:rPr>
          <w:rFonts w:cs="Times New Roman"/>
        </w:rPr>
        <w:t>.</w:t>
      </w:r>
      <w:r w:rsidR="0029593F" w:rsidRPr="00AC625A">
        <w:rPr>
          <w:rFonts w:cs="Times New Roman"/>
        </w:rPr>
        <w:t>λπ</w:t>
      </w:r>
      <w:r>
        <w:rPr>
          <w:rFonts w:cs="Times New Roman"/>
        </w:rPr>
        <w:t>.</w:t>
      </w:r>
      <w:r w:rsidR="0029593F" w:rsidRPr="00AC625A">
        <w:rPr>
          <w:rFonts w:cs="Times New Roman"/>
        </w:rPr>
        <w:t>)</w:t>
      </w:r>
      <w:r>
        <w:rPr>
          <w:rFonts w:cs="Times New Roman"/>
        </w:rPr>
        <w:t>.</w:t>
      </w:r>
    </w:p>
    <w:p w:rsidR="0029593F" w:rsidRPr="00AC625A" w:rsidRDefault="003D39A7" w:rsidP="00593D73">
      <w:pPr>
        <w:numPr>
          <w:ilvl w:val="0"/>
          <w:numId w:val="28"/>
        </w:numPr>
        <w:spacing w:after="0" w:line="260" w:lineRule="exact"/>
        <w:ind w:left="0"/>
        <w:contextualSpacing/>
        <w:jc w:val="both"/>
      </w:pPr>
      <w:r>
        <w:rPr>
          <w:rFonts w:cs="Times New Roman"/>
        </w:rPr>
        <w:t>Α</w:t>
      </w:r>
      <w:r w:rsidR="0029593F" w:rsidRPr="00AC625A">
        <w:rPr>
          <w:rFonts w:cs="Times New Roman"/>
        </w:rPr>
        <w:t xml:space="preserve">ν η κοστολόγηση της πράξης είναι εύλογη με την επισύναψη </w:t>
      </w:r>
      <w:r w:rsidR="0029593F" w:rsidRPr="00AC625A">
        <w:t xml:space="preserve">δικαιολογητικών που να αποδεικνύουν το «εύλογο κόστος» των αιτούμενων προς ενίσχυση δαπανών. </w:t>
      </w:r>
    </w:p>
    <w:p w:rsidR="0029593F" w:rsidRPr="00AC625A" w:rsidRDefault="0029593F" w:rsidP="00593D73">
      <w:pPr>
        <w:spacing w:after="0" w:line="260" w:lineRule="exact"/>
        <w:jc w:val="both"/>
      </w:pPr>
      <w:r w:rsidRPr="00AC625A">
        <w:t>Το εύλογο κόστος των προτεινόμενων δαπανών αξιολογείται από την Επιτροπή Αξιολόγησης με χρήση κατάλληλου συστήματος αξιολόγησης, όπως δαπάνες αναφοράς (πίνακας τιμών Μονάδας), σύγκριση των διαφόρων προσφορών ή διασταυρωτικός έλεγχος προσφορών ομοειδών προϊόντων άλλων πράξεων.</w:t>
      </w:r>
    </w:p>
    <w:p w:rsidR="0029593F" w:rsidRPr="00AC625A" w:rsidRDefault="0029593F" w:rsidP="00593D73">
      <w:pPr>
        <w:spacing w:after="0" w:line="260" w:lineRule="exact"/>
        <w:jc w:val="both"/>
      </w:pPr>
      <w:r w:rsidRPr="00AC625A">
        <w:t xml:space="preserve">Επίσης, η ΟΤΔ θα λάβει υπόψη και επίσημους τιμοκαταλόγους των προμηθευτών καθώς και τυχόν διαθέσιμες και επικαιροποιημένες σχετικές μελέτες προσδιορισμού του εύλογου κόστους εργασιών και προμηθειών, που έχουν καταρτιστεί και αποτελούν βάση δεδομένων τιμών αναφοράς μηχανολογικού/λοιπού εξοπλισμού και κτιριακών υποδομών. </w:t>
      </w:r>
    </w:p>
    <w:p w:rsidR="0029593F" w:rsidRPr="00AC625A" w:rsidRDefault="0029593F" w:rsidP="00593D73">
      <w:pPr>
        <w:spacing w:after="0" w:line="260" w:lineRule="exact"/>
        <w:jc w:val="both"/>
        <w:rPr>
          <w:rFonts w:ascii="Calibri" w:eastAsia="Times New Roman" w:hAnsi="Calibri" w:cs="Calibri"/>
          <w:color w:val="000000"/>
        </w:rPr>
      </w:pPr>
      <w:r w:rsidRPr="00AC625A">
        <w:rPr>
          <w:rFonts w:ascii="Calibri" w:eastAsiaTheme="minorHAnsi" w:hAnsi="Calibri" w:cs="Arial"/>
          <w:lang w:eastAsia="en-US"/>
        </w:rPr>
        <w:t xml:space="preserve">Στην περίπτωση έργων που περιλαμβάνουν κατασκευαστικές εργασίες, εξετάζεται ο αναλυτικός προϋπολογισμός του έργου σε συνδυασμό με τις προβλεπόμενες εργασίες, τις αναλυτικές προμετρήσεις τους, τη συμβατότητα των τιμών μονάδος με τον ισχύοντα </w:t>
      </w:r>
      <w:r w:rsidRPr="00AC625A">
        <w:rPr>
          <w:rFonts w:ascii="Calibri" w:eastAsiaTheme="minorHAnsi" w:hAnsi="Calibri" w:cs="Arial"/>
          <w:b/>
          <w:lang w:eastAsia="en-US"/>
        </w:rPr>
        <w:t>εγκεκριμένο Πίνακα τιμών μονάδος κατασκευαστικών εργασιών</w:t>
      </w:r>
      <w:r w:rsidR="002A7C2E">
        <w:rPr>
          <w:rFonts w:ascii="Calibri" w:eastAsiaTheme="minorHAnsi" w:hAnsi="Calibri" w:cs="Arial"/>
          <w:b/>
          <w:lang w:eastAsia="en-US"/>
        </w:rPr>
        <w:t xml:space="preserve"> </w:t>
      </w:r>
      <w:r w:rsidR="002A7C2E" w:rsidRPr="002A7C2E">
        <w:rPr>
          <w:rFonts w:ascii="Calibri" w:eastAsiaTheme="minorHAnsi" w:hAnsi="Calibri" w:cs="Arial"/>
          <w:lang w:eastAsia="en-US"/>
        </w:rPr>
        <w:t>(Παράρτημα Ι_14)</w:t>
      </w:r>
      <w:r w:rsidRPr="002A7C2E">
        <w:rPr>
          <w:rFonts w:ascii="Calibri" w:eastAsiaTheme="minorHAnsi" w:hAnsi="Calibri" w:cs="Arial"/>
          <w:lang w:eastAsia="en-US"/>
        </w:rPr>
        <w:t xml:space="preserve">, </w:t>
      </w:r>
      <w:r w:rsidRPr="00AC625A">
        <w:rPr>
          <w:rFonts w:ascii="Calibri" w:eastAsiaTheme="minorHAnsi" w:hAnsi="Calibri" w:cs="Arial"/>
          <w:lang w:eastAsia="en-US"/>
        </w:rPr>
        <w:t xml:space="preserve">που προέκυψε από σχετική έρευνα αγοράς της ΟΤΔ και παρατίθεται στην αίτηση στήριξης και στο παράρτημά της και με την τεκμηρίωση του κόστους εργασιών που δεν περιλαμβάνονται στο εν λόγω πίνακα. </w:t>
      </w:r>
    </w:p>
    <w:p w:rsidR="0029593F" w:rsidRDefault="0029593F" w:rsidP="00593D73">
      <w:pPr>
        <w:spacing w:after="0" w:line="260" w:lineRule="exact"/>
        <w:jc w:val="both"/>
        <w:rPr>
          <w:rFonts w:ascii="Calibri" w:eastAsiaTheme="minorHAnsi" w:hAnsi="Calibri" w:cs="Tahoma"/>
          <w:spacing w:val="40"/>
          <w:lang w:eastAsia="en-US"/>
        </w:rPr>
      </w:pPr>
      <w:r w:rsidRPr="00AC625A">
        <w:rPr>
          <w:rFonts w:ascii="Calibri" w:eastAsiaTheme="minorHAnsi" w:hAnsi="Calibri" w:cs="Arial"/>
          <w:lang w:eastAsia="en-US"/>
        </w:rPr>
        <w:t xml:space="preserve">Για την τεκμηρίωση </w:t>
      </w:r>
      <w:r w:rsidRPr="00AC625A">
        <w:t>του εύλογου κόστους</w:t>
      </w:r>
      <w:r w:rsidRPr="00AC625A">
        <w:rPr>
          <w:rFonts w:ascii="Calibri" w:eastAsiaTheme="minorHAnsi" w:hAnsi="Calibri" w:cs="Arial"/>
          <w:lang w:eastAsia="en-US"/>
        </w:rPr>
        <w:t xml:space="preserve"> προτεινόμενων κατ’ αποκοπήν δαπανών κτιριακών εργασιών που δεν τιμολογούνται στον ανωτέρω </w:t>
      </w:r>
      <w:r w:rsidRPr="00AC625A">
        <w:rPr>
          <w:rFonts w:ascii="Calibri" w:eastAsiaTheme="minorHAnsi" w:hAnsi="Calibri" w:cs="Arial"/>
          <w:b/>
          <w:lang w:eastAsia="en-US"/>
        </w:rPr>
        <w:t>Πίνακα τιμών μονάδος κατασκευαστικών εργασιών</w:t>
      </w:r>
      <w:r w:rsidRPr="00AC625A">
        <w:rPr>
          <w:rFonts w:ascii="Calibri" w:eastAsiaTheme="minorHAnsi" w:hAnsi="Calibri" w:cs="Arial"/>
          <w:lang w:eastAsia="en-US"/>
        </w:rPr>
        <w:t>, και για λοιπές, εκτός κτιριακών, προτεινόμενες δαπάνες (εξοπλισμός κ</w:t>
      </w:r>
      <w:r w:rsidR="009704F4">
        <w:rPr>
          <w:rFonts w:ascii="Calibri" w:eastAsiaTheme="minorHAnsi" w:hAnsi="Calibri" w:cs="Arial"/>
          <w:lang w:eastAsia="en-US"/>
        </w:rPr>
        <w:t>.</w:t>
      </w:r>
      <w:r w:rsidRPr="00AC625A">
        <w:rPr>
          <w:rFonts w:ascii="Calibri" w:eastAsiaTheme="minorHAnsi" w:hAnsi="Calibri" w:cs="Arial"/>
          <w:lang w:eastAsia="en-US"/>
        </w:rPr>
        <w:t>λπ</w:t>
      </w:r>
      <w:r w:rsidR="009704F4">
        <w:rPr>
          <w:rFonts w:ascii="Calibri" w:eastAsiaTheme="minorHAnsi" w:hAnsi="Calibri" w:cs="Arial"/>
          <w:lang w:eastAsia="en-US"/>
        </w:rPr>
        <w:t>.</w:t>
      </w:r>
      <w:r w:rsidRPr="00AC625A">
        <w:rPr>
          <w:rFonts w:ascii="Calibri" w:eastAsiaTheme="minorHAnsi" w:hAnsi="Calibri" w:cs="Arial"/>
          <w:lang w:eastAsia="en-US"/>
        </w:rPr>
        <w:t>), προσκομίζονται οικονομικές προσφορές, ως εξής: Εφόσον το μοναδιαίο (ανά</w:t>
      </w:r>
      <w:r w:rsidRPr="00AC625A">
        <w:rPr>
          <w:rFonts w:ascii="Calibri" w:eastAsiaTheme="minorHAnsi" w:hAnsi="Calibri" w:cs="Tahoma"/>
          <w:spacing w:val="11"/>
          <w:lang w:eastAsia="en-US"/>
        </w:rPr>
        <w:t xml:space="preserve"> </w:t>
      </w:r>
      <w:r w:rsidRPr="00AC625A">
        <w:rPr>
          <w:rFonts w:ascii="Calibri" w:eastAsiaTheme="minorHAnsi" w:hAnsi="Calibri" w:cs="Tahoma"/>
          <w:lang w:eastAsia="en-US"/>
        </w:rPr>
        <w:t>τεμάχιο)</w:t>
      </w:r>
      <w:r w:rsidRPr="00AC625A">
        <w:rPr>
          <w:rFonts w:ascii="Calibri" w:eastAsiaTheme="minorHAnsi" w:hAnsi="Calibri" w:cs="Tahoma"/>
          <w:spacing w:val="25"/>
          <w:lang w:eastAsia="en-US"/>
        </w:rPr>
        <w:t xml:space="preserve"> </w:t>
      </w:r>
      <w:r w:rsidRPr="00AC625A">
        <w:rPr>
          <w:rFonts w:ascii="Calibri" w:eastAsiaTheme="minorHAnsi" w:hAnsi="Calibri" w:cs="Tahoma"/>
          <w:spacing w:val="-2"/>
          <w:lang w:eastAsia="en-US"/>
        </w:rPr>
        <w:t>κόστος</w:t>
      </w:r>
      <w:r w:rsidRPr="00AC625A">
        <w:rPr>
          <w:rFonts w:ascii="Calibri" w:eastAsiaTheme="minorHAnsi" w:hAnsi="Calibri" w:cs="Tahoma"/>
          <w:spacing w:val="36"/>
          <w:lang w:eastAsia="en-US"/>
        </w:rPr>
        <w:t xml:space="preserve"> </w:t>
      </w:r>
      <w:r w:rsidRPr="00AC625A">
        <w:rPr>
          <w:rFonts w:ascii="Calibri" w:eastAsiaTheme="minorHAnsi" w:hAnsi="Calibri" w:cs="Tahoma"/>
          <w:spacing w:val="-1"/>
          <w:lang w:eastAsia="en-US"/>
        </w:rPr>
        <w:t>αυτών</w:t>
      </w:r>
      <w:r w:rsidRPr="00AC625A">
        <w:rPr>
          <w:rFonts w:ascii="Calibri" w:eastAsiaTheme="minorHAnsi" w:hAnsi="Calibri" w:cs="Tahoma"/>
          <w:spacing w:val="36"/>
          <w:lang w:eastAsia="en-US"/>
        </w:rPr>
        <w:t xml:space="preserve"> </w:t>
      </w:r>
      <w:r w:rsidRPr="00AC625A">
        <w:rPr>
          <w:rFonts w:ascii="Calibri" w:eastAsiaTheme="minorHAnsi" w:hAnsi="Calibri" w:cs="Tahoma"/>
          <w:lang w:eastAsia="en-US"/>
        </w:rPr>
        <w:t>υπερβαίνει</w:t>
      </w:r>
      <w:r w:rsidRPr="00AC625A">
        <w:rPr>
          <w:rFonts w:ascii="Calibri" w:eastAsiaTheme="minorHAnsi" w:hAnsi="Calibri" w:cs="Tahoma"/>
          <w:spacing w:val="37"/>
          <w:lang w:eastAsia="en-US"/>
        </w:rPr>
        <w:t xml:space="preserve"> </w:t>
      </w:r>
      <w:r w:rsidRPr="00AC625A">
        <w:rPr>
          <w:rFonts w:ascii="Calibri" w:eastAsiaTheme="minorHAnsi" w:hAnsi="Calibri" w:cs="Tahoma"/>
          <w:lang w:eastAsia="en-US"/>
        </w:rPr>
        <w:t>σε</w:t>
      </w:r>
      <w:r w:rsidRPr="00AC625A">
        <w:rPr>
          <w:rFonts w:ascii="Calibri" w:eastAsiaTheme="minorHAnsi" w:hAnsi="Calibri" w:cs="Tahoma"/>
          <w:spacing w:val="36"/>
          <w:lang w:eastAsia="en-US"/>
        </w:rPr>
        <w:t xml:space="preserve"> </w:t>
      </w:r>
      <w:r w:rsidRPr="00AC625A">
        <w:rPr>
          <w:rFonts w:ascii="Calibri" w:eastAsiaTheme="minorHAnsi" w:hAnsi="Calibri" w:cs="Tahoma"/>
          <w:lang w:eastAsia="en-US"/>
        </w:rPr>
        <w:t>αξία</w:t>
      </w:r>
      <w:r w:rsidRPr="00AC625A">
        <w:rPr>
          <w:rFonts w:ascii="Calibri" w:eastAsiaTheme="minorHAnsi" w:hAnsi="Calibri" w:cs="Tahoma"/>
          <w:spacing w:val="36"/>
          <w:lang w:eastAsia="en-US"/>
        </w:rPr>
        <w:t xml:space="preserve"> </w:t>
      </w:r>
      <w:r w:rsidRPr="00AC625A">
        <w:rPr>
          <w:rFonts w:ascii="Calibri" w:eastAsiaTheme="minorHAnsi" w:hAnsi="Calibri" w:cs="Tahoma"/>
          <w:spacing w:val="-2"/>
          <w:lang w:eastAsia="en-US"/>
        </w:rPr>
        <w:t>τα</w:t>
      </w:r>
      <w:r w:rsidRPr="00AC625A">
        <w:rPr>
          <w:rFonts w:ascii="Calibri" w:eastAsiaTheme="minorHAnsi" w:hAnsi="Calibri" w:cs="Tahoma"/>
          <w:spacing w:val="37"/>
          <w:lang w:eastAsia="en-US"/>
        </w:rPr>
        <w:t xml:space="preserve"> </w:t>
      </w:r>
      <w:r w:rsidRPr="00AC625A">
        <w:rPr>
          <w:rFonts w:ascii="Calibri" w:eastAsiaTheme="minorHAnsi" w:hAnsi="Calibri" w:cs="Tahoma"/>
          <w:spacing w:val="-1"/>
          <w:lang w:eastAsia="en-US"/>
        </w:rPr>
        <w:t>1.000,00</w:t>
      </w:r>
      <w:r w:rsidRPr="00AC625A">
        <w:rPr>
          <w:rFonts w:ascii="Calibri" w:eastAsiaTheme="minorHAnsi" w:hAnsi="Calibri" w:cs="Tahoma"/>
          <w:spacing w:val="36"/>
          <w:lang w:eastAsia="en-US"/>
        </w:rPr>
        <w:t xml:space="preserve"> </w:t>
      </w:r>
      <w:r w:rsidRPr="00AC625A">
        <w:rPr>
          <w:rFonts w:ascii="Calibri" w:eastAsiaTheme="minorHAnsi" w:hAnsi="Calibri" w:cs="Tahoma"/>
          <w:spacing w:val="-1"/>
          <w:lang w:eastAsia="en-US"/>
        </w:rPr>
        <w:t>ευρώ</w:t>
      </w:r>
      <w:r>
        <w:rPr>
          <w:rFonts w:ascii="Calibri" w:eastAsiaTheme="minorHAnsi" w:hAnsi="Calibri" w:cs="Tahoma"/>
          <w:spacing w:val="-1"/>
          <w:lang w:eastAsia="en-US"/>
        </w:rPr>
        <w:t xml:space="preserve"> ή</w:t>
      </w:r>
      <w:r w:rsidRPr="002D5B6E">
        <w:rPr>
          <w:rFonts w:ascii="Calibri" w:eastAsiaTheme="minorHAnsi" w:hAnsi="Calibri" w:cs="Tahoma"/>
          <w:spacing w:val="-2"/>
          <w:lang w:eastAsia="en-US"/>
        </w:rPr>
        <w:t xml:space="preserve"> τα 5.000</w:t>
      </w:r>
      <w:r w:rsidR="009704F4">
        <w:rPr>
          <w:rFonts w:ascii="Calibri" w:eastAsiaTheme="minorHAnsi" w:hAnsi="Calibri" w:cs="Tahoma"/>
          <w:spacing w:val="-2"/>
          <w:lang w:eastAsia="en-US"/>
        </w:rPr>
        <w:t xml:space="preserve"> ευρώ </w:t>
      </w:r>
      <w:r w:rsidRPr="002D5B6E">
        <w:rPr>
          <w:rFonts w:ascii="Calibri" w:eastAsiaTheme="minorHAnsi" w:hAnsi="Calibri" w:cs="Tahoma"/>
          <w:spacing w:val="-2"/>
          <w:lang w:eastAsia="en-US"/>
        </w:rPr>
        <w:t>συνολικού ποσού  ανά είδος,</w:t>
      </w:r>
      <w:r w:rsidRPr="00AC625A">
        <w:rPr>
          <w:rFonts w:ascii="Calibri" w:eastAsiaTheme="minorHAnsi" w:hAnsi="Calibri" w:cs="Tahoma"/>
          <w:spacing w:val="-1"/>
          <w:lang w:eastAsia="en-US"/>
        </w:rPr>
        <w:t xml:space="preserve"> απαιτούνται</w:t>
      </w:r>
      <w:r w:rsidRPr="00AC625A">
        <w:rPr>
          <w:rFonts w:ascii="Calibri" w:eastAsiaTheme="minorHAnsi" w:hAnsi="Calibri" w:cs="Tahoma"/>
          <w:spacing w:val="37"/>
          <w:lang w:eastAsia="en-US"/>
        </w:rPr>
        <w:t xml:space="preserve"> </w:t>
      </w:r>
      <w:r w:rsidRPr="00AC625A">
        <w:rPr>
          <w:rFonts w:ascii="Calibri" w:eastAsiaTheme="minorHAnsi" w:hAnsi="Calibri" w:cs="Tahoma"/>
          <w:lang w:eastAsia="en-US"/>
        </w:rPr>
        <w:t>τρεις</w:t>
      </w:r>
      <w:r w:rsidRPr="00AC625A">
        <w:rPr>
          <w:rFonts w:ascii="Calibri" w:eastAsiaTheme="minorHAnsi" w:hAnsi="Calibri" w:cs="Tahoma"/>
          <w:spacing w:val="22"/>
          <w:lang w:eastAsia="en-US"/>
        </w:rPr>
        <w:t xml:space="preserve"> </w:t>
      </w:r>
      <w:r w:rsidRPr="00AC625A">
        <w:rPr>
          <w:rFonts w:ascii="Calibri" w:eastAsiaTheme="minorHAnsi" w:hAnsi="Calibri" w:cs="Tahoma"/>
          <w:lang w:eastAsia="en-US"/>
        </w:rPr>
        <w:t>(3)</w:t>
      </w:r>
      <w:r w:rsidRPr="00AC625A">
        <w:rPr>
          <w:rFonts w:ascii="Calibri" w:eastAsiaTheme="minorHAnsi" w:hAnsi="Calibri" w:cs="Tahoma"/>
          <w:spacing w:val="23"/>
          <w:lang w:eastAsia="en-US"/>
        </w:rPr>
        <w:t xml:space="preserve"> </w:t>
      </w:r>
      <w:r w:rsidRPr="00AC625A">
        <w:rPr>
          <w:rFonts w:ascii="Calibri" w:eastAsiaTheme="minorHAnsi" w:hAnsi="Calibri" w:cs="Tahoma"/>
          <w:lang w:eastAsia="en-US"/>
        </w:rPr>
        <w:t>συγκρίσιμες</w:t>
      </w:r>
      <w:r w:rsidRPr="00AC625A">
        <w:rPr>
          <w:rFonts w:ascii="Calibri" w:eastAsiaTheme="minorHAnsi" w:hAnsi="Calibri" w:cs="Tahoma"/>
          <w:spacing w:val="22"/>
          <w:lang w:eastAsia="en-US"/>
        </w:rPr>
        <w:t xml:space="preserve"> </w:t>
      </w:r>
      <w:r w:rsidRPr="00AC625A">
        <w:rPr>
          <w:rFonts w:ascii="Calibri" w:eastAsiaTheme="minorHAnsi" w:hAnsi="Calibri" w:cs="Tahoma"/>
          <w:spacing w:val="-1"/>
          <w:lang w:eastAsia="en-US"/>
        </w:rPr>
        <w:t>προσφορές,</w:t>
      </w:r>
      <w:r w:rsidRPr="00AC625A">
        <w:rPr>
          <w:rFonts w:ascii="Calibri" w:eastAsiaTheme="minorHAnsi" w:hAnsi="Calibri" w:cs="Tahoma"/>
          <w:spacing w:val="23"/>
          <w:lang w:eastAsia="en-US"/>
        </w:rPr>
        <w:t xml:space="preserve"> </w:t>
      </w:r>
      <w:r w:rsidRPr="00AC625A">
        <w:rPr>
          <w:rFonts w:ascii="Calibri" w:eastAsiaTheme="minorHAnsi" w:hAnsi="Calibri" w:cs="Tahoma"/>
          <w:lang w:eastAsia="en-US"/>
        </w:rPr>
        <w:t>ενώ</w:t>
      </w:r>
      <w:r w:rsidRPr="00AC625A">
        <w:rPr>
          <w:rFonts w:ascii="Calibri" w:eastAsiaTheme="minorHAnsi" w:hAnsi="Calibri" w:cs="Tahoma"/>
          <w:spacing w:val="23"/>
          <w:lang w:eastAsia="en-US"/>
        </w:rPr>
        <w:t xml:space="preserve"> </w:t>
      </w:r>
      <w:r w:rsidRPr="00AC625A">
        <w:rPr>
          <w:rFonts w:ascii="Calibri" w:eastAsiaTheme="minorHAnsi" w:hAnsi="Calibri" w:cs="Tahoma"/>
          <w:lang w:eastAsia="en-US"/>
        </w:rPr>
        <w:t>σε</w:t>
      </w:r>
      <w:r w:rsidRPr="00AC625A">
        <w:rPr>
          <w:rFonts w:ascii="Calibri" w:eastAsiaTheme="minorHAnsi" w:hAnsi="Calibri" w:cs="Tahoma"/>
          <w:spacing w:val="22"/>
          <w:lang w:eastAsia="en-US"/>
        </w:rPr>
        <w:t xml:space="preserve"> </w:t>
      </w:r>
      <w:r w:rsidRPr="00AC625A">
        <w:rPr>
          <w:rFonts w:ascii="Calibri" w:eastAsiaTheme="minorHAnsi" w:hAnsi="Calibri" w:cs="Tahoma"/>
          <w:lang w:eastAsia="en-US"/>
        </w:rPr>
        <w:t>αντίθετη</w:t>
      </w:r>
      <w:r w:rsidRPr="00AC625A">
        <w:rPr>
          <w:rFonts w:ascii="Calibri" w:eastAsiaTheme="minorHAnsi" w:hAnsi="Calibri" w:cs="Tahoma"/>
          <w:spacing w:val="23"/>
          <w:lang w:eastAsia="en-US"/>
        </w:rPr>
        <w:t xml:space="preserve"> </w:t>
      </w:r>
      <w:r w:rsidRPr="00AC625A">
        <w:rPr>
          <w:rFonts w:ascii="Calibri" w:eastAsiaTheme="minorHAnsi" w:hAnsi="Calibri" w:cs="Tahoma"/>
          <w:spacing w:val="-1"/>
          <w:lang w:eastAsia="en-US"/>
        </w:rPr>
        <w:t>περίπτωση</w:t>
      </w:r>
      <w:r w:rsidRPr="00AC625A">
        <w:rPr>
          <w:rFonts w:ascii="Calibri" w:eastAsiaTheme="minorHAnsi" w:hAnsi="Calibri" w:cs="Tahoma"/>
          <w:spacing w:val="27"/>
          <w:lang w:eastAsia="en-US"/>
        </w:rPr>
        <w:t xml:space="preserve"> </w:t>
      </w:r>
      <w:r w:rsidRPr="00AC625A">
        <w:rPr>
          <w:rFonts w:ascii="Calibri" w:eastAsiaTheme="minorHAnsi" w:hAnsi="Calibri" w:cs="Tahoma"/>
          <w:spacing w:val="-2"/>
          <w:lang w:eastAsia="en-US"/>
        </w:rPr>
        <w:t>τουλάχιστον</w:t>
      </w:r>
      <w:r w:rsidRPr="00AC625A">
        <w:rPr>
          <w:rFonts w:ascii="Calibri" w:eastAsiaTheme="minorHAnsi" w:hAnsi="Calibri" w:cs="Tahoma"/>
          <w:spacing w:val="39"/>
          <w:lang w:eastAsia="en-US"/>
        </w:rPr>
        <w:t xml:space="preserve"> </w:t>
      </w:r>
      <w:r w:rsidRPr="00AC625A">
        <w:rPr>
          <w:rFonts w:ascii="Calibri" w:eastAsiaTheme="minorHAnsi" w:hAnsi="Calibri" w:cs="Tahoma"/>
          <w:lang w:eastAsia="en-US"/>
        </w:rPr>
        <w:t>μία</w:t>
      </w:r>
      <w:r w:rsidRPr="00AC625A">
        <w:rPr>
          <w:rFonts w:ascii="Calibri" w:eastAsiaTheme="minorHAnsi" w:hAnsi="Calibri" w:cs="Tahoma"/>
          <w:spacing w:val="40"/>
          <w:lang w:eastAsia="en-US"/>
        </w:rPr>
        <w:t xml:space="preserve"> </w:t>
      </w:r>
      <w:r w:rsidRPr="00AC625A">
        <w:rPr>
          <w:rFonts w:ascii="Calibri" w:eastAsiaTheme="minorHAnsi" w:hAnsi="Calibri" w:cs="Tahoma"/>
          <w:lang w:eastAsia="en-US"/>
        </w:rPr>
        <w:t>(1).</w:t>
      </w:r>
      <w:r w:rsidRPr="00AC625A">
        <w:rPr>
          <w:rFonts w:ascii="Calibri" w:eastAsiaTheme="minorHAnsi" w:hAnsi="Calibri" w:cs="Tahoma"/>
          <w:spacing w:val="40"/>
          <w:lang w:eastAsia="en-US"/>
        </w:rPr>
        <w:t xml:space="preserve"> </w:t>
      </w:r>
    </w:p>
    <w:p w:rsidR="0029593F" w:rsidRPr="00AC625A" w:rsidRDefault="0029593F" w:rsidP="00593D73">
      <w:pPr>
        <w:spacing w:after="0" w:line="260" w:lineRule="exact"/>
        <w:jc w:val="both"/>
        <w:rPr>
          <w:rFonts w:ascii="Calibri" w:eastAsiaTheme="minorHAnsi" w:hAnsi="Calibri" w:cs="Tahoma"/>
          <w:lang w:eastAsia="en-US"/>
        </w:rPr>
      </w:pPr>
      <w:r w:rsidRPr="00AC625A">
        <w:rPr>
          <w:rFonts w:ascii="Calibri" w:eastAsiaTheme="minorHAnsi" w:hAnsi="Calibri" w:cs="Tahoma"/>
          <w:lang w:eastAsia="en-US"/>
        </w:rPr>
        <w:t>Οι</w:t>
      </w:r>
      <w:r w:rsidRPr="00AC625A">
        <w:rPr>
          <w:rFonts w:ascii="Calibri" w:eastAsiaTheme="minorHAnsi" w:hAnsi="Calibri" w:cs="Tahoma"/>
          <w:spacing w:val="40"/>
          <w:lang w:eastAsia="en-US"/>
        </w:rPr>
        <w:t xml:space="preserve"> </w:t>
      </w:r>
      <w:r w:rsidRPr="00AC625A">
        <w:rPr>
          <w:rFonts w:ascii="Calibri" w:eastAsiaTheme="minorHAnsi" w:hAnsi="Calibri" w:cs="Tahoma"/>
          <w:lang w:eastAsia="en-US"/>
        </w:rPr>
        <w:t>συγκρίσιμες</w:t>
      </w:r>
      <w:r w:rsidRPr="00AC625A">
        <w:rPr>
          <w:rFonts w:ascii="Calibri" w:eastAsiaTheme="minorHAnsi" w:hAnsi="Calibri" w:cs="Tahoma"/>
          <w:spacing w:val="39"/>
          <w:lang w:eastAsia="en-US"/>
        </w:rPr>
        <w:t xml:space="preserve"> </w:t>
      </w:r>
      <w:r w:rsidRPr="00AC625A">
        <w:rPr>
          <w:rFonts w:ascii="Calibri" w:eastAsiaTheme="minorHAnsi" w:hAnsi="Calibri" w:cs="Tahoma"/>
          <w:spacing w:val="-1"/>
          <w:lang w:eastAsia="en-US"/>
        </w:rPr>
        <w:t>προσφορές</w:t>
      </w:r>
      <w:r w:rsidRPr="00AC625A">
        <w:rPr>
          <w:rFonts w:ascii="Calibri" w:eastAsiaTheme="minorHAnsi" w:hAnsi="Calibri" w:cs="Tahoma"/>
          <w:spacing w:val="40"/>
          <w:lang w:eastAsia="en-US"/>
        </w:rPr>
        <w:t xml:space="preserve"> </w:t>
      </w:r>
      <w:r w:rsidRPr="00AC625A">
        <w:rPr>
          <w:rFonts w:ascii="Calibri" w:eastAsiaTheme="minorHAnsi" w:hAnsi="Calibri" w:cs="Tahoma"/>
          <w:lang w:eastAsia="en-US"/>
        </w:rPr>
        <w:t>αφορούν</w:t>
      </w:r>
      <w:r w:rsidRPr="00AC625A">
        <w:rPr>
          <w:rFonts w:ascii="Calibri" w:eastAsiaTheme="minorHAnsi" w:hAnsi="Calibri" w:cs="Tahoma"/>
          <w:spacing w:val="29"/>
          <w:lang w:eastAsia="en-US"/>
        </w:rPr>
        <w:t xml:space="preserve"> </w:t>
      </w:r>
      <w:r w:rsidRPr="00AC625A">
        <w:rPr>
          <w:rFonts w:ascii="Calibri" w:eastAsiaTheme="minorHAnsi" w:hAnsi="Calibri" w:cs="Tahoma"/>
          <w:lang w:eastAsia="en-US"/>
        </w:rPr>
        <w:t>ομοειδή</w:t>
      </w:r>
      <w:r w:rsidRPr="00AC625A">
        <w:rPr>
          <w:rFonts w:ascii="Calibri" w:eastAsiaTheme="minorHAnsi" w:hAnsi="Calibri" w:cs="Tahoma"/>
          <w:spacing w:val="11"/>
          <w:lang w:eastAsia="en-US"/>
        </w:rPr>
        <w:t xml:space="preserve"> </w:t>
      </w:r>
      <w:r w:rsidRPr="00AC625A">
        <w:rPr>
          <w:rFonts w:ascii="Calibri" w:eastAsiaTheme="minorHAnsi" w:hAnsi="Calibri" w:cs="Tahoma"/>
          <w:spacing w:val="-1"/>
          <w:lang w:eastAsia="en-US"/>
        </w:rPr>
        <w:t>και</w:t>
      </w:r>
      <w:r w:rsidRPr="00AC625A">
        <w:rPr>
          <w:rFonts w:ascii="Calibri" w:eastAsiaTheme="minorHAnsi" w:hAnsi="Calibri" w:cs="Tahoma"/>
          <w:spacing w:val="12"/>
          <w:lang w:eastAsia="en-US"/>
        </w:rPr>
        <w:t xml:space="preserve"> </w:t>
      </w:r>
      <w:r w:rsidRPr="00AC625A">
        <w:rPr>
          <w:rFonts w:ascii="Calibri" w:eastAsiaTheme="minorHAnsi" w:hAnsi="Calibri" w:cs="Tahoma"/>
          <w:spacing w:val="-1"/>
          <w:lang w:eastAsia="en-US"/>
        </w:rPr>
        <w:t>εφάμιλλα</w:t>
      </w:r>
      <w:r w:rsidRPr="00AC625A">
        <w:rPr>
          <w:rFonts w:ascii="Calibri" w:eastAsiaTheme="minorHAnsi" w:hAnsi="Calibri" w:cs="Tahoma"/>
          <w:spacing w:val="12"/>
          <w:lang w:eastAsia="en-US"/>
        </w:rPr>
        <w:t xml:space="preserve"> </w:t>
      </w:r>
      <w:r w:rsidRPr="00AC625A">
        <w:rPr>
          <w:rFonts w:ascii="Calibri" w:eastAsiaTheme="minorHAnsi" w:hAnsi="Calibri" w:cs="Tahoma"/>
          <w:spacing w:val="-1"/>
          <w:lang w:eastAsia="en-US"/>
        </w:rPr>
        <w:t>προϊόντα.</w:t>
      </w:r>
      <w:r w:rsidRPr="00AC625A">
        <w:rPr>
          <w:rFonts w:ascii="Calibri" w:eastAsiaTheme="minorHAnsi" w:hAnsi="Calibri" w:cs="Tahoma"/>
          <w:spacing w:val="12"/>
          <w:lang w:eastAsia="en-US"/>
        </w:rPr>
        <w:t xml:space="preserve"> </w:t>
      </w:r>
      <w:r w:rsidRPr="00AC625A">
        <w:rPr>
          <w:rFonts w:ascii="Calibri" w:eastAsiaTheme="minorHAnsi" w:hAnsi="Calibri" w:cs="Tahoma"/>
          <w:lang w:eastAsia="en-US"/>
        </w:rPr>
        <w:t>Είναι</w:t>
      </w:r>
      <w:r w:rsidRPr="00AC625A">
        <w:rPr>
          <w:rFonts w:ascii="Calibri" w:eastAsiaTheme="minorHAnsi" w:hAnsi="Calibri" w:cs="Tahoma"/>
          <w:spacing w:val="12"/>
          <w:lang w:eastAsia="en-US"/>
        </w:rPr>
        <w:t xml:space="preserve"> </w:t>
      </w:r>
      <w:r w:rsidRPr="00AC625A">
        <w:rPr>
          <w:rFonts w:ascii="Calibri" w:eastAsiaTheme="minorHAnsi" w:hAnsi="Calibri" w:cs="Tahoma"/>
          <w:lang w:eastAsia="en-US"/>
        </w:rPr>
        <w:t>δυνατό</w:t>
      </w:r>
      <w:r w:rsidRPr="00AC625A">
        <w:rPr>
          <w:rFonts w:ascii="Calibri" w:eastAsiaTheme="minorHAnsi" w:hAnsi="Calibri" w:cs="Tahoma"/>
          <w:spacing w:val="12"/>
          <w:lang w:eastAsia="en-US"/>
        </w:rPr>
        <w:t xml:space="preserve"> </w:t>
      </w:r>
      <w:r w:rsidRPr="00AC625A">
        <w:rPr>
          <w:rFonts w:ascii="Calibri" w:eastAsiaTheme="minorHAnsi" w:hAnsi="Calibri" w:cs="Tahoma"/>
          <w:lang w:eastAsia="en-US"/>
        </w:rPr>
        <w:t>να</w:t>
      </w:r>
      <w:r w:rsidRPr="00AC625A">
        <w:rPr>
          <w:rFonts w:ascii="Calibri" w:eastAsiaTheme="minorHAnsi" w:hAnsi="Calibri" w:cs="Tahoma"/>
          <w:spacing w:val="12"/>
          <w:lang w:eastAsia="en-US"/>
        </w:rPr>
        <w:t xml:space="preserve"> </w:t>
      </w:r>
      <w:r w:rsidRPr="00AC625A">
        <w:rPr>
          <w:rFonts w:ascii="Calibri" w:eastAsiaTheme="minorHAnsi" w:hAnsi="Calibri" w:cs="Tahoma"/>
          <w:lang w:eastAsia="en-US"/>
        </w:rPr>
        <w:t>γίνει</w:t>
      </w:r>
      <w:r w:rsidRPr="00AC625A">
        <w:rPr>
          <w:rFonts w:ascii="Calibri" w:eastAsiaTheme="minorHAnsi" w:hAnsi="Calibri" w:cs="Tahoma"/>
          <w:spacing w:val="12"/>
          <w:lang w:eastAsia="en-US"/>
        </w:rPr>
        <w:t xml:space="preserve"> </w:t>
      </w:r>
      <w:r w:rsidRPr="00AC625A">
        <w:rPr>
          <w:rFonts w:ascii="Calibri" w:eastAsiaTheme="minorHAnsi" w:hAnsi="Calibri" w:cs="Tahoma"/>
          <w:lang w:eastAsia="en-US"/>
        </w:rPr>
        <w:t>δεκτή</w:t>
      </w:r>
      <w:r w:rsidRPr="00AC625A">
        <w:rPr>
          <w:rFonts w:ascii="Calibri" w:eastAsiaTheme="minorHAnsi" w:hAnsi="Calibri" w:cs="Tahoma"/>
          <w:spacing w:val="12"/>
          <w:lang w:eastAsia="en-US"/>
        </w:rPr>
        <w:t xml:space="preserve"> </w:t>
      </w:r>
      <w:r w:rsidRPr="00AC625A">
        <w:rPr>
          <w:rFonts w:ascii="Calibri" w:eastAsiaTheme="minorHAnsi" w:hAnsi="Calibri" w:cs="Tahoma"/>
          <w:lang w:eastAsia="en-US"/>
        </w:rPr>
        <w:t>μία</w:t>
      </w:r>
      <w:r w:rsidRPr="00AC625A">
        <w:rPr>
          <w:rFonts w:ascii="Calibri" w:eastAsiaTheme="minorHAnsi" w:hAnsi="Calibri" w:cs="Tahoma"/>
          <w:spacing w:val="21"/>
          <w:lang w:eastAsia="en-US"/>
        </w:rPr>
        <w:t xml:space="preserve"> </w:t>
      </w:r>
      <w:r w:rsidRPr="00AC625A">
        <w:rPr>
          <w:rFonts w:ascii="Calibri" w:eastAsiaTheme="minorHAnsi" w:hAnsi="Calibri" w:cs="Tahoma"/>
          <w:spacing w:val="-1"/>
          <w:lang w:eastAsia="en-US"/>
        </w:rPr>
        <w:t>προσφορά</w:t>
      </w:r>
      <w:r w:rsidRPr="00AC625A">
        <w:rPr>
          <w:rFonts w:ascii="Calibri" w:eastAsiaTheme="minorHAnsi" w:hAnsi="Calibri" w:cs="Tahoma"/>
          <w:spacing w:val="17"/>
          <w:lang w:eastAsia="en-US"/>
        </w:rPr>
        <w:t xml:space="preserve"> </w:t>
      </w:r>
      <w:r w:rsidRPr="00AC625A">
        <w:rPr>
          <w:rFonts w:ascii="Calibri" w:eastAsiaTheme="minorHAnsi" w:hAnsi="Calibri" w:cs="Tahoma"/>
          <w:lang w:eastAsia="en-US"/>
        </w:rPr>
        <w:t>η</w:t>
      </w:r>
      <w:r w:rsidRPr="00AC625A">
        <w:rPr>
          <w:rFonts w:ascii="Calibri" w:eastAsiaTheme="minorHAnsi" w:hAnsi="Calibri" w:cs="Tahoma"/>
          <w:spacing w:val="17"/>
          <w:lang w:eastAsia="en-US"/>
        </w:rPr>
        <w:t xml:space="preserve"> </w:t>
      </w:r>
      <w:r w:rsidRPr="00AC625A">
        <w:rPr>
          <w:rFonts w:ascii="Calibri" w:eastAsiaTheme="minorHAnsi" w:hAnsi="Calibri" w:cs="Tahoma"/>
          <w:spacing w:val="-2"/>
          <w:lang w:eastAsia="en-US"/>
        </w:rPr>
        <w:t>οποία</w:t>
      </w:r>
      <w:r w:rsidRPr="00AC625A">
        <w:rPr>
          <w:rFonts w:ascii="Calibri" w:eastAsiaTheme="minorHAnsi" w:hAnsi="Calibri" w:cs="Tahoma"/>
          <w:spacing w:val="17"/>
          <w:lang w:eastAsia="en-US"/>
        </w:rPr>
        <w:t xml:space="preserve"> </w:t>
      </w:r>
      <w:r w:rsidRPr="00AC625A">
        <w:rPr>
          <w:rFonts w:ascii="Calibri" w:eastAsiaTheme="minorHAnsi" w:hAnsi="Calibri" w:cs="Tahoma"/>
          <w:lang w:eastAsia="en-US"/>
        </w:rPr>
        <w:t>δεν</w:t>
      </w:r>
      <w:r w:rsidRPr="00AC625A">
        <w:rPr>
          <w:rFonts w:ascii="Calibri" w:eastAsiaTheme="minorHAnsi" w:hAnsi="Calibri" w:cs="Tahoma"/>
          <w:spacing w:val="17"/>
          <w:lang w:eastAsia="en-US"/>
        </w:rPr>
        <w:t xml:space="preserve"> </w:t>
      </w:r>
      <w:r w:rsidRPr="00AC625A">
        <w:rPr>
          <w:rFonts w:ascii="Calibri" w:eastAsiaTheme="minorHAnsi" w:hAnsi="Calibri" w:cs="Tahoma"/>
          <w:lang w:eastAsia="en-US"/>
        </w:rPr>
        <w:t>είναι</w:t>
      </w:r>
      <w:r w:rsidRPr="00AC625A">
        <w:rPr>
          <w:rFonts w:ascii="Calibri" w:eastAsiaTheme="minorHAnsi" w:hAnsi="Calibri" w:cs="Tahoma"/>
          <w:spacing w:val="17"/>
          <w:lang w:eastAsia="en-US"/>
        </w:rPr>
        <w:t xml:space="preserve"> </w:t>
      </w:r>
      <w:r w:rsidRPr="00AC625A">
        <w:rPr>
          <w:rFonts w:ascii="Calibri" w:eastAsiaTheme="minorHAnsi" w:hAnsi="Calibri" w:cs="Tahoma"/>
          <w:lang w:eastAsia="en-US"/>
        </w:rPr>
        <w:t>η</w:t>
      </w:r>
      <w:r w:rsidRPr="00AC625A">
        <w:rPr>
          <w:rFonts w:ascii="Calibri" w:eastAsiaTheme="minorHAnsi" w:hAnsi="Calibri" w:cs="Tahoma"/>
          <w:spacing w:val="17"/>
          <w:lang w:eastAsia="en-US"/>
        </w:rPr>
        <w:t xml:space="preserve"> </w:t>
      </w:r>
      <w:r w:rsidRPr="00AC625A">
        <w:rPr>
          <w:rFonts w:ascii="Calibri" w:eastAsiaTheme="minorHAnsi" w:hAnsi="Calibri" w:cs="Tahoma"/>
          <w:lang w:eastAsia="en-US"/>
        </w:rPr>
        <w:t>πλέον</w:t>
      </w:r>
      <w:r w:rsidRPr="00AC625A">
        <w:rPr>
          <w:rFonts w:ascii="Calibri" w:eastAsiaTheme="minorHAnsi" w:hAnsi="Calibri" w:cs="Tahoma"/>
          <w:spacing w:val="17"/>
          <w:lang w:eastAsia="en-US"/>
        </w:rPr>
        <w:t xml:space="preserve"> </w:t>
      </w:r>
      <w:r w:rsidRPr="00AC625A">
        <w:rPr>
          <w:rFonts w:ascii="Calibri" w:eastAsiaTheme="minorHAnsi" w:hAnsi="Calibri" w:cs="Tahoma"/>
          <w:spacing w:val="-1"/>
          <w:lang w:eastAsia="en-US"/>
        </w:rPr>
        <w:t>συμφέρουσα</w:t>
      </w:r>
      <w:r w:rsidRPr="00AC625A">
        <w:rPr>
          <w:rFonts w:ascii="Calibri" w:eastAsiaTheme="minorHAnsi" w:hAnsi="Calibri" w:cs="Tahoma"/>
          <w:spacing w:val="17"/>
          <w:lang w:eastAsia="en-US"/>
        </w:rPr>
        <w:t xml:space="preserve"> </w:t>
      </w:r>
      <w:r w:rsidRPr="00AC625A">
        <w:rPr>
          <w:rFonts w:ascii="Calibri" w:eastAsiaTheme="minorHAnsi" w:hAnsi="Calibri" w:cs="Tahoma"/>
          <w:spacing w:val="-1"/>
          <w:lang w:eastAsia="en-US"/>
        </w:rPr>
        <w:t>οικονομικά,</w:t>
      </w:r>
      <w:r w:rsidRPr="00AC625A">
        <w:rPr>
          <w:rFonts w:ascii="Calibri" w:eastAsiaTheme="minorHAnsi" w:hAnsi="Calibri" w:cs="Tahoma"/>
          <w:spacing w:val="43"/>
          <w:w w:val="99"/>
          <w:lang w:eastAsia="en-US"/>
        </w:rPr>
        <w:t xml:space="preserve"> </w:t>
      </w:r>
      <w:r w:rsidRPr="00AC625A">
        <w:rPr>
          <w:rFonts w:ascii="Calibri" w:eastAsiaTheme="minorHAnsi" w:hAnsi="Calibri" w:cs="Tahoma"/>
          <w:lang w:eastAsia="en-US"/>
        </w:rPr>
        <w:t>αρκεί</w:t>
      </w:r>
      <w:r w:rsidRPr="00AC625A">
        <w:rPr>
          <w:rFonts w:ascii="Calibri" w:eastAsiaTheme="minorHAnsi" w:hAnsi="Calibri" w:cs="Tahoma"/>
          <w:spacing w:val="3"/>
          <w:lang w:eastAsia="en-US"/>
        </w:rPr>
        <w:t xml:space="preserve"> </w:t>
      </w:r>
      <w:r w:rsidRPr="00AC625A">
        <w:rPr>
          <w:rFonts w:ascii="Calibri" w:eastAsiaTheme="minorHAnsi" w:hAnsi="Calibri" w:cs="Tahoma"/>
          <w:lang w:eastAsia="en-US"/>
        </w:rPr>
        <w:t>ο</w:t>
      </w:r>
      <w:r w:rsidRPr="00AC625A">
        <w:rPr>
          <w:rFonts w:ascii="Calibri" w:eastAsiaTheme="minorHAnsi" w:hAnsi="Calibri" w:cs="Tahoma"/>
          <w:spacing w:val="3"/>
          <w:lang w:eastAsia="en-US"/>
        </w:rPr>
        <w:t xml:space="preserve"> </w:t>
      </w:r>
      <w:r w:rsidRPr="00AC625A">
        <w:rPr>
          <w:rFonts w:ascii="Calibri" w:eastAsiaTheme="minorHAnsi" w:hAnsi="Calibri" w:cs="Tahoma"/>
          <w:spacing w:val="-1"/>
          <w:lang w:eastAsia="en-US"/>
        </w:rPr>
        <w:t>δικαιούχος</w:t>
      </w:r>
      <w:r w:rsidRPr="00AC625A">
        <w:rPr>
          <w:rFonts w:ascii="Calibri" w:eastAsiaTheme="minorHAnsi" w:hAnsi="Calibri" w:cs="Tahoma"/>
          <w:spacing w:val="2"/>
          <w:lang w:eastAsia="en-US"/>
        </w:rPr>
        <w:t xml:space="preserve"> </w:t>
      </w:r>
      <w:r w:rsidRPr="00AC625A">
        <w:rPr>
          <w:rFonts w:ascii="Calibri" w:eastAsiaTheme="minorHAnsi" w:hAnsi="Calibri" w:cs="Tahoma"/>
          <w:lang w:eastAsia="en-US"/>
        </w:rPr>
        <w:t>να</w:t>
      </w:r>
      <w:r w:rsidRPr="00AC625A">
        <w:rPr>
          <w:rFonts w:ascii="Calibri" w:eastAsiaTheme="minorHAnsi" w:hAnsi="Calibri" w:cs="Tahoma"/>
          <w:spacing w:val="4"/>
          <w:lang w:eastAsia="en-US"/>
        </w:rPr>
        <w:t xml:space="preserve"> </w:t>
      </w:r>
      <w:r w:rsidRPr="00AC625A">
        <w:rPr>
          <w:rFonts w:ascii="Calibri" w:eastAsiaTheme="minorHAnsi" w:hAnsi="Calibri" w:cs="Tahoma"/>
          <w:lang w:eastAsia="en-US"/>
        </w:rPr>
        <w:t>τεκμηριώνει</w:t>
      </w:r>
      <w:r w:rsidRPr="00AC625A">
        <w:rPr>
          <w:rFonts w:ascii="Calibri" w:eastAsiaTheme="minorHAnsi" w:hAnsi="Calibri" w:cs="Tahoma"/>
          <w:spacing w:val="3"/>
          <w:lang w:eastAsia="en-US"/>
        </w:rPr>
        <w:t xml:space="preserve"> </w:t>
      </w:r>
      <w:r w:rsidRPr="00AC625A">
        <w:rPr>
          <w:rFonts w:ascii="Calibri" w:eastAsiaTheme="minorHAnsi" w:hAnsi="Calibri" w:cs="Tahoma"/>
          <w:spacing w:val="-1"/>
          <w:lang w:eastAsia="en-US"/>
        </w:rPr>
        <w:t>και</w:t>
      </w:r>
      <w:r w:rsidRPr="00AC625A">
        <w:rPr>
          <w:rFonts w:ascii="Calibri" w:eastAsiaTheme="minorHAnsi" w:hAnsi="Calibri" w:cs="Tahoma"/>
          <w:spacing w:val="3"/>
          <w:lang w:eastAsia="en-US"/>
        </w:rPr>
        <w:t xml:space="preserve"> </w:t>
      </w:r>
      <w:r w:rsidRPr="00AC625A">
        <w:rPr>
          <w:rFonts w:ascii="Calibri" w:eastAsiaTheme="minorHAnsi" w:hAnsi="Calibri" w:cs="Tahoma"/>
          <w:lang w:eastAsia="en-US"/>
        </w:rPr>
        <w:t>η</w:t>
      </w:r>
      <w:r w:rsidRPr="00AC625A">
        <w:rPr>
          <w:rFonts w:ascii="Calibri" w:eastAsiaTheme="minorHAnsi" w:hAnsi="Calibri" w:cs="Tahoma"/>
          <w:spacing w:val="4"/>
          <w:lang w:eastAsia="en-US"/>
        </w:rPr>
        <w:t xml:space="preserve"> </w:t>
      </w:r>
      <w:r w:rsidRPr="00AC625A">
        <w:rPr>
          <w:rFonts w:ascii="Calibri" w:eastAsiaTheme="minorHAnsi" w:hAnsi="Calibri" w:cs="Tahoma"/>
          <w:spacing w:val="-5"/>
          <w:lang w:eastAsia="en-US"/>
        </w:rPr>
        <w:t>ΟΤΔ</w:t>
      </w:r>
      <w:r w:rsidRPr="00AC625A">
        <w:rPr>
          <w:rFonts w:ascii="Calibri" w:eastAsiaTheme="minorHAnsi" w:hAnsi="Calibri" w:cs="Tahoma"/>
          <w:spacing w:val="-6"/>
          <w:lang w:eastAsia="en-US"/>
        </w:rPr>
        <w:t xml:space="preserve"> </w:t>
      </w:r>
      <w:r w:rsidRPr="00AC625A">
        <w:rPr>
          <w:rFonts w:ascii="Calibri" w:eastAsiaTheme="minorHAnsi" w:hAnsi="Calibri" w:cs="Tahoma"/>
          <w:lang w:eastAsia="en-US"/>
        </w:rPr>
        <w:t>να</w:t>
      </w:r>
      <w:r w:rsidRPr="00AC625A">
        <w:rPr>
          <w:rFonts w:ascii="Calibri" w:eastAsiaTheme="minorHAnsi" w:hAnsi="Calibri" w:cs="Tahoma"/>
          <w:spacing w:val="4"/>
          <w:lang w:eastAsia="en-US"/>
        </w:rPr>
        <w:t xml:space="preserve"> </w:t>
      </w:r>
      <w:r w:rsidRPr="00AC625A">
        <w:rPr>
          <w:rFonts w:ascii="Calibri" w:eastAsiaTheme="minorHAnsi" w:hAnsi="Calibri" w:cs="Tahoma"/>
          <w:spacing w:val="-1"/>
          <w:lang w:eastAsia="en-US"/>
        </w:rPr>
        <w:t>αποδέχεται,</w:t>
      </w:r>
      <w:r w:rsidRPr="00AC625A">
        <w:rPr>
          <w:rFonts w:ascii="Calibri" w:eastAsiaTheme="minorHAnsi" w:hAnsi="Calibri" w:cs="Tahoma"/>
          <w:spacing w:val="3"/>
          <w:lang w:eastAsia="en-US"/>
        </w:rPr>
        <w:t xml:space="preserve"> </w:t>
      </w:r>
      <w:r w:rsidRPr="00AC625A">
        <w:rPr>
          <w:rFonts w:ascii="Calibri" w:eastAsiaTheme="minorHAnsi" w:hAnsi="Calibri" w:cs="Tahoma"/>
          <w:lang w:eastAsia="en-US"/>
        </w:rPr>
        <w:t xml:space="preserve">την </w:t>
      </w:r>
      <w:r w:rsidRPr="00AC625A">
        <w:rPr>
          <w:rFonts w:ascii="Calibri" w:eastAsiaTheme="minorHAnsi" w:hAnsi="Calibri" w:cs="Tahoma"/>
          <w:spacing w:val="-1"/>
          <w:lang w:eastAsia="en-US"/>
        </w:rPr>
        <w:t>μοναδικότητα</w:t>
      </w:r>
      <w:r w:rsidRPr="00AC625A">
        <w:rPr>
          <w:rFonts w:ascii="Calibri" w:eastAsiaTheme="minorHAnsi" w:hAnsi="Calibri" w:cs="Tahoma"/>
          <w:spacing w:val="10"/>
          <w:lang w:eastAsia="en-US"/>
        </w:rPr>
        <w:t xml:space="preserve"> </w:t>
      </w:r>
      <w:r w:rsidRPr="00AC625A">
        <w:rPr>
          <w:rFonts w:ascii="Calibri" w:eastAsiaTheme="minorHAnsi" w:hAnsi="Calibri" w:cs="Tahoma"/>
          <w:lang w:eastAsia="en-US"/>
        </w:rPr>
        <w:t>ή</w:t>
      </w:r>
      <w:r w:rsidRPr="00AC625A">
        <w:rPr>
          <w:rFonts w:ascii="Calibri" w:eastAsiaTheme="minorHAnsi" w:hAnsi="Calibri" w:cs="Tahoma"/>
          <w:spacing w:val="10"/>
          <w:lang w:eastAsia="en-US"/>
        </w:rPr>
        <w:t xml:space="preserve"> </w:t>
      </w:r>
      <w:r w:rsidRPr="00AC625A">
        <w:rPr>
          <w:rFonts w:ascii="Calibri" w:eastAsiaTheme="minorHAnsi" w:hAnsi="Calibri" w:cs="Tahoma"/>
          <w:lang w:eastAsia="en-US"/>
        </w:rPr>
        <w:t>την</w:t>
      </w:r>
      <w:r w:rsidRPr="00AC625A">
        <w:rPr>
          <w:rFonts w:ascii="Calibri" w:eastAsiaTheme="minorHAnsi" w:hAnsi="Calibri" w:cs="Tahoma"/>
          <w:spacing w:val="10"/>
          <w:lang w:eastAsia="en-US"/>
        </w:rPr>
        <w:t xml:space="preserve"> </w:t>
      </w:r>
      <w:r w:rsidRPr="00AC625A">
        <w:rPr>
          <w:rFonts w:ascii="Calibri" w:eastAsiaTheme="minorHAnsi" w:hAnsi="Calibri" w:cs="Tahoma"/>
          <w:lang w:eastAsia="en-US"/>
        </w:rPr>
        <w:t>υψηλή</w:t>
      </w:r>
      <w:r w:rsidRPr="00AC625A">
        <w:rPr>
          <w:rFonts w:ascii="Calibri" w:eastAsiaTheme="minorHAnsi" w:hAnsi="Calibri" w:cs="Tahoma"/>
          <w:spacing w:val="11"/>
          <w:lang w:eastAsia="en-US"/>
        </w:rPr>
        <w:t xml:space="preserve"> </w:t>
      </w:r>
      <w:r w:rsidRPr="00AC625A">
        <w:rPr>
          <w:rFonts w:ascii="Calibri" w:eastAsiaTheme="minorHAnsi" w:hAnsi="Calibri" w:cs="Tahoma"/>
          <w:spacing w:val="-2"/>
          <w:lang w:eastAsia="en-US"/>
        </w:rPr>
        <w:t>ποιότητα</w:t>
      </w:r>
      <w:r w:rsidRPr="00AC625A">
        <w:rPr>
          <w:rFonts w:ascii="Calibri" w:eastAsiaTheme="minorHAnsi" w:hAnsi="Calibri" w:cs="Tahoma"/>
          <w:spacing w:val="10"/>
          <w:lang w:eastAsia="en-US"/>
        </w:rPr>
        <w:t xml:space="preserve"> </w:t>
      </w:r>
      <w:r w:rsidRPr="00AC625A">
        <w:rPr>
          <w:rFonts w:ascii="Calibri" w:eastAsiaTheme="minorHAnsi" w:hAnsi="Calibri" w:cs="Tahoma"/>
          <w:lang w:eastAsia="en-US"/>
        </w:rPr>
        <w:t>ή</w:t>
      </w:r>
      <w:r w:rsidRPr="00AC625A">
        <w:rPr>
          <w:rFonts w:ascii="Calibri" w:eastAsiaTheme="minorHAnsi" w:hAnsi="Calibri" w:cs="Tahoma"/>
          <w:spacing w:val="10"/>
          <w:lang w:eastAsia="en-US"/>
        </w:rPr>
        <w:t xml:space="preserve"> </w:t>
      </w:r>
      <w:r w:rsidRPr="00AC625A">
        <w:rPr>
          <w:rFonts w:ascii="Calibri" w:eastAsiaTheme="minorHAnsi" w:hAnsi="Calibri" w:cs="Tahoma"/>
          <w:lang w:eastAsia="en-US"/>
        </w:rPr>
        <w:t>τις</w:t>
      </w:r>
      <w:r w:rsidRPr="00AC625A">
        <w:rPr>
          <w:rFonts w:ascii="Calibri" w:eastAsiaTheme="minorHAnsi" w:hAnsi="Calibri" w:cs="Tahoma"/>
          <w:spacing w:val="11"/>
          <w:lang w:eastAsia="en-US"/>
        </w:rPr>
        <w:t xml:space="preserve"> </w:t>
      </w:r>
      <w:r w:rsidRPr="00AC625A">
        <w:rPr>
          <w:rFonts w:ascii="Calibri" w:eastAsiaTheme="minorHAnsi" w:hAnsi="Calibri" w:cs="Tahoma"/>
          <w:lang w:eastAsia="en-US"/>
        </w:rPr>
        <w:t>ειδικές</w:t>
      </w:r>
      <w:r w:rsidRPr="00AC625A">
        <w:rPr>
          <w:rFonts w:ascii="Calibri" w:eastAsiaTheme="minorHAnsi" w:hAnsi="Calibri" w:cs="Tahoma"/>
          <w:spacing w:val="10"/>
          <w:lang w:eastAsia="en-US"/>
        </w:rPr>
        <w:t xml:space="preserve"> </w:t>
      </w:r>
      <w:r w:rsidRPr="00AC625A">
        <w:rPr>
          <w:rFonts w:ascii="Calibri" w:eastAsiaTheme="minorHAnsi" w:hAnsi="Calibri" w:cs="Tahoma"/>
          <w:lang w:eastAsia="en-US"/>
        </w:rPr>
        <w:t>προδιαγραφές</w:t>
      </w:r>
      <w:r w:rsidRPr="00AC625A">
        <w:rPr>
          <w:rFonts w:ascii="Calibri" w:eastAsiaTheme="minorHAnsi" w:hAnsi="Calibri" w:cs="Tahoma"/>
          <w:spacing w:val="23"/>
          <w:w w:val="99"/>
          <w:lang w:eastAsia="en-US"/>
        </w:rPr>
        <w:t xml:space="preserve"> </w:t>
      </w:r>
      <w:r w:rsidRPr="00AC625A">
        <w:rPr>
          <w:rFonts w:ascii="Calibri" w:eastAsiaTheme="minorHAnsi" w:hAnsi="Calibri" w:cs="Tahoma"/>
          <w:spacing w:val="-2"/>
          <w:lang w:eastAsia="en-US"/>
        </w:rPr>
        <w:t>που</w:t>
      </w:r>
      <w:r w:rsidRPr="00AC625A">
        <w:rPr>
          <w:rFonts w:ascii="Calibri" w:eastAsiaTheme="minorHAnsi" w:hAnsi="Calibri" w:cs="Tahoma"/>
          <w:spacing w:val="33"/>
          <w:lang w:eastAsia="en-US"/>
        </w:rPr>
        <w:t xml:space="preserve"> </w:t>
      </w:r>
      <w:r w:rsidRPr="00AC625A">
        <w:rPr>
          <w:rFonts w:ascii="Calibri" w:eastAsiaTheme="minorHAnsi" w:hAnsi="Calibri" w:cs="Tahoma"/>
          <w:lang w:eastAsia="en-US"/>
        </w:rPr>
        <w:t>προσφέρει</w:t>
      </w:r>
      <w:r w:rsidRPr="00AC625A">
        <w:rPr>
          <w:rFonts w:ascii="Calibri" w:eastAsiaTheme="minorHAnsi" w:hAnsi="Calibri" w:cs="Tahoma"/>
          <w:spacing w:val="33"/>
          <w:lang w:eastAsia="en-US"/>
        </w:rPr>
        <w:t xml:space="preserve"> </w:t>
      </w:r>
      <w:r w:rsidRPr="00AC625A">
        <w:rPr>
          <w:rFonts w:ascii="Calibri" w:eastAsiaTheme="minorHAnsi" w:hAnsi="Calibri" w:cs="Tahoma"/>
          <w:spacing w:val="-2"/>
          <w:lang w:eastAsia="en-US"/>
        </w:rPr>
        <w:t>το</w:t>
      </w:r>
      <w:r w:rsidRPr="00AC625A">
        <w:rPr>
          <w:rFonts w:ascii="Calibri" w:eastAsiaTheme="minorHAnsi" w:hAnsi="Calibri" w:cs="Tahoma"/>
          <w:spacing w:val="33"/>
          <w:lang w:eastAsia="en-US"/>
        </w:rPr>
        <w:t xml:space="preserve"> </w:t>
      </w:r>
      <w:r w:rsidRPr="00AC625A">
        <w:rPr>
          <w:rFonts w:ascii="Calibri" w:eastAsiaTheme="minorHAnsi" w:hAnsi="Calibri" w:cs="Tahoma"/>
          <w:lang w:eastAsia="en-US"/>
        </w:rPr>
        <w:t>υπό προμήθεια</w:t>
      </w:r>
      <w:r w:rsidRPr="00AC625A">
        <w:rPr>
          <w:rFonts w:ascii="Calibri" w:eastAsiaTheme="minorHAnsi" w:hAnsi="Calibri" w:cs="Tahoma"/>
          <w:spacing w:val="34"/>
          <w:lang w:eastAsia="en-US"/>
        </w:rPr>
        <w:t xml:space="preserve"> </w:t>
      </w:r>
      <w:r w:rsidRPr="00AC625A">
        <w:rPr>
          <w:rFonts w:ascii="Calibri" w:eastAsiaTheme="minorHAnsi" w:hAnsi="Calibri" w:cs="Tahoma"/>
          <w:lang w:eastAsia="en-US"/>
        </w:rPr>
        <w:t>προϊόν.</w:t>
      </w:r>
    </w:p>
    <w:p w:rsidR="0029593F" w:rsidRDefault="0029593F" w:rsidP="00593D73">
      <w:pPr>
        <w:spacing w:after="0" w:line="260" w:lineRule="exact"/>
        <w:jc w:val="both"/>
      </w:pPr>
      <w:r w:rsidRPr="00AC625A">
        <w:t>Ο υποψήφιος επενδυτής υποχρεούται να συμπληρώσει τους σχετικούς πίνακες, στους οποίους θα συσχετίζονται οι προτεινόμενες δαπάνες με τις σχετικές προσφορές τους.</w:t>
      </w:r>
    </w:p>
    <w:p w:rsidR="00E97702" w:rsidRPr="00AC625A" w:rsidRDefault="00E97702" w:rsidP="00593D73">
      <w:pPr>
        <w:spacing w:after="0" w:line="260" w:lineRule="exact"/>
        <w:jc w:val="both"/>
      </w:pPr>
    </w:p>
    <w:p w:rsidR="0029593F" w:rsidRPr="00AC625A" w:rsidRDefault="0010054F" w:rsidP="00593D73">
      <w:pPr>
        <w:spacing w:after="0" w:line="260" w:lineRule="exact"/>
        <w:jc w:val="both"/>
        <w:rPr>
          <w:rFonts w:eastAsia="Times New Roman" w:cs="Arial"/>
          <w:b/>
          <w:szCs w:val="16"/>
          <w:u w:val="single"/>
        </w:rPr>
      </w:pPr>
      <w:r>
        <w:rPr>
          <w:rFonts w:eastAsia="Times New Roman" w:cs="Arial"/>
          <w:b/>
          <w:szCs w:val="16"/>
          <w:u w:val="single"/>
        </w:rPr>
        <w:t>22</w:t>
      </w:r>
      <w:r w:rsidR="0029593F" w:rsidRPr="00AC625A">
        <w:rPr>
          <w:rFonts w:eastAsia="Times New Roman" w:cs="Arial"/>
          <w:b/>
          <w:szCs w:val="16"/>
          <w:u w:val="single"/>
        </w:rPr>
        <w:t>. Παροχή συμπληρωματικών υπηρεσιών / προϊόντων</w:t>
      </w:r>
    </w:p>
    <w:p w:rsidR="0029593F" w:rsidRPr="00AC625A" w:rsidRDefault="009704F4" w:rsidP="00593D73">
      <w:pPr>
        <w:spacing w:after="0" w:line="260" w:lineRule="exact"/>
        <w:jc w:val="both"/>
        <w:rPr>
          <w:rFonts w:eastAsia="Times New Roman" w:cs="Tahoma"/>
          <w:b/>
          <w:bCs/>
        </w:rPr>
      </w:pPr>
      <w:r>
        <w:rPr>
          <w:rFonts w:eastAsia="Times New Roman" w:cs="Tahoma"/>
          <w:b/>
          <w:bCs/>
        </w:rPr>
        <w:t>(αφορά τις υπο</w:t>
      </w:r>
      <w:r w:rsidR="0029593F" w:rsidRPr="00AC625A">
        <w:rPr>
          <w:rFonts w:eastAsia="Times New Roman" w:cs="Tahoma"/>
          <w:b/>
          <w:bCs/>
        </w:rPr>
        <w:t xml:space="preserve">δράσεις: </w:t>
      </w:r>
      <w:r w:rsidR="0029593F" w:rsidRPr="00AC625A">
        <w:rPr>
          <w:rFonts w:eastAsia="Times New Roman" w:cs="Arial"/>
          <w:b/>
          <w:szCs w:val="16"/>
        </w:rPr>
        <w:t>19.2.2.3, 19.2.3.3</w:t>
      </w:r>
      <w:r w:rsidR="00EB15AB">
        <w:rPr>
          <w:rFonts w:eastAsia="Times New Roman" w:cs="Arial"/>
          <w:b/>
          <w:szCs w:val="16"/>
        </w:rPr>
        <w:t xml:space="preserve"> και 19.2.2.6</w:t>
      </w:r>
      <w:r w:rsidR="0029593F" w:rsidRPr="00AC625A">
        <w:rPr>
          <w:rFonts w:eastAsia="Times New Roman" w:cs="Arial"/>
          <w:b/>
          <w:szCs w:val="16"/>
        </w:rPr>
        <w:t>)</w:t>
      </w:r>
    </w:p>
    <w:p w:rsidR="0029593F" w:rsidRDefault="0029593F" w:rsidP="00593D73">
      <w:pPr>
        <w:spacing w:after="0" w:line="260" w:lineRule="exact"/>
        <w:jc w:val="both"/>
        <w:rPr>
          <w:rFonts w:cs="Tahoma"/>
        </w:rPr>
      </w:pPr>
      <w:r w:rsidRPr="00AC625A">
        <w:t>Εξετάζεται η περιγραφή του αντίστοιχου πεδίου της Αίτησης Στήριξης</w:t>
      </w:r>
      <w:r w:rsidRPr="00AC625A">
        <w:rPr>
          <w:rFonts w:cs="Tahoma"/>
        </w:rPr>
        <w:t xml:space="preserve">, όπου </w:t>
      </w:r>
      <w:r w:rsidRPr="00AC625A">
        <w:rPr>
          <w:rFonts w:eastAsia="Calibri" w:cs="Tahoma"/>
        </w:rPr>
        <w:t>περιγράφεται ο τρόπος με τον οποίο δίνεται η 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 Τα ανωτέρω τεκμηριώνονται από σχετικές δαπάνες ή προτιμολόγια.</w:t>
      </w:r>
      <w:r w:rsidRPr="00AC625A">
        <w:rPr>
          <w:rFonts w:cs="Tahoma"/>
        </w:rPr>
        <w:t xml:space="preserve"> </w:t>
      </w:r>
    </w:p>
    <w:p w:rsidR="00E97702" w:rsidRPr="00AC625A" w:rsidRDefault="00E97702" w:rsidP="00593D73">
      <w:pPr>
        <w:spacing w:after="0" w:line="260" w:lineRule="exact"/>
        <w:jc w:val="both"/>
        <w:rPr>
          <w:rFonts w:cs="Tahoma"/>
        </w:rPr>
      </w:pPr>
    </w:p>
    <w:p w:rsidR="0029593F" w:rsidRPr="00AC625A" w:rsidRDefault="0010054F" w:rsidP="00593D73">
      <w:pPr>
        <w:spacing w:after="0" w:line="260" w:lineRule="exact"/>
        <w:jc w:val="both"/>
        <w:rPr>
          <w:rFonts w:eastAsia="Times New Roman" w:cs="Arial"/>
          <w:b/>
          <w:szCs w:val="16"/>
          <w:u w:val="single"/>
        </w:rPr>
      </w:pPr>
      <w:r>
        <w:rPr>
          <w:rFonts w:eastAsia="Times New Roman" w:cs="Arial"/>
          <w:b/>
          <w:szCs w:val="16"/>
          <w:u w:val="single"/>
        </w:rPr>
        <w:t>23</w:t>
      </w:r>
      <w:r w:rsidR="0029593F" w:rsidRPr="00AC625A">
        <w:rPr>
          <w:rFonts w:eastAsia="Times New Roman" w:cs="Arial"/>
          <w:b/>
          <w:szCs w:val="16"/>
          <w:u w:val="single"/>
        </w:rPr>
        <w:t xml:space="preserve">. Αναγκαιότητα της πράξης </w:t>
      </w:r>
    </w:p>
    <w:p w:rsidR="0029593F" w:rsidRPr="00AC625A" w:rsidRDefault="00CE7A10" w:rsidP="00593D73">
      <w:pPr>
        <w:spacing w:after="0" w:line="260" w:lineRule="exact"/>
        <w:jc w:val="both"/>
        <w:rPr>
          <w:rFonts w:eastAsia="Times New Roman" w:cs="Tahoma"/>
          <w:b/>
          <w:bCs/>
        </w:rPr>
      </w:pPr>
      <w:r>
        <w:rPr>
          <w:rFonts w:eastAsia="Times New Roman" w:cs="Tahoma"/>
          <w:b/>
          <w:bCs/>
        </w:rPr>
        <w:t>(αφορά τις υπο</w:t>
      </w:r>
      <w:r w:rsidR="0029593F" w:rsidRPr="00AC625A">
        <w:rPr>
          <w:rFonts w:eastAsia="Times New Roman" w:cs="Tahoma"/>
          <w:b/>
          <w:bCs/>
        </w:rPr>
        <w:t>δράσεις:</w:t>
      </w:r>
      <w:r w:rsidR="0029593F" w:rsidRPr="00AC625A">
        <w:t xml:space="preserve"> </w:t>
      </w:r>
      <w:r w:rsidR="00EB15AB" w:rsidRPr="00EB15AB">
        <w:rPr>
          <w:b/>
        </w:rPr>
        <w:t>19.2.2.3, 19.2.3.3</w:t>
      </w:r>
      <w:r w:rsidR="00EB15AB">
        <w:t xml:space="preserve">, </w:t>
      </w:r>
      <w:r w:rsidR="00EB15AB">
        <w:rPr>
          <w:rFonts w:eastAsia="Times New Roman" w:cs="Tahoma"/>
          <w:b/>
          <w:bCs/>
        </w:rPr>
        <w:t>19.2.2.5 και</w:t>
      </w:r>
      <w:r w:rsidR="0029593F" w:rsidRPr="00AC625A">
        <w:rPr>
          <w:rFonts w:eastAsia="Times New Roman" w:cs="Tahoma"/>
          <w:b/>
          <w:bCs/>
        </w:rPr>
        <w:t xml:space="preserve"> 19.2.3.5) </w:t>
      </w:r>
    </w:p>
    <w:p w:rsidR="0029593F" w:rsidRDefault="0029593F" w:rsidP="00593D73">
      <w:pPr>
        <w:spacing w:after="0" w:line="260" w:lineRule="exact"/>
        <w:jc w:val="both"/>
        <w:rPr>
          <w:rFonts w:ascii="Calibri" w:eastAsia="Times New Roman" w:hAnsi="Calibri" w:cs="Calibri"/>
          <w:color w:val="000000"/>
        </w:rPr>
      </w:pPr>
      <w:r w:rsidRPr="00AC625A">
        <w:rPr>
          <w:rFonts w:ascii="Calibri" w:eastAsia="Times New Roman" w:hAnsi="Calibri" w:cs="Calibri"/>
          <w:color w:val="000000"/>
        </w:rPr>
        <w:t>Εξετάζεται εάν υπάρχει ή όχι παρόμοια υπηρεσία / υποδομή στην Τοπική / Δημοτική Ενότητα.</w:t>
      </w:r>
    </w:p>
    <w:p w:rsidR="00E97702" w:rsidRPr="00AC625A" w:rsidRDefault="00E97702" w:rsidP="00593D73">
      <w:pPr>
        <w:spacing w:after="0" w:line="260" w:lineRule="exact"/>
        <w:jc w:val="both"/>
        <w:rPr>
          <w:rFonts w:ascii="Calibri" w:eastAsia="Times New Roman" w:hAnsi="Calibri" w:cs="Calibri"/>
          <w:color w:val="000000"/>
        </w:rPr>
      </w:pPr>
    </w:p>
    <w:p w:rsidR="0029593F" w:rsidRPr="00AC625A" w:rsidRDefault="0010054F" w:rsidP="00593D73">
      <w:pPr>
        <w:spacing w:after="0" w:line="260" w:lineRule="exact"/>
        <w:jc w:val="both"/>
        <w:rPr>
          <w:rFonts w:eastAsia="Times New Roman" w:cs="Arial"/>
          <w:b/>
          <w:szCs w:val="16"/>
          <w:u w:val="single"/>
        </w:rPr>
      </w:pPr>
      <w:r>
        <w:rPr>
          <w:rFonts w:eastAsia="Times New Roman" w:cs="Arial"/>
          <w:b/>
          <w:szCs w:val="16"/>
          <w:u w:val="single"/>
        </w:rPr>
        <w:t>24</w:t>
      </w:r>
      <w:r w:rsidR="0029593F" w:rsidRPr="00AC625A">
        <w:rPr>
          <w:rFonts w:eastAsia="Times New Roman" w:cs="Arial"/>
          <w:b/>
          <w:szCs w:val="16"/>
          <w:u w:val="single"/>
        </w:rPr>
        <w:t>. Συσχέτιση της πρότασης με Έξυπνη Εξειδίκευση (RIS)</w:t>
      </w:r>
      <w:r w:rsidR="00160949" w:rsidRPr="00160949">
        <w:rPr>
          <w:rFonts w:eastAsia="Times New Roman" w:cstheme="minorHAnsi"/>
        </w:rPr>
        <w:t xml:space="preserve"> </w:t>
      </w:r>
      <w:r w:rsidR="00160949">
        <w:rPr>
          <w:rFonts w:eastAsia="Times New Roman" w:cstheme="minorHAnsi"/>
        </w:rPr>
        <w:t>(</w:t>
      </w:r>
      <w:r w:rsidR="00160949" w:rsidRPr="00160949">
        <w:rPr>
          <w:rFonts w:eastAsia="Times New Roman" w:cstheme="minorHAnsi"/>
        </w:rPr>
        <w:t>Παράρτημα ΙΙΙ_</w:t>
      </w:r>
      <w:r w:rsidR="00160949">
        <w:rPr>
          <w:rFonts w:eastAsia="Times New Roman" w:cstheme="minorHAnsi"/>
        </w:rPr>
        <w:t>7)</w:t>
      </w:r>
      <w:r w:rsidR="0029593F" w:rsidRPr="00AC625A">
        <w:rPr>
          <w:rFonts w:eastAsia="Times New Roman" w:cs="Arial"/>
          <w:b/>
          <w:szCs w:val="16"/>
          <w:u w:val="single"/>
        </w:rPr>
        <w:t xml:space="preserve"> </w:t>
      </w:r>
    </w:p>
    <w:p w:rsidR="0029593F" w:rsidRPr="00AC625A" w:rsidRDefault="0029593F" w:rsidP="00593D73">
      <w:pPr>
        <w:spacing w:after="0" w:line="260" w:lineRule="exact"/>
        <w:jc w:val="both"/>
        <w:rPr>
          <w:rFonts w:eastAsia="Times New Roman" w:cs="Tahoma"/>
          <w:bCs/>
        </w:rPr>
      </w:pPr>
      <w:r w:rsidRPr="00AC625A">
        <w:rPr>
          <w:rFonts w:eastAsia="Times New Roman" w:cs="Tahoma"/>
          <w:b/>
          <w:bCs/>
        </w:rPr>
        <w:t xml:space="preserve">(αφορά </w:t>
      </w:r>
      <w:r w:rsidR="00CE7A10">
        <w:rPr>
          <w:rFonts w:eastAsia="Times New Roman" w:cs="Tahoma"/>
          <w:b/>
          <w:bCs/>
        </w:rPr>
        <w:t>τις όλες τις υπο</w:t>
      </w:r>
      <w:r w:rsidR="00CB0941">
        <w:rPr>
          <w:rFonts w:eastAsia="Times New Roman" w:cs="Tahoma"/>
          <w:b/>
          <w:bCs/>
        </w:rPr>
        <w:t>δράσεις</w:t>
      </w:r>
      <w:r w:rsidRPr="00AC625A">
        <w:rPr>
          <w:rFonts w:eastAsia="Times New Roman" w:cs="Tahoma"/>
          <w:b/>
          <w:bCs/>
        </w:rPr>
        <w:t>)</w:t>
      </w:r>
    </w:p>
    <w:p w:rsidR="0029593F" w:rsidRPr="00AC625A" w:rsidRDefault="0029593F" w:rsidP="00593D73">
      <w:pPr>
        <w:keepNext/>
        <w:keepLines/>
        <w:spacing w:after="0" w:line="260" w:lineRule="exact"/>
        <w:jc w:val="both"/>
        <w:outlineLvl w:val="2"/>
        <w:rPr>
          <w:rFonts w:ascii="Calibri" w:eastAsia="Times New Roman" w:hAnsi="Calibri" w:cs="Times New Roman"/>
          <w:color w:val="000000"/>
        </w:rPr>
      </w:pPr>
      <w:bookmarkStart w:id="29" w:name="_Toc524957786"/>
      <w:r w:rsidRPr="00AC625A">
        <w:rPr>
          <w:rFonts w:ascii="Calibri" w:eastAsia="Times New Roman" w:hAnsi="Calibri" w:cs="Times New Roman"/>
          <w:color w:val="000000"/>
        </w:rPr>
        <w:t xml:space="preserve">Εξετάζεται εάν η προτεινόμενη πράξη συνάδει με την αναπτυξιακή στρατηγική και συσχετίζεται με τις αναπτυξιακές προτεραιότητες που έχουν τεθεί σε επίπεδο Περιφέρειας </w:t>
      </w:r>
      <w:r w:rsidR="0074779F">
        <w:rPr>
          <w:rFonts w:ascii="Calibri" w:eastAsia="Times New Roman" w:hAnsi="Calibri" w:cs="Times New Roman"/>
          <w:color w:val="000000"/>
        </w:rPr>
        <w:t>Στερεάς Ελλάδας</w:t>
      </w:r>
      <w:r w:rsidRPr="00AC625A">
        <w:rPr>
          <w:rFonts w:ascii="Calibri" w:eastAsia="Times New Roman" w:hAnsi="Calibri" w:cs="Times New Roman"/>
          <w:color w:val="000000"/>
        </w:rPr>
        <w:t xml:space="preserve"> για την προγραμματική περίοδο 2014-2020, για Έξυπνη, Διατηρήσιμη και χωρίς αποκλεισμούς Ανάπτυξη και για Επίτευξη Οικονομικής, Κοινωνικής και Χωρικής Συνοχής (Περιφερειακή Στρατηγική Έξυπνης Εξειδίκευσης (RIS 3)</w:t>
      </w:r>
      <w:r w:rsidR="0074779F" w:rsidRPr="0074779F">
        <w:rPr>
          <w:rFonts w:ascii="Calibri" w:eastAsia="Times New Roman" w:hAnsi="Calibri" w:cs="Times New Roman"/>
          <w:color w:val="000000"/>
        </w:rPr>
        <w:t xml:space="preserve"> </w:t>
      </w:r>
      <w:r w:rsidR="0074779F">
        <w:rPr>
          <w:rFonts w:ascii="Calibri" w:eastAsia="Times New Roman" w:hAnsi="Calibri" w:cs="Times New Roman"/>
          <w:color w:val="000000"/>
        </w:rPr>
        <w:t>Στερεάς Ελλάδας</w:t>
      </w:r>
      <w:r w:rsidRPr="00AC625A">
        <w:rPr>
          <w:rFonts w:ascii="Calibri" w:eastAsia="Times New Roman" w:hAnsi="Calibri" w:cs="Times New Roman"/>
          <w:color w:val="000000"/>
        </w:rPr>
        <w:t>).</w:t>
      </w:r>
      <w:bookmarkEnd w:id="29"/>
      <w:r w:rsidRPr="00AC625A">
        <w:rPr>
          <w:rFonts w:ascii="Calibri" w:eastAsia="Times New Roman" w:hAnsi="Calibri" w:cs="Times New Roman"/>
          <w:color w:val="000000"/>
        </w:rPr>
        <w:t xml:space="preserve"> </w:t>
      </w:r>
    </w:p>
    <w:p w:rsidR="0029593F" w:rsidRDefault="0029593F" w:rsidP="00593D73">
      <w:pPr>
        <w:spacing w:after="0" w:line="260" w:lineRule="exact"/>
        <w:jc w:val="both"/>
        <w:rPr>
          <w:rFonts w:ascii="Calibri" w:eastAsia="Times New Roman" w:hAnsi="Calibri" w:cs="Times New Roman"/>
          <w:color w:val="000000"/>
        </w:rPr>
      </w:pPr>
      <w:r w:rsidRPr="00AC625A">
        <w:rPr>
          <w:rFonts w:ascii="Calibri" w:eastAsia="Times New Roman" w:hAnsi="Calibri" w:cs="Times New Roman"/>
          <w:color w:val="000000"/>
        </w:rPr>
        <w:t>Η Έξυπνη Εξειδίκευση στοχεύει στον εντοπισμό των μοναδικών χαρακτηριστικών της Περιφέρειας</w:t>
      </w:r>
      <w:r w:rsidR="0074779F" w:rsidRPr="0074779F">
        <w:rPr>
          <w:rFonts w:ascii="Calibri" w:eastAsia="Times New Roman" w:hAnsi="Calibri" w:cs="Times New Roman"/>
          <w:color w:val="000000"/>
        </w:rPr>
        <w:t xml:space="preserve"> </w:t>
      </w:r>
      <w:r w:rsidR="0074779F">
        <w:rPr>
          <w:rFonts w:ascii="Calibri" w:eastAsia="Times New Roman" w:hAnsi="Calibri" w:cs="Times New Roman"/>
          <w:color w:val="000000"/>
        </w:rPr>
        <w:t>Στερεάς Ελλάδας</w:t>
      </w:r>
      <w:r w:rsidRPr="00AC625A">
        <w:rPr>
          <w:rFonts w:ascii="Calibri" w:eastAsia="Times New Roman" w:hAnsi="Calibri" w:cs="Times New Roman"/>
          <w:color w:val="000000"/>
        </w:rPr>
        <w:t>, επισημαίνοντας τα ανταγωνιστικά</w:t>
      </w:r>
      <w:r w:rsidR="0074779F">
        <w:rPr>
          <w:rFonts w:ascii="Calibri" w:eastAsia="Times New Roman" w:hAnsi="Calibri" w:cs="Times New Roman"/>
          <w:color w:val="000000"/>
        </w:rPr>
        <w:t xml:space="preserve"> πλεονεκτήματα της Περιφέρειας.</w:t>
      </w:r>
    </w:p>
    <w:p w:rsidR="00E97702" w:rsidRPr="00AC625A" w:rsidRDefault="00E97702" w:rsidP="00593D73">
      <w:pPr>
        <w:spacing w:after="0" w:line="260" w:lineRule="exact"/>
        <w:jc w:val="both"/>
        <w:rPr>
          <w:rFonts w:ascii="Calibri" w:eastAsia="Times New Roman" w:hAnsi="Calibri" w:cs="Times New Roman"/>
          <w:color w:val="000000"/>
        </w:rPr>
      </w:pPr>
    </w:p>
    <w:p w:rsidR="0029593F" w:rsidRPr="00D8380B" w:rsidRDefault="0010054F" w:rsidP="00593D73">
      <w:pPr>
        <w:spacing w:after="0" w:line="260" w:lineRule="exact"/>
        <w:jc w:val="both"/>
        <w:rPr>
          <w:rFonts w:eastAsia="Times New Roman" w:cs="Tahoma"/>
          <w:bCs/>
        </w:rPr>
      </w:pPr>
      <w:r w:rsidRPr="0010054F">
        <w:rPr>
          <w:rFonts w:eastAsia="Times New Roman" w:cs="Arial"/>
          <w:b/>
          <w:szCs w:val="16"/>
          <w:u w:val="single"/>
        </w:rPr>
        <w:t>25.</w:t>
      </w:r>
      <w:r w:rsidRPr="0010054F">
        <w:rPr>
          <w:rFonts w:ascii="Times New Roman" w:eastAsia="Times New Roman" w:hAnsi="Times New Roman" w:cs="Times New Roman"/>
          <w:b/>
          <w:sz w:val="20"/>
          <w:szCs w:val="20"/>
          <w:u w:val="single"/>
        </w:rPr>
        <w:t xml:space="preserve"> </w:t>
      </w:r>
      <w:r w:rsidRPr="0010054F">
        <w:rPr>
          <w:rFonts w:eastAsia="Times New Roman" w:cstheme="minorHAnsi"/>
          <w:b/>
          <w:u w:val="single"/>
        </w:rPr>
        <w:t>Χωροθέτηση της πράξης (σύμφωνα με τη σχετική Οδηγία 75/268/ΕΟΚ και  τις τροποποιήσεις της, περί χαρακτηρισμού των περιοχών ως ορεινών και μειονεκτικών)</w:t>
      </w:r>
      <w:r w:rsidR="00CB0941" w:rsidRPr="00CB0941">
        <w:rPr>
          <w:rFonts w:eastAsia="Times New Roman" w:cstheme="minorHAnsi"/>
          <w:b/>
        </w:rPr>
        <w:t xml:space="preserve"> </w:t>
      </w:r>
      <w:r w:rsidR="00CB0941">
        <w:rPr>
          <w:rFonts w:eastAsia="Times New Roman" w:cstheme="minorHAnsi"/>
          <w:b/>
        </w:rPr>
        <w:t xml:space="preserve">                 </w:t>
      </w:r>
      <w:r w:rsidR="00CB0941">
        <w:rPr>
          <w:rFonts w:eastAsia="Times New Roman" w:cs="Tahoma"/>
          <w:b/>
          <w:bCs/>
        </w:rPr>
        <w:t>(</w:t>
      </w:r>
      <w:r w:rsidR="00CB0941" w:rsidRPr="00AC625A">
        <w:rPr>
          <w:rFonts w:eastAsia="Times New Roman" w:cs="Tahoma"/>
          <w:b/>
          <w:bCs/>
        </w:rPr>
        <w:t xml:space="preserve">αφορά </w:t>
      </w:r>
      <w:r w:rsidR="00CE7A10">
        <w:rPr>
          <w:rFonts w:eastAsia="Times New Roman" w:cs="Tahoma"/>
          <w:b/>
          <w:bCs/>
        </w:rPr>
        <w:t>τις όλες τις υπο</w:t>
      </w:r>
      <w:r w:rsidR="00CB0941">
        <w:rPr>
          <w:rFonts w:eastAsia="Times New Roman" w:cs="Tahoma"/>
          <w:b/>
          <w:bCs/>
        </w:rPr>
        <w:t>δράσεις</w:t>
      </w:r>
      <w:r w:rsidR="00CB0941" w:rsidRPr="00AC625A">
        <w:rPr>
          <w:rFonts w:eastAsia="Times New Roman" w:cs="Tahoma"/>
          <w:b/>
          <w:bCs/>
        </w:rPr>
        <w:t>)</w:t>
      </w:r>
    </w:p>
    <w:p w:rsidR="0029593F" w:rsidRDefault="0010054F" w:rsidP="00593D73">
      <w:pPr>
        <w:spacing w:after="0" w:line="260" w:lineRule="exact"/>
        <w:jc w:val="both"/>
        <w:rPr>
          <w:rFonts w:eastAsia="Times New Roman" w:cstheme="minorHAnsi"/>
        </w:rPr>
      </w:pPr>
      <w:r w:rsidRPr="0010054F">
        <w:rPr>
          <w:rFonts w:eastAsia="Times New Roman" w:cstheme="minorHAnsi"/>
        </w:rPr>
        <w:t xml:space="preserve">Προκύπτει από την εξέταση των σχετικών πεδίων της Αίτησης Στήριξης </w:t>
      </w:r>
      <w:r w:rsidRPr="00160949">
        <w:rPr>
          <w:rFonts w:eastAsia="Times New Roman" w:cstheme="minorHAnsi"/>
        </w:rPr>
        <w:t>και το Παράρτημα</w:t>
      </w:r>
      <w:r w:rsidR="00160949" w:rsidRPr="00160949">
        <w:rPr>
          <w:rFonts w:eastAsia="Times New Roman" w:cstheme="minorHAnsi"/>
        </w:rPr>
        <w:t xml:space="preserve"> ΙΙΙ_6</w:t>
      </w:r>
      <w:r w:rsidRPr="00160949">
        <w:rPr>
          <w:rFonts w:eastAsia="Times New Roman" w:cstheme="minorHAnsi"/>
        </w:rPr>
        <w:t xml:space="preserve">  Χάρτης περιοχής παρέμβασης και χαρακτηρισμός περιοχών με βάση την Οδηγία 268/75/ΕΟΚ</w:t>
      </w:r>
    </w:p>
    <w:p w:rsidR="00824119" w:rsidRDefault="00824119" w:rsidP="00593D73">
      <w:pPr>
        <w:spacing w:after="0" w:line="260" w:lineRule="exact"/>
        <w:jc w:val="both"/>
        <w:rPr>
          <w:rFonts w:eastAsia="Times New Roman" w:cstheme="minorHAnsi"/>
        </w:rPr>
      </w:pPr>
    </w:p>
    <w:p w:rsidR="00824119" w:rsidRPr="00824119" w:rsidRDefault="00824119" w:rsidP="00593D73">
      <w:pPr>
        <w:spacing w:after="0" w:line="260" w:lineRule="exact"/>
        <w:jc w:val="both"/>
        <w:rPr>
          <w:rFonts w:eastAsia="Times New Roman" w:cstheme="minorHAnsi"/>
          <w:b/>
        </w:rPr>
      </w:pPr>
      <w:r w:rsidRPr="00824119">
        <w:rPr>
          <w:rFonts w:eastAsia="Times New Roman" w:cstheme="minorHAnsi"/>
          <w:b/>
        </w:rPr>
        <w:t>26.Μεταποίηση συγκεκριμένων κατά προτεραιότητα γεωργικών (19.2.2.2 κριτήριο Επιλογής αριθμ.22) και δασικών (19.2.6.2 κριτήριο Επιλογής αριθμ.20) προϊόντων.</w:t>
      </w:r>
    </w:p>
    <w:p w:rsidR="00824119" w:rsidRDefault="00824119" w:rsidP="00593D73">
      <w:pPr>
        <w:spacing w:after="0" w:line="260" w:lineRule="exact"/>
        <w:jc w:val="both"/>
        <w:rPr>
          <w:rFonts w:eastAsia="Times New Roman" w:cstheme="minorHAnsi"/>
        </w:rPr>
      </w:pPr>
      <w:r>
        <w:rPr>
          <w:rFonts w:eastAsia="Times New Roman" w:cstheme="minorHAnsi"/>
        </w:rPr>
        <w:t>Εξετάζεται η μεταποίηση ή όχι των κατά προτεραιότητα γεωργικών ή δασικών προϊόντων όπως αυτά αναφέρονται στα Τεχνικά Δελτία των αντίστοιχων υποδράσεων 19.2.2.2 και 10.2.6.2.</w:t>
      </w:r>
    </w:p>
    <w:p w:rsidR="00E97702" w:rsidRPr="0010054F" w:rsidRDefault="00E97702" w:rsidP="00593D73">
      <w:pPr>
        <w:spacing w:after="0" w:line="260" w:lineRule="exact"/>
        <w:jc w:val="both"/>
        <w:rPr>
          <w:rFonts w:eastAsia="Times New Roman" w:cstheme="minorHAnsi"/>
          <w:b/>
          <w:u w:val="single"/>
        </w:rPr>
      </w:pPr>
    </w:p>
    <w:p w:rsidR="00CE7A10" w:rsidRPr="00C746FB" w:rsidRDefault="00824119" w:rsidP="00593D73">
      <w:pPr>
        <w:spacing w:after="0" w:line="260" w:lineRule="exact"/>
        <w:jc w:val="both"/>
        <w:rPr>
          <w:rFonts w:eastAsia="Times New Roman" w:cstheme="minorHAnsi"/>
          <w:b/>
          <w:u w:val="single"/>
        </w:rPr>
      </w:pPr>
      <w:r>
        <w:rPr>
          <w:rFonts w:eastAsia="Times New Roman" w:cstheme="minorHAnsi"/>
          <w:b/>
          <w:u w:val="single"/>
        </w:rPr>
        <w:t>27</w:t>
      </w:r>
      <w:r w:rsidR="00C746FB" w:rsidRPr="00C746FB">
        <w:rPr>
          <w:rFonts w:eastAsia="Times New Roman" w:cstheme="minorHAnsi"/>
          <w:b/>
          <w:u w:val="single"/>
        </w:rPr>
        <w:t xml:space="preserve">. </w:t>
      </w:r>
      <w:r w:rsidR="0010054F" w:rsidRPr="00C746FB">
        <w:rPr>
          <w:rFonts w:eastAsia="Times New Roman" w:cstheme="minorHAnsi"/>
          <w:b/>
          <w:u w:val="single"/>
        </w:rPr>
        <w:t>Πρόβλεψη ενεργειών δράσεων προβολής</w:t>
      </w:r>
    </w:p>
    <w:p w:rsidR="00CB0941" w:rsidRPr="00CE7A10" w:rsidRDefault="00CB0941" w:rsidP="00593D73">
      <w:pPr>
        <w:spacing w:after="0" w:line="260" w:lineRule="exact"/>
        <w:jc w:val="both"/>
        <w:rPr>
          <w:rFonts w:eastAsia="Times New Roman" w:cs="Tahoma"/>
          <w:bCs/>
        </w:rPr>
      </w:pPr>
      <w:r w:rsidRPr="00CE7A10">
        <w:rPr>
          <w:rFonts w:eastAsia="Times New Roman" w:cstheme="minorHAnsi"/>
          <w:b/>
        </w:rPr>
        <w:t xml:space="preserve"> (</w:t>
      </w:r>
      <w:r w:rsidRPr="00CE7A10">
        <w:rPr>
          <w:rFonts w:eastAsia="Times New Roman" w:cs="Tahoma"/>
          <w:b/>
          <w:bCs/>
        </w:rPr>
        <w:t xml:space="preserve">αφορά </w:t>
      </w:r>
      <w:r w:rsidR="00CE7A10">
        <w:rPr>
          <w:rFonts w:eastAsia="Times New Roman" w:cs="Tahoma"/>
          <w:b/>
          <w:bCs/>
        </w:rPr>
        <w:t xml:space="preserve"> όλες τις υπο</w:t>
      </w:r>
      <w:r w:rsidRPr="00CE7A10">
        <w:rPr>
          <w:rFonts w:eastAsia="Times New Roman" w:cs="Tahoma"/>
          <w:b/>
          <w:bCs/>
        </w:rPr>
        <w:t>δράσεις)</w:t>
      </w:r>
    </w:p>
    <w:p w:rsidR="00BB5FD0" w:rsidRDefault="0075522B" w:rsidP="00593D73">
      <w:pPr>
        <w:spacing w:after="0" w:line="260" w:lineRule="exact"/>
        <w:jc w:val="both"/>
        <w:rPr>
          <w:rFonts w:eastAsia="Times New Roman" w:cstheme="minorHAnsi"/>
        </w:rPr>
      </w:pPr>
      <w:r>
        <w:rPr>
          <w:rFonts w:cstheme="minorHAnsi"/>
        </w:rPr>
        <w:t>Αφορά δ</w:t>
      </w:r>
      <w:r w:rsidRPr="007F103A">
        <w:rPr>
          <w:rFonts w:cstheme="minorHAnsi"/>
        </w:rPr>
        <w:t xml:space="preserve">απάνες προβολής, όπως ιστοσελίδα, έντυπα, διαφήμιση και συμμετοχή σε εκθέσεις και μέχρι το 10% του συνολικού κόστους της πράξης. </w:t>
      </w:r>
      <w:r w:rsidR="0010054F" w:rsidRPr="0010054F">
        <w:rPr>
          <w:rFonts w:eastAsia="Times New Roman" w:cstheme="minorHAnsi"/>
        </w:rPr>
        <w:t>Προκύπτει από την εξέταση του σχετικού πεδίου της Αίτησης Στήριξης και τεκμηριώνεται από την ύπαρξη αντίστοιχων δαπανών και σχετικών προτιμολογίων.</w:t>
      </w:r>
      <w:r>
        <w:rPr>
          <w:rFonts w:eastAsia="Times New Roman" w:cstheme="minorHAnsi"/>
        </w:rPr>
        <w:t xml:space="preserve"> </w:t>
      </w:r>
      <w:r w:rsidR="00AB74FF">
        <w:rPr>
          <w:rFonts w:eastAsia="Times New Roman" w:cstheme="minorHAnsi"/>
        </w:rPr>
        <w:t xml:space="preserve">Οι δαπάνες αυτές είναι επιλέξιμες (ενισχύονται) για τις υποδράσεις </w:t>
      </w:r>
      <w:r w:rsidR="006434EA">
        <w:rPr>
          <w:rFonts w:eastAsia="Times New Roman" w:cstheme="minorHAnsi"/>
        </w:rPr>
        <w:t xml:space="preserve"> 19.2.2.2, 19.2.2.3, 19.2.2.4, 19.2.2.5, 19.2.2.6 και 19.2.6.2</w:t>
      </w:r>
      <w:r w:rsidR="00AB74FF">
        <w:rPr>
          <w:rFonts w:eastAsia="Times New Roman" w:cstheme="minorHAnsi"/>
        </w:rPr>
        <w:t xml:space="preserve"> </w:t>
      </w:r>
      <w:r w:rsidR="006434EA">
        <w:rPr>
          <w:rFonts w:eastAsia="Times New Roman" w:cstheme="minorHAnsi"/>
        </w:rPr>
        <w:t xml:space="preserve">οι οποίες ενισχύονται βάσει του </w:t>
      </w:r>
      <w:r w:rsidR="00AB74FF">
        <w:rPr>
          <w:rFonts w:eastAsia="Times New Roman" w:cstheme="minorHAnsi"/>
        </w:rPr>
        <w:t xml:space="preserve"> Κανονισμού (ΕΕ) 1407/2013</w:t>
      </w:r>
      <w:r w:rsidR="006434EA">
        <w:rPr>
          <w:rFonts w:eastAsia="Times New Roman" w:cstheme="minorHAnsi"/>
        </w:rPr>
        <w:t xml:space="preserve"> καθώς και για την υποδράση 19.2.3.1 η οποία ενισχύεται με βάσει τον Κανονισμό (ΕΕ) 1305/2013.</w:t>
      </w:r>
    </w:p>
    <w:p w:rsidR="004D3F0A" w:rsidRPr="000761BD" w:rsidRDefault="004163A7" w:rsidP="00593D73">
      <w:pPr>
        <w:spacing w:after="0" w:line="260" w:lineRule="exact"/>
        <w:jc w:val="both"/>
        <w:rPr>
          <w:rFonts w:eastAsia="Times New Roman" w:cstheme="minorHAnsi"/>
        </w:rPr>
      </w:pPr>
      <w:r>
        <w:rPr>
          <w:rFonts w:eastAsia="Times New Roman" w:cstheme="minorHAnsi"/>
        </w:rPr>
        <w:t>Σ</w:t>
      </w:r>
      <w:r w:rsidR="0075522B">
        <w:rPr>
          <w:rFonts w:eastAsia="Times New Roman" w:cstheme="minorHAnsi"/>
        </w:rPr>
        <w:t>ημειώνετ</w:t>
      </w:r>
      <w:r w:rsidR="005A2692">
        <w:rPr>
          <w:rFonts w:eastAsia="Times New Roman" w:cstheme="minorHAnsi"/>
        </w:rPr>
        <w:t xml:space="preserve">αι ότι, </w:t>
      </w:r>
      <w:r w:rsidR="0075522B">
        <w:rPr>
          <w:rFonts w:cstheme="minorHAnsi"/>
        </w:rPr>
        <w:t xml:space="preserve"> για τις υποδράσεις 19.2.3.3, 19.2.3.4 και 19.2.3.5</w:t>
      </w:r>
      <w:r w:rsidR="00B22B17">
        <w:rPr>
          <w:rFonts w:cstheme="minorHAnsi"/>
        </w:rPr>
        <w:t xml:space="preserve">, </w:t>
      </w:r>
      <w:r w:rsidR="0075522B">
        <w:rPr>
          <w:rFonts w:cstheme="minorHAnsi"/>
        </w:rPr>
        <w:t xml:space="preserve"> οι </w:t>
      </w:r>
      <w:r w:rsidR="00B22B17">
        <w:rPr>
          <w:rFonts w:cstheme="minorHAnsi"/>
        </w:rPr>
        <w:t xml:space="preserve">οποίες ενισχύονται βάσει του Κανονισμού </w:t>
      </w:r>
      <w:r w:rsidR="00B22B17" w:rsidRPr="0075522B">
        <w:rPr>
          <w:rFonts w:cstheme="minorHAnsi"/>
        </w:rPr>
        <w:t>(ΕΕ)</w:t>
      </w:r>
      <w:r w:rsidR="00B22B17">
        <w:rPr>
          <w:rFonts w:cstheme="minorHAnsi"/>
        </w:rPr>
        <w:t xml:space="preserve"> 651/2014, οι δαπάνες προβολής δεν είναι επιλέξιμες δαπάνες. Κατά συνέπεια στην περίπτωση κατά την οποία ο δικαιούχος συμπεριλάβει στην πρόταση του δαπάνες προβολής</w:t>
      </w:r>
      <w:r w:rsidR="00BB5FD0">
        <w:rPr>
          <w:rFonts w:cstheme="minorHAnsi"/>
        </w:rPr>
        <w:t xml:space="preserve"> σε μία εκ τις ως άνω υποδράσεις (19.2.3.3, 19.2.3.4 και 19.2.3.5)</w:t>
      </w:r>
      <w:r w:rsidR="00B22B17">
        <w:rPr>
          <w:rFonts w:cstheme="minorHAnsi"/>
        </w:rPr>
        <w:t xml:space="preserve">, θα πρέπει να </w:t>
      </w:r>
      <w:r w:rsidR="00BB5FD0">
        <w:rPr>
          <w:rFonts w:cstheme="minorHAnsi"/>
        </w:rPr>
        <w:t>τις</w:t>
      </w:r>
      <w:r w:rsidR="00B22B17">
        <w:rPr>
          <w:rFonts w:cstheme="minorHAnsi"/>
        </w:rPr>
        <w:t xml:space="preserve"> πραγματοποιήσει</w:t>
      </w:r>
      <w:r w:rsidR="00BB5FD0">
        <w:rPr>
          <w:rFonts w:cstheme="minorHAnsi"/>
        </w:rPr>
        <w:t xml:space="preserve"> </w:t>
      </w:r>
      <w:r w:rsidR="00B22B17">
        <w:rPr>
          <w:rFonts w:cstheme="minorHAnsi"/>
        </w:rPr>
        <w:t>χωρίς να λάβει</w:t>
      </w:r>
      <w:r w:rsidR="00BB5FD0">
        <w:rPr>
          <w:rFonts w:cstheme="minorHAnsi"/>
        </w:rPr>
        <w:t xml:space="preserve"> για αυτές</w:t>
      </w:r>
      <w:r w:rsidR="00B22B17">
        <w:rPr>
          <w:rFonts w:cstheme="minorHAnsi"/>
        </w:rPr>
        <w:t xml:space="preserve"> τ</w:t>
      </w:r>
      <w:r w:rsidR="00BB5FD0">
        <w:rPr>
          <w:rFonts w:cstheme="minorHAnsi"/>
        </w:rPr>
        <w:t>ο ποσοστό</w:t>
      </w:r>
      <w:r w:rsidR="00B22B17">
        <w:rPr>
          <w:rFonts w:cstheme="minorHAnsi"/>
        </w:rPr>
        <w:t xml:space="preserve"> ενίσχυση</w:t>
      </w:r>
      <w:r w:rsidR="00BB5FD0">
        <w:rPr>
          <w:rFonts w:cstheme="minorHAnsi"/>
        </w:rPr>
        <w:t>ς</w:t>
      </w:r>
      <w:r w:rsidR="00B22B17">
        <w:rPr>
          <w:rFonts w:cstheme="minorHAnsi"/>
        </w:rPr>
        <w:t xml:space="preserve"> </w:t>
      </w:r>
      <w:r w:rsidR="00BB5FD0">
        <w:rPr>
          <w:rFonts w:cstheme="minorHAnsi"/>
        </w:rPr>
        <w:t>που προβλέπεται στην υποδράση</w:t>
      </w:r>
      <w:r w:rsidR="00EC7114">
        <w:rPr>
          <w:rFonts w:cstheme="minorHAnsi"/>
        </w:rPr>
        <w:t xml:space="preserve"> </w:t>
      </w:r>
      <w:r w:rsidR="00EC7114" w:rsidRPr="003F7457">
        <w:rPr>
          <w:rFonts w:cstheme="minorHAnsi"/>
        </w:rPr>
        <w:t>, αφού οι δαπάνες αυτές δεν είναι επιλέξιμες προς ενίσχυση</w:t>
      </w:r>
      <w:r w:rsidR="00BB5FD0">
        <w:rPr>
          <w:rFonts w:cstheme="minorHAnsi"/>
        </w:rPr>
        <w:t xml:space="preserve">. </w:t>
      </w:r>
      <w:r w:rsidR="00B22B17">
        <w:rPr>
          <w:rFonts w:cstheme="minorHAnsi"/>
        </w:rPr>
        <w:t xml:space="preserve">  </w:t>
      </w:r>
    </w:p>
    <w:p w:rsidR="004D3F0A" w:rsidRPr="000761BD" w:rsidRDefault="000761BD" w:rsidP="00EA5486">
      <w:pPr>
        <w:jc w:val="both"/>
        <w:rPr>
          <w:rFonts w:eastAsia="Times New Roman" w:cstheme="minorHAnsi"/>
          <w:b/>
          <w:i/>
          <w:sz w:val="20"/>
          <w:szCs w:val="20"/>
          <w:u w:val="single"/>
        </w:rPr>
      </w:pPr>
      <w:r>
        <w:rPr>
          <w:rFonts w:cstheme="minorHAnsi"/>
          <w:b/>
          <w:i/>
          <w:iCs/>
          <w:sz w:val="20"/>
          <w:szCs w:val="20"/>
        </w:rPr>
        <w:t>(</w:t>
      </w:r>
      <w:r w:rsidR="004D3F0A" w:rsidRPr="000761BD">
        <w:rPr>
          <w:rFonts w:cstheme="minorHAnsi"/>
          <w:b/>
          <w:i/>
          <w:iCs/>
          <w:sz w:val="20"/>
          <w:szCs w:val="20"/>
        </w:rPr>
        <w:t xml:space="preserve">ΒΑΘΜΟΛΟΓΙΑ: </w:t>
      </w:r>
      <w:r w:rsidR="004D3F0A" w:rsidRPr="000761BD">
        <w:rPr>
          <w:rFonts w:cstheme="minorHAnsi"/>
          <w:i/>
          <w:iCs/>
          <w:sz w:val="20"/>
          <w:szCs w:val="20"/>
        </w:rPr>
        <w:t xml:space="preserve">Σε κάθε περίπτωση η ελάχιστη βαθμολογία που οφείλει να συγκεντρώσει ο υποψήφιος επενδυτής δεν μπορεί να είναι χαμηλότερη από </w:t>
      </w:r>
      <w:r w:rsidR="004D3F0A" w:rsidRPr="000761BD">
        <w:rPr>
          <w:rFonts w:cstheme="minorHAnsi"/>
          <w:b/>
          <w:i/>
          <w:iCs/>
          <w:sz w:val="20"/>
          <w:szCs w:val="20"/>
        </w:rPr>
        <w:t>30 μόρια</w:t>
      </w:r>
      <w:r w:rsidR="004D3F0A" w:rsidRPr="000761BD">
        <w:rPr>
          <w:rFonts w:cstheme="minorHAnsi"/>
          <w:i/>
          <w:iCs/>
          <w:sz w:val="20"/>
          <w:szCs w:val="20"/>
        </w:rPr>
        <w:t>, όπως αυτά εμφανίζονται στον πίνακα κριτήριων επιλογής πράξεων.</w:t>
      </w:r>
      <w:r>
        <w:rPr>
          <w:rFonts w:cstheme="minorHAnsi"/>
          <w:i/>
          <w:iCs/>
          <w:sz w:val="20"/>
          <w:szCs w:val="20"/>
        </w:rPr>
        <w:t>)</w:t>
      </w:r>
    </w:p>
    <w:p w:rsidR="005A2A05" w:rsidRDefault="005A2A05" w:rsidP="00EA5486">
      <w:pPr>
        <w:spacing w:after="0"/>
        <w:jc w:val="both"/>
        <w:rPr>
          <w:rFonts w:eastAsia="Times New Roman" w:cs="Arial"/>
          <w:b/>
          <w:szCs w:val="16"/>
          <w:u w:val="single"/>
        </w:rPr>
        <w:sectPr w:rsidR="005A2A05" w:rsidSect="007A162C">
          <w:pgSz w:w="11906" w:h="16838"/>
          <w:pgMar w:top="425" w:right="1418" w:bottom="567" w:left="1797" w:header="709" w:footer="709" w:gutter="0"/>
          <w:cols w:space="708"/>
          <w:docGrid w:linePitch="360"/>
        </w:sectPr>
      </w:pPr>
    </w:p>
    <w:p w:rsidR="0029593F" w:rsidRPr="00EA5486" w:rsidRDefault="0029593F" w:rsidP="0029593F">
      <w:pPr>
        <w:pStyle w:val="Heading1"/>
        <w:spacing w:before="0"/>
        <w:rPr>
          <w:rFonts w:ascii="Calibri" w:hAnsi="Calibri" w:cs="Tahoma"/>
          <w:b w:val="0"/>
          <w:caps/>
          <w:color w:val="auto"/>
        </w:rPr>
      </w:pPr>
      <w:bookmarkStart w:id="30" w:name="_Toc524957787"/>
      <w:r w:rsidRPr="00EA5486">
        <w:rPr>
          <w:rFonts w:ascii="Calibri" w:hAnsi="Calibri" w:cs="Tahoma"/>
          <w:b w:val="0"/>
          <w:caps/>
          <w:color w:val="auto"/>
        </w:rPr>
        <w:t>E</w:t>
      </w:r>
      <w:r w:rsidRPr="00EA5486">
        <w:rPr>
          <w:rStyle w:val="Heading1Char"/>
          <w:rFonts w:ascii="Calibri" w:hAnsi="Calibri"/>
          <w:b/>
          <w:color w:val="auto"/>
        </w:rPr>
        <w:t>. ΠΙΝΑΚΑΣ ΑΠΑΙΤΟΥΜΕΝΩΝ ΔΙΚΑΙΟΛΟΓΗΤΙΚΩΝ</w:t>
      </w:r>
      <w:bookmarkEnd w:id="30"/>
      <w:r w:rsidRPr="00EA5486">
        <w:rPr>
          <w:rFonts w:ascii="Calibri" w:hAnsi="Calibri" w:cs="Tahoma"/>
          <w:b w:val="0"/>
          <w:caps/>
          <w:color w:val="auto"/>
        </w:rPr>
        <w:t xml:space="preserve">  </w:t>
      </w:r>
    </w:p>
    <w:p w:rsidR="00562B6D" w:rsidRPr="00CD342A" w:rsidRDefault="00562B6D" w:rsidP="00CD342A">
      <w:pPr>
        <w:spacing w:line="240" w:lineRule="auto"/>
        <w:rPr>
          <w:rFonts w:cs="Arial"/>
          <w:b/>
          <w:szCs w:val="20"/>
        </w:rPr>
      </w:pPr>
      <w:r w:rsidRPr="009F4CC0">
        <w:rPr>
          <w:rFonts w:cs="Arial"/>
          <w:b/>
          <w:szCs w:val="20"/>
        </w:rPr>
        <w:t>Γενικά:</w:t>
      </w:r>
    </w:p>
    <w:p w:rsidR="00562B6D" w:rsidRPr="009F4CC0" w:rsidRDefault="00562B6D" w:rsidP="00562B6D">
      <w:pPr>
        <w:spacing w:line="312" w:lineRule="auto"/>
        <w:ind w:left="57" w:right="28"/>
        <w:rPr>
          <w:szCs w:val="20"/>
        </w:rPr>
      </w:pPr>
      <w:r w:rsidRPr="009F4CC0">
        <w:rPr>
          <w:b/>
          <w:szCs w:val="20"/>
        </w:rPr>
        <w:t>1</w:t>
      </w:r>
      <w:r w:rsidRPr="009F4CC0">
        <w:rPr>
          <w:szCs w:val="20"/>
        </w:rPr>
        <w:t xml:space="preserve">. Τα απαιτούμενα δικαιολογητικά πρέπει </w:t>
      </w:r>
      <w:r w:rsidRPr="009F4CC0">
        <w:rPr>
          <w:b/>
          <w:szCs w:val="20"/>
        </w:rPr>
        <w:t>να είναι πρωτότυπα, ακριβή αντίγραφα ή νομίμως επικυρωμένα</w:t>
      </w:r>
      <w:r w:rsidRPr="009F4CC0">
        <w:rPr>
          <w:szCs w:val="20"/>
        </w:rPr>
        <w:t xml:space="preserve">. </w:t>
      </w:r>
      <w:r w:rsidRPr="009F4CC0">
        <w:rPr>
          <w:b/>
          <w:szCs w:val="20"/>
        </w:rPr>
        <w:t>Σε περίπτωση υποβολής φωτοαντιγράφων θα πρέπει επιπλέον να υποβάλλεται υπεύθυνη δήλωση</w:t>
      </w:r>
      <w:r w:rsidRPr="009F4CC0">
        <w:rPr>
          <w:szCs w:val="20"/>
        </w:rPr>
        <w:t>, στην οποία να αναφέρεται ότι «τα φωτοαντίγραφα που προσκομίζονται στο φάκελο υποψηφιότητας είναι πιστά αντίγραφα των πρωτοτύπ</w:t>
      </w:r>
      <w:r>
        <w:rPr>
          <w:szCs w:val="20"/>
        </w:rPr>
        <w:t>ων» (περιλαμβάνεται στο σημείο 2</w:t>
      </w:r>
      <w:r w:rsidRPr="009F4CC0">
        <w:rPr>
          <w:szCs w:val="20"/>
        </w:rPr>
        <w:t xml:space="preserve">8 του υποδείγματος  ΥΔ Νο 1). Σε διαφορετική περίπτωση δεν λαμβάνονται υπόψη. </w:t>
      </w:r>
    </w:p>
    <w:p w:rsidR="00562B6D" w:rsidRPr="009F4CC0" w:rsidRDefault="00562B6D" w:rsidP="00562B6D">
      <w:pPr>
        <w:ind w:right="46"/>
        <w:rPr>
          <w:szCs w:val="20"/>
        </w:rPr>
      </w:pPr>
      <w:r w:rsidRPr="009F4CC0">
        <w:rPr>
          <w:b/>
          <w:szCs w:val="20"/>
        </w:rPr>
        <w:t>2. Οι απαιτούμενες Υπεύθυνες Δηλώσεις είναι</w:t>
      </w:r>
      <w:r w:rsidRPr="009F4CC0">
        <w:rPr>
          <w:szCs w:val="20"/>
        </w:rPr>
        <w:t xml:space="preserve"> της παρ. 4 του άρθρου 8 του Ν. 1599/1986 (Α΄ 75), όπως εκάστοτε ισχύει, </w:t>
      </w:r>
      <w:r w:rsidRPr="009F4CC0">
        <w:rPr>
          <w:b/>
          <w:szCs w:val="20"/>
          <w:u w:val="single"/>
        </w:rPr>
        <w:t>με θεώρηση γνησίου υπογραφής</w:t>
      </w:r>
      <w:r w:rsidRPr="009F4CC0">
        <w:rPr>
          <w:szCs w:val="20"/>
        </w:rPr>
        <w:t>. Σε περίπτωση που ο υποψήφιος είναι νομικό πρόσωπο τις σχετικές Υπεύθυνες Δηλώσεις που αφορούν το ίδιο το νομικό πρόσωπο υπογράφει ο νόμιμος εκπρόσωπος αυτού.</w:t>
      </w:r>
    </w:p>
    <w:p w:rsidR="00562B6D" w:rsidRPr="00CD342A" w:rsidRDefault="00562B6D" w:rsidP="00CD342A">
      <w:pPr>
        <w:spacing w:line="23" w:lineRule="atLeast"/>
        <w:rPr>
          <w:rFonts w:cs="Arial"/>
          <w:szCs w:val="20"/>
        </w:rPr>
      </w:pPr>
      <w:r w:rsidRPr="009F4CC0">
        <w:rPr>
          <w:rFonts w:cs="Arial"/>
          <w:b/>
          <w:szCs w:val="20"/>
        </w:rPr>
        <w:t>3.</w:t>
      </w:r>
      <w:r w:rsidRPr="009F4CC0">
        <w:rPr>
          <w:rFonts w:cs="Arial"/>
          <w:szCs w:val="20"/>
        </w:rPr>
        <w:t xml:space="preserve"> Δικαιολογητικά αλλοδαπών ή άλλων υποψηφίων, εφόσον εκδίδονται από αλλοδαπή αρχή πρέπει να είναι επίσημα μεταφρασμένα στα ελληνικά. Σε διαφορετική περίπτωση δεν λαμβάνονται υπόψη. Εάν σε κάποια χώρα βεβαιώνεται από οποιαδήποτε αρχή της ότι δεν εκδίδεται κάποιο/κάποια από τα απαιτούμενα δικαιολογητικά ή δεν καλύπτουν όλες τις περιπτώσεις που αναφέρονται ανωτέρω, αντικαθίστανται από ένορκη βεβαίωση του υποψηφίου ή, αν ούτε αυτή προβλέπεται, από Υπεύθυνη Δήλωσή του ενώπιον δικαστικής ή άλλης αρχής της χώρας εγκατάστασής του, στην οποία θα δηλώνεται ότι στη συγκεκριμένη χώρα δεν εκδίδονται τα συγκεκριμένα δικαιολογητικά και ότι ο υποψήφιος πληροί τα κατά τα ανωτέρω απαιτούμενα.</w:t>
      </w:r>
    </w:p>
    <w:p w:rsidR="00562B6D" w:rsidRPr="00CD342A" w:rsidRDefault="00562B6D" w:rsidP="00CD342A">
      <w:pPr>
        <w:ind w:right="46"/>
        <w:rPr>
          <w:rFonts w:cs="Arial"/>
          <w:szCs w:val="20"/>
        </w:rPr>
      </w:pPr>
      <w:r w:rsidRPr="009F4CC0">
        <w:rPr>
          <w:rFonts w:cs="Arial"/>
          <w:szCs w:val="20"/>
        </w:rPr>
        <w:t>Τα ελάχιστα απαιτούμενα δικαιολογητικά που προσκομίζονται (κατά περίπτωση) με τον Φάκελο Υποψηφιότητας έχουν, σε γενικές γραμμές, ως εξής:</w:t>
      </w:r>
    </w:p>
    <w:p w:rsidR="00562B6D" w:rsidRPr="009F4CC0" w:rsidRDefault="00562B6D" w:rsidP="00562B6D">
      <w:pPr>
        <w:ind w:right="-180"/>
        <w:rPr>
          <w:b/>
          <w:bCs/>
          <w:szCs w:val="20"/>
          <w:u w:val="single"/>
        </w:rPr>
      </w:pPr>
      <w:r w:rsidRPr="009F4CC0">
        <w:rPr>
          <w:b/>
          <w:bCs/>
          <w:szCs w:val="20"/>
          <w:u w:val="single"/>
        </w:rPr>
        <w:t>Ατομικά στοιχεία</w:t>
      </w:r>
    </w:p>
    <w:p w:rsidR="00562B6D" w:rsidRPr="009F4CC0" w:rsidRDefault="00562B6D" w:rsidP="00562B6D">
      <w:pPr>
        <w:ind w:right="46"/>
        <w:rPr>
          <w:rFonts w:cs="Arial"/>
          <w:szCs w:val="20"/>
        </w:rPr>
      </w:pPr>
      <w:r w:rsidRPr="009F4CC0">
        <w:rPr>
          <w:rFonts w:cs="Arial"/>
          <w:szCs w:val="20"/>
        </w:rPr>
        <w:t xml:space="preserve">Θεωρημένο αντίγραφο αστυνομικής ταυτότητας ή διαβατηρίου υποψήφιου επενδυτή. </w:t>
      </w:r>
    </w:p>
    <w:p w:rsidR="00562B6D" w:rsidRPr="009F4CC0" w:rsidRDefault="00562B6D" w:rsidP="00562B6D">
      <w:pPr>
        <w:ind w:right="46"/>
        <w:rPr>
          <w:bCs/>
          <w:szCs w:val="20"/>
        </w:rPr>
      </w:pPr>
      <w:r w:rsidRPr="009F4CC0">
        <w:rPr>
          <w:bCs/>
          <w:szCs w:val="20"/>
        </w:rPr>
        <w:t>Σε περίπτωση προσωπικών εταιρειών (συστημένων ή υπό σύσταση) υποβάλλεται για όλα τα μέλη τους.</w:t>
      </w:r>
    </w:p>
    <w:p w:rsidR="00562B6D" w:rsidRPr="009F4CC0" w:rsidRDefault="00562B6D" w:rsidP="00562B6D">
      <w:pPr>
        <w:ind w:right="46"/>
        <w:rPr>
          <w:bCs/>
          <w:szCs w:val="20"/>
        </w:rPr>
      </w:pPr>
      <w:r w:rsidRPr="009F4CC0">
        <w:rPr>
          <w:bCs/>
          <w:szCs w:val="20"/>
        </w:rPr>
        <w:t>Σε περίπτωση λοιπών εταιρειών υποβάλλεται για τον Πρόεδρο, Δ/ντα Σύμβουλο ή Διαχειριστή και τους μετόχους με ποσοστό μεγαλύτερο ή ίσο του 20%.</w:t>
      </w:r>
    </w:p>
    <w:p w:rsidR="00562B6D" w:rsidRPr="009F4CC0" w:rsidRDefault="00562B6D" w:rsidP="00562B6D">
      <w:pPr>
        <w:ind w:right="-180"/>
        <w:rPr>
          <w:bCs/>
          <w:szCs w:val="20"/>
        </w:rPr>
      </w:pPr>
      <w:r w:rsidRPr="009F4CC0">
        <w:rPr>
          <w:bCs/>
          <w:szCs w:val="20"/>
        </w:rPr>
        <w:t xml:space="preserve">Σε περίπτωση άλλων νομικών προσώπων υποβάλλεται για το νόμιμο εκπρόσωπο.  </w:t>
      </w:r>
    </w:p>
    <w:p w:rsidR="00562B6D" w:rsidRPr="00155E5C" w:rsidRDefault="00562B6D" w:rsidP="00562B6D">
      <w:pPr>
        <w:ind w:right="46"/>
        <w:rPr>
          <w:rFonts w:cs="Arial"/>
          <w:b/>
          <w:szCs w:val="20"/>
          <w:u w:val="single"/>
        </w:rPr>
      </w:pPr>
      <w:r w:rsidRPr="00155E5C">
        <w:rPr>
          <w:rFonts w:cs="Arial"/>
          <w:b/>
          <w:szCs w:val="20"/>
          <w:u w:val="single"/>
        </w:rPr>
        <w:t>Δικαιολογητικά τεκμηρίωσης της ιδιότητας του «Επαγγελματία Αγρότη» καθώς και της ιδιότητας του «Ενεργού Αγρότη» στις περιπτώσεις που απαιτείται (Βλέπε πίνακες 16.1 και 16.2 στο Παράρτημα Ι_2).</w:t>
      </w:r>
    </w:p>
    <w:p w:rsidR="00562B6D" w:rsidRPr="00CD342A" w:rsidRDefault="00562B6D" w:rsidP="00CD342A">
      <w:pPr>
        <w:ind w:right="46"/>
        <w:rPr>
          <w:rFonts w:cs="Arial"/>
          <w:szCs w:val="20"/>
        </w:rPr>
      </w:pPr>
      <w:r w:rsidRPr="00115691">
        <w:rPr>
          <w:rFonts w:cs="Arial"/>
          <w:b/>
          <w:szCs w:val="20"/>
        </w:rPr>
        <w:t>Βεβαίωση εγγραφής στο Μητρώο Αγροτών και Αγροτικών Εκμεταλλεύσεων (ΜΑΑΕ)</w:t>
      </w:r>
      <w:r w:rsidRPr="00155E5C">
        <w:rPr>
          <w:rFonts w:cs="Arial"/>
          <w:szCs w:val="20"/>
        </w:rPr>
        <w:t xml:space="preserve">, σχετική Βεβαίωση του ΕΦΚΑ (Τμήμα Αγροτών) ή άλλο συναφές δικαιολογητικό (όπως Ενιαία Δήλωση Εκμετάλλευσης, </w:t>
      </w:r>
      <w:r w:rsidRPr="00115691">
        <w:rPr>
          <w:rFonts w:cs="Arial"/>
          <w:b/>
          <w:szCs w:val="20"/>
        </w:rPr>
        <w:t>Αποδεικτικά ασφάλισης</w:t>
      </w:r>
      <w:r w:rsidRPr="00155E5C">
        <w:rPr>
          <w:rFonts w:cs="Arial"/>
          <w:szCs w:val="20"/>
        </w:rPr>
        <w:t xml:space="preserve"> του δικαιούχου και της αγροτικής του εκμετάλλευσης, </w:t>
      </w:r>
      <w:r w:rsidRPr="00115691">
        <w:rPr>
          <w:rFonts w:cs="Arial"/>
          <w:b/>
          <w:szCs w:val="20"/>
        </w:rPr>
        <w:t>Αποδεικτικά του χρόνου απασχόλησης</w:t>
      </w:r>
      <w:r w:rsidRPr="00155E5C">
        <w:rPr>
          <w:rFonts w:cs="Arial"/>
          <w:szCs w:val="20"/>
        </w:rPr>
        <w:t xml:space="preserve"> αγροτών σε εξωγεωργικές δραστηριότητες, εφ’ όσον υφίστανται τέτοιες κλπ) (στην περίπτωση αγροτών) . </w:t>
      </w:r>
    </w:p>
    <w:p w:rsidR="00562B6D" w:rsidRPr="009F4CC0" w:rsidRDefault="00562B6D" w:rsidP="00562B6D">
      <w:pPr>
        <w:contextualSpacing/>
        <w:rPr>
          <w:rFonts w:cs="Arial"/>
          <w:szCs w:val="20"/>
        </w:rPr>
      </w:pPr>
      <w:r w:rsidRPr="009F4CC0">
        <w:rPr>
          <w:rFonts w:cs="Calibri"/>
          <w:b/>
          <w:color w:val="000000"/>
          <w:szCs w:val="20"/>
        </w:rPr>
        <w:t xml:space="preserve">Βεβαίωση </w:t>
      </w:r>
      <w:r w:rsidRPr="009F4CC0">
        <w:rPr>
          <w:rFonts w:cs="Arial"/>
          <w:b/>
          <w:szCs w:val="20"/>
        </w:rPr>
        <w:t>αρμοδίου Υπηρεσιακού Συμβουλίου</w:t>
      </w:r>
      <w:r w:rsidRPr="009F4CC0">
        <w:rPr>
          <w:rFonts w:cs="Arial"/>
          <w:szCs w:val="20"/>
        </w:rPr>
        <w:t>, ότι παρέχεται σε Δημόσιο Υπάλληλο η σχετική άδεια υλοποίησης επενδυτικού σχεδίου (όταν ο υποψήφιος δικαιούχος είναι Δημόσιος Υπάλληλος).</w:t>
      </w:r>
    </w:p>
    <w:p w:rsidR="00562B6D" w:rsidRPr="00CD342A" w:rsidRDefault="00562B6D" w:rsidP="00CD342A">
      <w:pPr>
        <w:contextualSpacing/>
        <w:rPr>
          <w:rFonts w:cs="Arial"/>
          <w:szCs w:val="20"/>
        </w:rPr>
      </w:pPr>
      <w:r w:rsidRPr="009F4CC0">
        <w:rPr>
          <w:rFonts w:cs="Arial"/>
          <w:b/>
          <w:szCs w:val="20"/>
        </w:rPr>
        <w:t>Σχετικά αποδεικτικά στοιχεία (Βεβαίωση ΔΕΚΟ ή Καταστατικό ΔΕΚΟ)</w:t>
      </w:r>
      <w:r w:rsidRPr="009F4CC0">
        <w:rPr>
          <w:rFonts w:cs="Arial"/>
          <w:szCs w:val="20"/>
        </w:rPr>
        <w:t xml:space="preserve"> με τα οποία τεκμηριώνεται ότι δεν υπάρχει κώλυμα υλοποίησης επενδυτικού σχεδίου από υποψήφιο επενδυτή που είναι εργαζόμενος σε ΔΕΚΟ.</w:t>
      </w:r>
    </w:p>
    <w:p w:rsidR="00562B6D" w:rsidRPr="009F4CC0" w:rsidRDefault="00562B6D" w:rsidP="00562B6D">
      <w:pPr>
        <w:ind w:right="-180"/>
        <w:rPr>
          <w:b/>
          <w:bCs/>
          <w:szCs w:val="20"/>
          <w:u w:val="single"/>
        </w:rPr>
      </w:pPr>
      <w:r w:rsidRPr="009F4CC0">
        <w:rPr>
          <w:b/>
          <w:bCs/>
          <w:szCs w:val="20"/>
          <w:u w:val="single"/>
        </w:rPr>
        <w:t>Στοιχεία πιστοποίησης του φορέα της επένδυσης</w:t>
      </w:r>
    </w:p>
    <w:p w:rsidR="00562B6D" w:rsidRPr="009F4CC0" w:rsidRDefault="00562B6D" w:rsidP="00562B6D">
      <w:pPr>
        <w:ind w:right="46"/>
        <w:rPr>
          <w:bCs/>
          <w:szCs w:val="20"/>
        </w:rPr>
      </w:pPr>
      <w:r w:rsidRPr="009F4CC0">
        <w:rPr>
          <w:b/>
          <w:bCs/>
          <w:szCs w:val="20"/>
        </w:rPr>
        <w:t>Θεωρημένο καταστατικό</w:t>
      </w:r>
      <w:r w:rsidRPr="009F4CC0">
        <w:rPr>
          <w:bCs/>
          <w:szCs w:val="20"/>
        </w:rPr>
        <w:t xml:space="preserve"> με τυχόν τροποποιήσεις του και τα σχετικά ΦΕΚ δημοσίευσης.</w:t>
      </w:r>
    </w:p>
    <w:p w:rsidR="00562B6D" w:rsidRPr="00CD342A" w:rsidRDefault="00562B6D" w:rsidP="00562B6D">
      <w:pPr>
        <w:ind w:right="46"/>
        <w:rPr>
          <w:szCs w:val="20"/>
        </w:rPr>
      </w:pPr>
      <w:r w:rsidRPr="009F4CC0">
        <w:rPr>
          <w:b/>
          <w:bCs/>
          <w:szCs w:val="20"/>
        </w:rPr>
        <w:t>Πρόσφατα στοιχεία εταιρικής / μετοχικής σύνθεσης</w:t>
      </w:r>
      <w:r w:rsidRPr="009F4CC0">
        <w:rPr>
          <w:szCs w:val="20"/>
        </w:rPr>
        <w:t xml:space="preserve"> κατά την καταληκτική ημερομηνία του διαγωνισμού, από το τηρούμενο ειδικό βιβλίο.</w:t>
      </w:r>
    </w:p>
    <w:p w:rsidR="00562B6D" w:rsidRPr="009F4CC0" w:rsidRDefault="00562B6D" w:rsidP="00CD342A">
      <w:pPr>
        <w:ind w:right="46"/>
        <w:rPr>
          <w:bCs/>
          <w:szCs w:val="20"/>
        </w:rPr>
      </w:pPr>
      <w:r w:rsidRPr="009F4CC0">
        <w:rPr>
          <w:b/>
          <w:bCs/>
          <w:szCs w:val="20"/>
        </w:rPr>
        <w:t>Επίσημα έγγραφα ορισμού νομίμου εκπροσώπου</w:t>
      </w:r>
      <w:r w:rsidRPr="009F4CC0">
        <w:rPr>
          <w:bCs/>
          <w:szCs w:val="20"/>
        </w:rPr>
        <w:t xml:space="preserve"> (ΦΕΚ δημοσίευσης της συγκρότησης του οργάνου διοίκησης σε σώμα κλπ).</w:t>
      </w:r>
    </w:p>
    <w:p w:rsidR="00562B6D" w:rsidRPr="009F4CC0" w:rsidRDefault="00562B6D" w:rsidP="00562B6D">
      <w:pPr>
        <w:ind w:right="46"/>
        <w:rPr>
          <w:bCs/>
          <w:szCs w:val="20"/>
        </w:rPr>
      </w:pPr>
      <w:r w:rsidRPr="009F4CC0">
        <w:rPr>
          <w:b/>
          <w:bCs/>
          <w:szCs w:val="20"/>
        </w:rPr>
        <w:t>Σχέδιο καταστατικού</w:t>
      </w:r>
      <w:r w:rsidRPr="009F4CC0">
        <w:rPr>
          <w:bCs/>
          <w:szCs w:val="20"/>
        </w:rPr>
        <w:t xml:space="preserve"> για τις υπό σύσταση εταιρείες και νομικά πρόσωπα, με υπογραφές όλων των εταίρων.</w:t>
      </w:r>
    </w:p>
    <w:p w:rsidR="00562B6D" w:rsidRPr="001D27C8" w:rsidRDefault="00562B6D" w:rsidP="00562B6D">
      <w:pPr>
        <w:tabs>
          <w:tab w:val="left" w:pos="567"/>
        </w:tabs>
        <w:spacing w:after="120"/>
        <w:ind w:right="46"/>
        <w:rPr>
          <w:bCs/>
          <w:szCs w:val="20"/>
        </w:rPr>
      </w:pPr>
      <w:r w:rsidRPr="009F4CC0">
        <w:rPr>
          <w:b/>
          <w:bCs/>
          <w:szCs w:val="20"/>
        </w:rPr>
        <w:t>Απόφαση</w:t>
      </w:r>
      <w:r w:rsidRPr="009F4CC0">
        <w:rPr>
          <w:bCs/>
          <w:szCs w:val="20"/>
        </w:rPr>
        <w:t xml:space="preserve"> του αρμοδίου οργάνου τους για υποβολή πρότασης, στις περιπτώσεις υποψήφιων Νομικών Προσώπων.</w:t>
      </w:r>
    </w:p>
    <w:p w:rsidR="00562B6D" w:rsidRPr="009F4CC0" w:rsidRDefault="00562B6D" w:rsidP="00562B6D">
      <w:pPr>
        <w:rPr>
          <w:b/>
          <w:szCs w:val="20"/>
          <w:u w:val="single"/>
        </w:rPr>
      </w:pPr>
      <w:r w:rsidRPr="009F4CC0">
        <w:rPr>
          <w:b/>
          <w:szCs w:val="20"/>
          <w:u w:val="single"/>
        </w:rPr>
        <w:t>Αποδεκτά Αποδεικτικά Στοιχεία ιδιοκτησιακού καθεστώτος</w:t>
      </w:r>
    </w:p>
    <w:p w:rsidR="00562B6D" w:rsidRPr="00CD342A" w:rsidRDefault="00562B6D" w:rsidP="00CD342A">
      <w:pPr>
        <w:spacing w:line="240" w:lineRule="auto"/>
        <w:rPr>
          <w:szCs w:val="20"/>
        </w:rPr>
      </w:pPr>
      <w:r w:rsidRPr="009F4CC0">
        <w:rPr>
          <w:szCs w:val="20"/>
        </w:rPr>
        <w:t>Σε περίπτωση πράξεων που περιλαμβάνουν επενδύσεις σε νέες ή υφιστάμενες υποδομές, απαιτούνται είτε αποδεικτικά ιδιοκτησίας στο όνομα του δικαιούχου είτε μακροχρόνια μίσθωση που να καλύπτει χρονική περίοδο, τουλάχιστον δεκαπέντε (15), έτη από την δημοσιοποίηση της σχετικής πρόσκλησης, επί του γηπέδου ή του οικοπέδου ή/και του ακινήτου, στις οποίες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από την δημοσιοποίηση της σχετικής πρόσκλησης.</w:t>
      </w:r>
    </w:p>
    <w:p w:rsidR="00562B6D" w:rsidRPr="009F4CC0" w:rsidRDefault="00562B6D" w:rsidP="00562B6D">
      <w:pPr>
        <w:rPr>
          <w:szCs w:val="20"/>
        </w:rPr>
      </w:pPr>
      <w:r w:rsidRPr="009F4CC0">
        <w:rPr>
          <w:b/>
          <w:bCs/>
          <w:szCs w:val="20"/>
        </w:rPr>
        <w:t>α)</w:t>
      </w:r>
      <w:r w:rsidRPr="009F4CC0">
        <w:rPr>
          <w:bCs/>
          <w:szCs w:val="20"/>
        </w:rPr>
        <w:t xml:space="preserve"> </w:t>
      </w:r>
      <w:r w:rsidRPr="009F4CC0">
        <w:rPr>
          <w:b/>
          <w:szCs w:val="20"/>
        </w:rPr>
        <w:t xml:space="preserve">Τίτλοι κυριότητας: </w:t>
      </w:r>
      <w:r w:rsidRPr="009F4CC0">
        <w:rPr>
          <w:szCs w:val="20"/>
        </w:rPr>
        <w:t>(συμβόλαιο πώλησης, δωρεά, γονική παροχή, δικαστική απόφαση αναγνωριστική χρησικτησίας, κληρονομική διαδοχή κ.λπ.), συνοδευόμενοι  από πιστοποιητικά μεταγραφής, ιδιοκτησίας και βαρών /διεκδικήσεων του αρμοδίου Υποθηκοφυλακείου.</w:t>
      </w:r>
    </w:p>
    <w:p w:rsidR="00562B6D" w:rsidRPr="009F4CC0" w:rsidRDefault="00562B6D" w:rsidP="00562B6D">
      <w:pPr>
        <w:rPr>
          <w:szCs w:val="20"/>
        </w:rPr>
      </w:pPr>
      <w:r w:rsidRPr="009F4CC0">
        <w:rPr>
          <w:b/>
          <w:szCs w:val="20"/>
        </w:rPr>
        <w:t xml:space="preserve"> </w:t>
      </w:r>
      <w:r w:rsidRPr="009F4CC0">
        <w:rPr>
          <w:b/>
          <w:bCs/>
          <w:szCs w:val="20"/>
        </w:rPr>
        <w:t xml:space="preserve">β) </w:t>
      </w:r>
      <w:r w:rsidRPr="009F4CC0">
        <w:rPr>
          <w:b/>
          <w:szCs w:val="20"/>
        </w:rPr>
        <w:t>Πολυετές μισθωτήριο συμβόλαιο</w:t>
      </w:r>
      <w:r w:rsidRPr="009F4CC0">
        <w:rPr>
          <w:szCs w:val="20"/>
        </w:rPr>
        <w:t>, ως εξής:</w:t>
      </w:r>
    </w:p>
    <w:p w:rsidR="00562B6D" w:rsidRPr="009F4CC0" w:rsidRDefault="00562B6D" w:rsidP="00562B6D">
      <w:pPr>
        <w:ind w:left="567"/>
        <w:rPr>
          <w:szCs w:val="20"/>
        </w:rPr>
      </w:pPr>
      <w:r w:rsidRPr="009F4CC0">
        <w:rPr>
          <w:b/>
          <w:szCs w:val="20"/>
          <w:u w:val="single"/>
        </w:rPr>
        <w:t>Ι)</w:t>
      </w:r>
      <w:r w:rsidRPr="009F4CC0">
        <w:rPr>
          <w:szCs w:val="20"/>
          <w:u w:val="single"/>
        </w:rPr>
        <w:t xml:space="preserve"> Για νέες κτιριακές εγκαταστάσεις</w:t>
      </w:r>
      <w:r w:rsidRPr="009F4CC0">
        <w:rPr>
          <w:szCs w:val="20"/>
        </w:rPr>
        <w:t xml:space="preserve">: </w:t>
      </w:r>
    </w:p>
    <w:p w:rsidR="00562B6D" w:rsidRPr="009F4CC0" w:rsidRDefault="00562B6D" w:rsidP="00562B6D">
      <w:pPr>
        <w:ind w:left="851"/>
        <w:rPr>
          <w:szCs w:val="20"/>
        </w:rPr>
      </w:pPr>
      <w:r w:rsidRPr="009F4CC0">
        <w:rPr>
          <w:b/>
          <w:szCs w:val="20"/>
        </w:rPr>
        <w:t>Συμβολαιογραφικό έγγραφο μίσθωσης</w:t>
      </w:r>
      <w:r w:rsidRPr="009F4CC0">
        <w:rPr>
          <w:szCs w:val="20"/>
        </w:rPr>
        <w:t xml:space="preserve"> με διάρκεια </w:t>
      </w:r>
      <w:r w:rsidRPr="009F4CC0">
        <w:rPr>
          <w:b/>
          <w:szCs w:val="20"/>
        </w:rPr>
        <w:t>τουλάχιστον</w:t>
      </w:r>
      <w:r w:rsidRPr="009F4CC0">
        <w:rPr>
          <w:szCs w:val="20"/>
        </w:rPr>
        <w:t xml:space="preserve"> </w:t>
      </w:r>
      <w:r w:rsidRPr="009F4CC0">
        <w:rPr>
          <w:b/>
          <w:szCs w:val="20"/>
        </w:rPr>
        <w:t>15 ετών</w:t>
      </w:r>
      <w:r w:rsidRPr="009F4CC0">
        <w:rPr>
          <w:szCs w:val="20"/>
        </w:rPr>
        <w:t xml:space="preserve"> από την ημερομηνία της δημοσιοποίησης της παρούσας πρόσκλησης εκδήλωσης ενδιαφέροντος για την υποβολή προτάσεων και πιστοποιητικό μεταγραφής (εφόσον στην πρόταση προβλέπονται νέες κτιριακές εγκαταστάσεις). </w:t>
      </w:r>
    </w:p>
    <w:p w:rsidR="00562B6D" w:rsidRPr="009F4CC0" w:rsidRDefault="00562B6D" w:rsidP="00562B6D">
      <w:pPr>
        <w:ind w:left="567"/>
        <w:rPr>
          <w:szCs w:val="20"/>
          <w:u w:val="single"/>
        </w:rPr>
      </w:pPr>
      <w:r w:rsidRPr="009F4CC0">
        <w:rPr>
          <w:b/>
          <w:szCs w:val="20"/>
          <w:u w:val="single"/>
        </w:rPr>
        <w:t>ΙΙ)</w:t>
      </w:r>
      <w:r w:rsidRPr="009F4CC0">
        <w:rPr>
          <w:szCs w:val="20"/>
          <w:u w:val="single"/>
        </w:rPr>
        <w:t xml:space="preserve"> Για λοιπές επενδύσεις (βελτίωση κτιριακών εγκαταστάσεων ή/και προμήθεια</w:t>
      </w:r>
      <w:r w:rsidRPr="009F4CC0">
        <w:rPr>
          <w:szCs w:val="20"/>
          <w:u w:val="single"/>
        </w:rPr>
        <w:br/>
      </w:r>
      <w:r w:rsidRPr="009F4CC0">
        <w:rPr>
          <w:szCs w:val="20"/>
        </w:rPr>
        <w:t xml:space="preserve">       </w:t>
      </w:r>
      <w:r w:rsidRPr="009F4CC0">
        <w:rPr>
          <w:szCs w:val="20"/>
          <w:u w:val="single"/>
        </w:rPr>
        <w:t>εξοπλισμού)</w:t>
      </w:r>
    </w:p>
    <w:p w:rsidR="00562B6D" w:rsidRPr="00CD342A" w:rsidRDefault="00562B6D" w:rsidP="00CD342A">
      <w:pPr>
        <w:spacing w:line="240" w:lineRule="auto"/>
        <w:ind w:left="720"/>
        <w:rPr>
          <w:szCs w:val="20"/>
        </w:rPr>
      </w:pPr>
      <w:r w:rsidRPr="009F4CC0">
        <w:rPr>
          <w:szCs w:val="20"/>
        </w:rPr>
        <w:t xml:space="preserve">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w:t>
      </w:r>
      <w:r w:rsidRPr="009F4CC0">
        <w:rPr>
          <w:b/>
          <w:szCs w:val="20"/>
        </w:rPr>
        <w:t xml:space="preserve">συμφωνητικό μίσθωσης </w:t>
      </w:r>
      <w:r w:rsidRPr="009F4CC0">
        <w:rPr>
          <w:szCs w:val="20"/>
        </w:rPr>
        <w:t>εννέα (9) τουλάχιστον ετών από την δημοσιοποίηση της παρούσας πρόσκλησης.</w:t>
      </w:r>
    </w:p>
    <w:p w:rsidR="00CD342A" w:rsidRDefault="00562B6D" w:rsidP="00562B6D">
      <w:pPr>
        <w:rPr>
          <w:szCs w:val="20"/>
        </w:rPr>
      </w:pPr>
      <w:r w:rsidRPr="009F4CC0">
        <w:rPr>
          <w:b/>
          <w:bCs/>
          <w:szCs w:val="20"/>
        </w:rPr>
        <w:t>γ) Π</w:t>
      </w:r>
      <w:r w:rsidRPr="009F4CC0">
        <w:rPr>
          <w:b/>
          <w:szCs w:val="20"/>
        </w:rPr>
        <w:t>ροσύμφωνο</w:t>
      </w:r>
      <w:r w:rsidRPr="009F4CC0">
        <w:rPr>
          <w:szCs w:val="20"/>
        </w:rPr>
        <w:t xml:space="preserve"> μεταβίβασης-αγοραπωλησίας ή μίσθωσης ακινήτου. </w:t>
      </w:r>
    </w:p>
    <w:p w:rsidR="00562B6D" w:rsidRPr="00CD342A" w:rsidRDefault="00562B6D" w:rsidP="00562B6D">
      <w:pPr>
        <w:rPr>
          <w:szCs w:val="20"/>
        </w:rPr>
      </w:pPr>
      <w:r w:rsidRPr="009F4CC0">
        <w:rPr>
          <w:szCs w:val="20"/>
        </w:rPr>
        <w:t xml:space="preserve">Στην περίπτωση υποβολής προσυμφώνου, απαιτείται η  προσκόμιση των οριστικών συμβολαίων ιδιοκτησίας ή μίσθωσης, με τα αντίστοιχα πιστοποιητικά ιδιοκτησίας και μεταγραφής του αρμόδιου υποθηκοφυλακείου, πριν από την υπογραφή της Σύμβασης μεταξύ Δικαιούχου και ΟΤΔ. </w:t>
      </w:r>
    </w:p>
    <w:p w:rsidR="00562B6D" w:rsidRPr="009F4CC0" w:rsidRDefault="00562B6D" w:rsidP="00562B6D">
      <w:pPr>
        <w:rPr>
          <w:szCs w:val="20"/>
        </w:rPr>
      </w:pPr>
      <w:r w:rsidRPr="009F4CC0">
        <w:rPr>
          <w:b/>
          <w:bCs/>
          <w:szCs w:val="20"/>
        </w:rPr>
        <w:t xml:space="preserve">δ) </w:t>
      </w:r>
      <w:r w:rsidRPr="009F4CC0">
        <w:rPr>
          <w:b/>
          <w:szCs w:val="20"/>
        </w:rPr>
        <w:t>Οποιοδήποτε άλλο στοιχείο</w:t>
      </w:r>
      <w:r w:rsidRPr="009F4CC0">
        <w:rPr>
          <w:szCs w:val="20"/>
        </w:rPr>
        <w:t xml:space="preserve"> αποδεικνύει κατά περίπτωση την κατοχή ή χρήση, για τους απαιτούμενους ελάχιστους χρόνους (κυρίως στις περιπτώσεις ανυπαρξίας τίτλων για δημόσιες εκτάσεις και για πράξεις δημοσίου χαρακτήρα)</w:t>
      </w:r>
    </w:p>
    <w:p w:rsidR="00562B6D" w:rsidRPr="009F4CC0" w:rsidRDefault="00562B6D" w:rsidP="00562B6D">
      <w:pPr>
        <w:rPr>
          <w:szCs w:val="20"/>
        </w:rPr>
      </w:pPr>
      <w:r w:rsidRPr="009F4CC0">
        <w:rPr>
          <w:szCs w:val="20"/>
        </w:rPr>
        <w:t xml:space="preserve"> </w:t>
      </w:r>
      <w:r w:rsidRPr="009F4CC0">
        <w:rPr>
          <w:b/>
          <w:szCs w:val="20"/>
        </w:rPr>
        <w:t>Στην περίπτωση συγκυριότητας</w:t>
      </w:r>
      <w:r w:rsidRPr="009F4CC0">
        <w:rPr>
          <w:szCs w:val="20"/>
        </w:rPr>
        <w:t xml:space="preserve"> του ακινήτου της πρότασης προσκομίζονται  (κατά περίπτωση) τα κάτωθι  :     </w:t>
      </w:r>
    </w:p>
    <w:p w:rsidR="00562B6D" w:rsidRPr="009F4CC0" w:rsidRDefault="00562B6D" w:rsidP="00562B6D">
      <w:pPr>
        <w:numPr>
          <w:ilvl w:val="0"/>
          <w:numId w:val="6"/>
        </w:numPr>
        <w:spacing w:line="240" w:lineRule="auto"/>
        <w:rPr>
          <w:szCs w:val="20"/>
        </w:rPr>
      </w:pPr>
      <w:r w:rsidRPr="009F4CC0">
        <w:rPr>
          <w:b/>
          <w:szCs w:val="20"/>
        </w:rPr>
        <w:t>Δικαιολογητικά συγκυριότητας</w:t>
      </w:r>
      <w:r w:rsidRPr="009F4CC0">
        <w:rPr>
          <w:szCs w:val="20"/>
        </w:rPr>
        <w:t xml:space="preserve"> του ακινήτου και αντίστοιχα</w:t>
      </w:r>
    </w:p>
    <w:p w:rsidR="00562B6D" w:rsidRPr="009F4CC0" w:rsidRDefault="00562B6D" w:rsidP="00562B6D">
      <w:pPr>
        <w:numPr>
          <w:ilvl w:val="0"/>
          <w:numId w:val="6"/>
        </w:numPr>
        <w:spacing w:line="240" w:lineRule="auto"/>
        <w:rPr>
          <w:b/>
          <w:szCs w:val="20"/>
        </w:rPr>
      </w:pPr>
      <w:r w:rsidRPr="009F4CC0">
        <w:rPr>
          <w:b/>
          <w:szCs w:val="20"/>
        </w:rPr>
        <w:t>Δικαιολογητικά χρήσης/κατοχής</w:t>
      </w:r>
      <w:r w:rsidRPr="009F4CC0">
        <w:rPr>
          <w:szCs w:val="20"/>
        </w:rPr>
        <w:t xml:space="preserve"> του ακινήτου από τον συγκύριο που είναι υποψήφιος επενδυτής</w:t>
      </w:r>
    </w:p>
    <w:p w:rsidR="00562B6D" w:rsidRPr="009F4CC0" w:rsidRDefault="00562B6D" w:rsidP="00562B6D">
      <w:pPr>
        <w:numPr>
          <w:ilvl w:val="0"/>
          <w:numId w:val="6"/>
        </w:numPr>
        <w:spacing w:line="240" w:lineRule="auto"/>
        <w:rPr>
          <w:szCs w:val="20"/>
        </w:rPr>
      </w:pPr>
      <w:r w:rsidRPr="009F4CC0">
        <w:rPr>
          <w:b/>
          <w:szCs w:val="20"/>
        </w:rPr>
        <w:t>Υπεύθυνη Δήλωση ψιλού κυρίου</w:t>
      </w:r>
      <w:r w:rsidRPr="009F4CC0">
        <w:rPr>
          <w:szCs w:val="20"/>
        </w:rPr>
        <w:t xml:space="preserve">, ότι συμφωνεί και αποδέχεται την προτεινόμενη χρήση του ακινήτου από τον επικαρπωτή – υποψήφιο επενδυτή. </w:t>
      </w:r>
    </w:p>
    <w:p w:rsidR="00562B6D" w:rsidRPr="009F4CC0" w:rsidRDefault="00562B6D" w:rsidP="00562B6D">
      <w:pPr>
        <w:numPr>
          <w:ilvl w:val="0"/>
          <w:numId w:val="6"/>
        </w:numPr>
        <w:spacing w:line="240" w:lineRule="auto"/>
        <w:rPr>
          <w:szCs w:val="20"/>
        </w:rPr>
      </w:pPr>
      <w:r w:rsidRPr="009F4CC0">
        <w:rPr>
          <w:b/>
          <w:szCs w:val="20"/>
        </w:rPr>
        <w:t>Υπεύθυνη Δήλωση επικαρπωτή</w:t>
      </w:r>
      <w:r w:rsidRPr="009F4CC0">
        <w:rPr>
          <w:szCs w:val="20"/>
        </w:rPr>
        <w:t xml:space="preserve">, ότι δεσμεύεται ως προς όλες τις υποχρεώσεις και τα δικαιώματα που απορρέουν από τη σύμβαση μεταξύ ψιλού κυρίου – υποψήφιου επενδυτή και ΟΤΔ,  την οποία και θα συνυπογράψει. </w:t>
      </w:r>
    </w:p>
    <w:p w:rsidR="00562B6D" w:rsidRPr="009F4CC0" w:rsidRDefault="00562B6D" w:rsidP="00562B6D">
      <w:pPr>
        <w:numPr>
          <w:ilvl w:val="0"/>
          <w:numId w:val="6"/>
        </w:numPr>
        <w:spacing w:line="240" w:lineRule="auto"/>
        <w:rPr>
          <w:szCs w:val="20"/>
        </w:rPr>
      </w:pPr>
      <w:r w:rsidRPr="009F4CC0">
        <w:rPr>
          <w:b/>
          <w:szCs w:val="20"/>
        </w:rPr>
        <w:t>Δικαστική άδεια στους κηδεμόνες</w:t>
      </w:r>
      <w:r w:rsidRPr="009F4CC0">
        <w:rPr>
          <w:szCs w:val="20"/>
        </w:rPr>
        <w:t xml:space="preserve"> για οποιαδήποτε πράξη μεταβίβασης ή μίσθωσης αφορά το ιδανικό μερίδιο ανηλίκου συγκυρίου </w:t>
      </w:r>
    </w:p>
    <w:p w:rsidR="00562B6D" w:rsidRPr="00CD342A" w:rsidRDefault="00562B6D" w:rsidP="00CD342A">
      <w:pPr>
        <w:rPr>
          <w:b/>
          <w:szCs w:val="20"/>
        </w:rPr>
      </w:pPr>
      <w:r w:rsidRPr="009F4CC0">
        <w:rPr>
          <w:b/>
          <w:szCs w:val="20"/>
        </w:rPr>
        <w:t xml:space="preserve">Στην περίπτωση υπό σύσταση εταιρειών, η κατοχή – χρήση του ακινήτου με βάση τα ανωτέρω θα πρέπει </w:t>
      </w:r>
      <w:r w:rsidRPr="009F4CC0">
        <w:rPr>
          <w:b/>
          <w:szCs w:val="20"/>
          <w:u w:val="single"/>
        </w:rPr>
        <w:t>να αποδεικνύεται από έναν τουλάχιστον εκ των εταίρων</w:t>
      </w:r>
      <w:r w:rsidRPr="009F4CC0">
        <w:rPr>
          <w:b/>
          <w:szCs w:val="20"/>
        </w:rPr>
        <w:t>.</w:t>
      </w:r>
    </w:p>
    <w:p w:rsidR="00562B6D" w:rsidRPr="009F4CC0" w:rsidRDefault="00562B6D" w:rsidP="00562B6D">
      <w:pPr>
        <w:ind w:right="-180"/>
        <w:rPr>
          <w:b/>
          <w:bCs/>
          <w:szCs w:val="20"/>
          <w:u w:val="single"/>
        </w:rPr>
      </w:pPr>
      <w:r w:rsidRPr="009F4CC0">
        <w:rPr>
          <w:b/>
          <w:bCs/>
          <w:szCs w:val="20"/>
          <w:u w:val="single"/>
        </w:rPr>
        <w:t>Οικονομικά – Φορολογικά Στοιχεία</w:t>
      </w:r>
    </w:p>
    <w:p w:rsidR="00562B6D" w:rsidRDefault="00562B6D" w:rsidP="00562B6D">
      <w:pPr>
        <w:numPr>
          <w:ilvl w:val="0"/>
          <w:numId w:val="34"/>
        </w:numPr>
        <w:autoSpaceDE w:val="0"/>
        <w:autoSpaceDN w:val="0"/>
        <w:adjustRightInd w:val="0"/>
        <w:spacing w:after="120" w:line="240" w:lineRule="auto"/>
        <w:jc w:val="both"/>
        <w:rPr>
          <w:bCs/>
          <w:szCs w:val="20"/>
        </w:rPr>
      </w:pPr>
      <w:r w:rsidRPr="009F4CC0">
        <w:rPr>
          <w:b/>
          <w:bCs/>
          <w:szCs w:val="20"/>
        </w:rPr>
        <w:t xml:space="preserve">Αντίγραφα φορολογικών δηλώσεων τριών τελευταίων χρήσεων </w:t>
      </w:r>
      <w:r>
        <w:rPr>
          <w:bCs/>
          <w:szCs w:val="20"/>
        </w:rPr>
        <w:t>(έντυπα Ε1,</w:t>
      </w:r>
      <w:r w:rsidRPr="009F4CC0">
        <w:rPr>
          <w:bCs/>
          <w:szCs w:val="20"/>
        </w:rPr>
        <w:t xml:space="preserve"> Ε3) με υπεύθυνη δήλωση για το ακριβές αντίγρα</w:t>
      </w:r>
      <w:r>
        <w:rPr>
          <w:bCs/>
          <w:szCs w:val="20"/>
        </w:rPr>
        <w:t>φο (σημείο 2</w:t>
      </w:r>
      <w:r w:rsidRPr="009F4CC0">
        <w:rPr>
          <w:bCs/>
          <w:szCs w:val="20"/>
        </w:rPr>
        <w:t xml:space="preserve">8 του Υποδείγματος ΥΔ Νο 1). </w:t>
      </w:r>
    </w:p>
    <w:p w:rsidR="00562B6D" w:rsidRDefault="00562B6D" w:rsidP="00562B6D">
      <w:pPr>
        <w:numPr>
          <w:ilvl w:val="0"/>
          <w:numId w:val="34"/>
        </w:numPr>
        <w:suppressAutoHyphens/>
        <w:autoSpaceDE w:val="0"/>
        <w:autoSpaceDN w:val="0"/>
        <w:adjustRightInd w:val="0"/>
        <w:spacing w:after="0"/>
        <w:jc w:val="both"/>
        <w:rPr>
          <w:bCs/>
        </w:rPr>
      </w:pPr>
      <w:r w:rsidRPr="00E82417">
        <w:rPr>
          <w:b/>
          <w:bCs/>
        </w:rPr>
        <w:t xml:space="preserve">Έντυπο Φ4 </w:t>
      </w:r>
      <w:r w:rsidRPr="00E82417">
        <w:rPr>
          <w:bCs/>
        </w:rPr>
        <w:t>Ανακεφαλαιωτικός Πίνακας ενδοκοινοτικών παραδόσεων (σε περιπτώσεις εξαγωγών προϊόντων).</w:t>
      </w:r>
    </w:p>
    <w:p w:rsidR="00562B6D" w:rsidRPr="00E82417" w:rsidRDefault="00562B6D" w:rsidP="00562B6D">
      <w:pPr>
        <w:numPr>
          <w:ilvl w:val="0"/>
          <w:numId w:val="34"/>
        </w:numPr>
        <w:suppressAutoHyphens/>
        <w:autoSpaceDE w:val="0"/>
        <w:autoSpaceDN w:val="0"/>
        <w:adjustRightInd w:val="0"/>
        <w:spacing w:after="0"/>
        <w:jc w:val="both"/>
        <w:rPr>
          <w:bCs/>
        </w:rPr>
      </w:pPr>
      <w:r w:rsidRPr="00E82417">
        <w:rPr>
          <w:b/>
          <w:bCs/>
        </w:rPr>
        <w:t xml:space="preserve">Έντυπο Ν </w:t>
      </w:r>
      <w:r w:rsidRPr="00E82417">
        <w:rPr>
          <w:bCs/>
        </w:rPr>
        <w:t>δήλωση φορολογίας εισοδήματος νομικών προσώπων.</w:t>
      </w:r>
    </w:p>
    <w:p w:rsidR="00562B6D" w:rsidRPr="009F4CC0" w:rsidRDefault="00562B6D" w:rsidP="00562B6D">
      <w:pPr>
        <w:numPr>
          <w:ilvl w:val="0"/>
          <w:numId w:val="34"/>
        </w:numPr>
        <w:spacing w:after="120" w:line="240" w:lineRule="auto"/>
        <w:jc w:val="both"/>
        <w:rPr>
          <w:bCs/>
          <w:szCs w:val="20"/>
        </w:rPr>
      </w:pPr>
      <w:r w:rsidRPr="009F4CC0">
        <w:rPr>
          <w:b/>
          <w:bCs/>
          <w:szCs w:val="20"/>
        </w:rPr>
        <w:t xml:space="preserve">Ισολογισμός </w:t>
      </w:r>
      <w:r w:rsidRPr="009F4CC0">
        <w:rPr>
          <w:bCs/>
          <w:szCs w:val="20"/>
        </w:rPr>
        <w:t>(δημοσιευμένος ή επικυρωμένο αντίγραφο) τελευταίας χρήσης για τις επιχειρήσεις που τηρούν βιβλία Γ΄ κατηγορίας</w:t>
      </w:r>
    </w:p>
    <w:p w:rsidR="00562B6D" w:rsidRPr="009F4CC0" w:rsidRDefault="00562B6D" w:rsidP="00562B6D">
      <w:pPr>
        <w:numPr>
          <w:ilvl w:val="0"/>
          <w:numId w:val="34"/>
        </w:numPr>
        <w:spacing w:after="120" w:line="240" w:lineRule="auto"/>
        <w:jc w:val="both"/>
        <w:rPr>
          <w:bCs/>
          <w:szCs w:val="20"/>
        </w:rPr>
      </w:pPr>
      <w:r w:rsidRPr="009F4CC0">
        <w:rPr>
          <w:b/>
          <w:bCs/>
          <w:szCs w:val="20"/>
        </w:rPr>
        <w:t>Ακριβή αντίγραφα των θεωρημένων Ισοζυγίων Γενικών και Αναλυτικών Καθολικών</w:t>
      </w:r>
      <w:r w:rsidRPr="009F4CC0">
        <w:rPr>
          <w:szCs w:val="20"/>
        </w:rPr>
        <w:t xml:space="preserve"> </w:t>
      </w:r>
      <w:r w:rsidRPr="009F4CC0">
        <w:rPr>
          <w:bCs/>
          <w:szCs w:val="20"/>
        </w:rPr>
        <w:t xml:space="preserve">για το χρονικό διάστημα των τελευταίων δώδεκα μηνών πριν την καταληκτική ημερομηνία της πρόσκλησης, </w:t>
      </w:r>
      <w:r w:rsidRPr="009F4CC0">
        <w:rPr>
          <w:b/>
          <w:bCs/>
          <w:szCs w:val="20"/>
        </w:rPr>
        <w:t>για τις εταιρείες ΟΕ, ΕΕ και ΕΠΕ</w:t>
      </w:r>
      <w:r w:rsidRPr="009F4CC0">
        <w:rPr>
          <w:bCs/>
          <w:szCs w:val="20"/>
        </w:rPr>
        <w:t xml:space="preserve"> που έχουν συσταθεί από χρόνο μεγαλύτερο της τριετίας και τηρούν βιβλία Γ' κατηγορίας. </w:t>
      </w:r>
    </w:p>
    <w:p w:rsidR="00562B6D" w:rsidRPr="009F4CC0" w:rsidRDefault="00562B6D" w:rsidP="00562B6D">
      <w:pPr>
        <w:numPr>
          <w:ilvl w:val="0"/>
          <w:numId w:val="34"/>
        </w:numPr>
        <w:spacing w:after="120" w:line="240" w:lineRule="auto"/>
        <w:jc w:val="both"/>
        <w:rPr>
          <w:bCs/>
          <w:szCs w:val="20"/>
        </w:rPr>
      </w:pPr>
      <w:r w:rsidRPr="009F4CC0">
        <w:rPr>
          <w:bCs/>
          <w:szCs w:val="20"/>
        </w:rPr>
        <w:t xml:space="preserve"> </w:t>
      </w:r>
      <w:r w:rsidRPr="009F4CC0">
        <w:rPr>
          <w:b/>
          <w:szCs w:val="20"/>
        </w:rPr>
        <w:t xml:space="preserve">Υπεύθυνη δήλωση ότι η υφιστάμενη επιχείρηση δεν είναι προβληματική </w:t>
      </w:r>
      <w:r w:rsidRPr="009F4CC0">
        <w:rPr>
          <w:szCs w:val="20"/>
        </w:rPr>
        <w:t>(</w:t>
      </w:r>
      <w:r>
        <w:rPr>
          <w:bCs/>
          <w:szCs w:val="20"/>
        </w:rPr>
        <w:t>Υπόδειγμα ΥΔ Νο 1 σημείο 31</w:t>
      </w:r>
      <w:r w:rsidRPr="009F4CC0">
        <w:rPr>
          <w:bCs/>
          <w:szCs w:val="20"/>
        </w:rPr>
        <w:t>).</w:t>
      </w:r>
    </w:p>
    <w:p w:rsidR="00562B6D" w:rsidRPr="00CD342A" w:rsidRDefault="00562B6D" w:rsidP="00562B6D">
      <w:pPr>
        <w:numPr>
          <w:ilvl w:val="0"/>
          <w:numId w:val="34"/>
        </w:numPr>
        <w:autoSpaceDE w:val="0"/>
        <w:autoSpaceDN w:val="0"/>
        <w:adjustRightInd w:val="0"/>
        <w:spacing w:after="120" w:line="240" w:lineRule="auto"/>
        <w:jc w:val="both"/>
        <w:rPr>
          <w:b/>
          <w:szCs w:val="20"/>
        </w:rPr>
      </w:pPr>
      <w:r w:rsidRPr="009F4CC0">
        <w:rPr>
          <w:b/>
          <w:szCs w:val="20"/>
        </w:rPr>
        <w:t xml:space="preserve">Στοιχεία παγίων των δύο τελευταίων ετών </w:t>
      </w:r>
    </w:p>
    <w:p w:rsidR="00562B6D" w:rsidRPr="009F4CC0" w:rsidRDefault="00562B6D" w:rsidP="00562B6D">
      <w:pPr>
        <w:rPr>
          <w:b/>
          <w:bCs/>
          <w:szCs w:val="20"/>
          <w:u w:val="single"/>
        </w:rPr>
      </w:pPr>
      <w:r w:rsidRPr="009F4CC0">
        <w:rPr>
          <w:b/>
          <w:bCs/>
          <w:szCs w:val="20"/>
          <w:u w:val="single"/>
        </w:rPr>
        <w:t xml:space="preserve">Στοιχεία απόδειξης της Ιδιωτικής συμμετοχής  </w:t>
      </w:r>
    </w:p>
    <w:p w:rsidR="00562B6D" w:rsidRPr="009F4CC0" w:rsidRDefault="00562B6D" w:rsidP="00562B6D">
      <w:pPr>
        <w:ind w:left="357"/>
        <w:rPr>
          <w:szCs w:val="20"/>
        </w:rPr>
      </w:pPr>
      <w:r w:rsidRPr="009F4CC0">
        <w:rPr>
          <w:szCs w:val="20"/>
        </w:rPr>
        <w:t>Η απόδειξη της ιδιωτικής συμμετοχής (ίδια κεφάλαια και δάνεια) μπορεί να τεκμηριώνεται:</w:t>
      </w:r>
    </w:p>
    <w:p w:rsidR="00562B6D" w:rsidRDefault="00562B6D" w:rsidP="00562B6D">
      <w:pPr>
        <w:numPr>
          <w:ilvl w:val="0"/>
          <w:numId w:val="35"/>
        </w:numPr>
        <w:spacing w:after="120" w:line="240" w:lineRule="auto"/>
        <w:jc w:val="both"/>
        <w:rPr>
          <w:szCs w:val="20"/>
        </w:rPr>
      </w:pPr>
      <w:r w:rsidRPr="009F4CC0">
        <w:rPr>
          <w:szCs w:val="20"/>
        </w:rPr>
        <w:t>Είτε με</w:t>
      </w:r>
      <w:r w:rsidRPr="009F4CC0">
        <w:rPr>
          <w:b/>
          <w:szCs w:val="20"/>
        </w:rPr>
        <w:t xml:space="preserve"> Υπεύθυνη δήλωση</w:t>
      </w:r>
      <w:r w:rsidRPr="009F4CC0">
        <w:rPr>
          <w:szCs w:val="20"/>
        </w:rPr>
        <w:t xml:space="preserve"> στην οποία να δηλώνεται ότι ο υποψήφιος θα καλύψει την ιδιωτική συμμετοχή που απαιτείται για την υλοποίηση της πρότασής του, σύμφωνα με το χρηματοδοτικό σχήμα (Υπόδειγμα ΥΔ Νο 2) και ότι  σε περίπτωση δανεισμού, που θα ανέρχεται στο ως άνω ποσοστό, το δάνειο θα πρέπει να είναι ελεύθερο από κάθε είδους κρατική ενίσχυση, συμπεριλαμβανομένων τυχόν εγγυήσεων ή επιδοτήσεων επιτοκίου, ή δανείου με ευνοϊκότερους όρους χορήγησης μέσω κάθε είδους χρηματοδοτι</w:t>
      </w:r>
      <w:r>
        <w:rPr>
          <w:szCs w:val="20"/>
        </w:rPr>
        <w:t>κών εργαλείων (Υπόδειγμα ΥΔ Νο 1 σημείο 33</w:t>
      </w:r>
      <w:r w:rsidRPr="009F4CC0">
        <w:rPr>
          <w:szCs w:val="20"/>
        </w:rPr>
        <w:t>).</w:t>
      </w:r>
    </w:p>
    <w:p w:rsidR="002B447F" w:rsidRPr="009F4CC0" w:rsidRDefault="002B447F" w:rsidP="00562B6D">
      <w:pPr>
        <w:numPr>
          <w:ilvl w:val="0"/>
          <w:numId w:val="35"/>
        </w:numPr>
        <w:spacing w:after="120" w:line="240" w:lineRule="auto"/>
        <w:jc w:val="both"/>
        <w:rPr>
          <w:szCs w:val="20"/>
        </w:rPr>
      </w:pPr>
      <w:r>
        <w:rPr>
          <w:rFonts w:ascii="Calibri" w:hAnsi="Calibri" w:cs="Calibri"/>
        </w:rPr>
        <w:t xml:space="preserve">Για </w:t>
      </w:r>
      <w:r w:rsidRPr="00306126">
        <w:rPr>
          <w:rFonts w:ascii="Calibri" w:hAnsi="Calibri" w:cs="Calibri"/>
        </w:rPr>
        <w:t>πράξεις που ενισχύονται μέσω του Άρθρου 14  του Καν (ΕΕ) αριθ. 651/2014</w:t>
      </w:r>
      <w:r>
        <w:rPr>
          <w:rFonts w:ascii="Calibri" w:hAnsi="Calibri" w:cs="Calibri"/>
        </w:rPr>
        <w:t xml:space="preserve"> </w:t>
      </w:r>
      <w:r w:rsidRPr="00D85BE5">
        <w:rPr>
          <w:rFonts w:eastAsia="Times New Roman" w:cstheme="minorHAnsi"/>
          <w:u w:val="single"/>
        </w:rPr>
        <w:t>(αφορά τις υποδράσεις: 19.2.3.3, 19.2.3.4 και 19.2.3.5)</w:t>
      </w:r>
      <w:r w:rsidRPr="00306126">
        <w:rPr>
          <w:rFonts w:ascii="Calibri" w:hAnsi="Calibri" w:cs="Calibri"/>
        </w:rPr>
        <w:t xml:space="preserve"> της Επιτροπής. </w:t>
      </w:r>
      <w:r w:rsidRPr="007A0FBF">
        <w:rPr>
          <w:rFonts w:ascii="Calibri" w:hAnsi="Calibri" w:cs="Calibri"/>
          <w:u w:val="single"/>
        </w:rPr>
        <w:t xml:space="preserve">Στην περίπτωση αυτή ο δικαιούχος οφείλει να αποδεικνύει ότι διαθέτει την ιδία συμμετοχή σε ποσοστό τουλάχιστον 25% του προϋπολογισμού της πράξης </w:t>
      </w:r>
      <w:r w:rsidRPr="00306126">
        <w:rPr>
          <w:rFonts w:ascii="Calibri" w:hAnsi="Calibri" w:cs="Calibri"/>
        </w:rPr>
        <w:t>είτε μέσω ιδίων κεφαλαίων είτε μέσω τραπεζικού δανεισμού ο οποίος δεν ενέχει στοιχεία κρατικής ενίσχυσης.</w:t>
      </w:r>
    </w:p>
    <w:p w:rsidR="00562B6D" w:rsidRPr="009F4CC0" w:rsidRDefault="00562B6D" w:rsidP="00562B6D">
      <w:pPr>
        <w:numPr>
          <w:ilvl w:val="0"/>
          <w:numId w:val="35"/>
        </w:numPr>
        <w:spacing w:after="120" w:line="240" w:lineRule="auto"/>
        <w:jc w:val="both"/>
        <w:rPr>
          <w:szCs w:val="20"/>
        </w:rPr>
      </w:pPr>
      <w:r w:rsidRPr="009F4CC0">
        <w:rPr>
          <w:szCs w:val="20"/>
        </w:rPr>
        <w:t xml:space="preserve">Είτε με </w:t>
      </w:r>
      <w:r w:rsidRPr="009F4CC0">
        <w:rPr>
          <w:b/>
          <w:szCs w:val="20"/>
        </w:rPr>
        <w:t>σχετικά τραπεζικά έγγραφα</w:t>
      </w:r>
      <w:r w:rsidRPr="009F4CC0">
        <w:rPr>
          <w:szCs w:val="20"/>
        </w:rPr>
        <w:t>, κατά περίπτωση (Βεβαιώσεις καταθέσεων, Υπόλοιπο τραπεζικών λογαριασμών, δανειστική σύμβαση κλπ).</w:t>
      </w:r>
    </w:p>
    <w:p w:rsidR="00562B6D" w:rsidRPr="009F4CC0" w:rsidRDefault="00562B6D" w:rsidP="00562B6D">
      <w:pPr>
        <w:numPr>
          <w:ilvl w:val="0"/>
          <w:numId w:val="35"/>
        </w:numPr>
        <w:spacing w:after="120" w:line="240" w:lineRule="auto"/>
        <w:jc w:val="both"/>
        <w:rPr>
          <w:szCs w:val="20"/>
        </w:rPr>
      </w:pPr>
      <w:r w:rsidRPr="009F4CC0">
        <w:rPr>
          <w:szCs w:val="20"/>
        </w:rPr>
        <w:t>Για τις  περιπτώσεις υπό σύσταση εταιρειών ή συστημένων εταιρειών, που προτίθενται με απόφαση του αρμοδίου οργάνου τους να προβούν σε αύξηση μετοχικού κεφαλαίου  (η αύξηση αυτή που θα πρέπει να έχει ολοκληρωθεί πριν το πρώτο αίτημα πληρωμής του έργου), η ύπαρξη ιδίων κεφαλαίων μπορεί να αποδεικνύεται με προσκόμιση τραπεζικών εγγράφων (βεβαιώσεις κλπ) των μετόχων.</w:t>
      </w:r>
    </w:p>
    <w:p w:rsidR="00562B6D" w:rsidRPr="00CD342A" w:rsidRDefault="00562B6D" w:rsidP="00CD342A">
      <w:pPr>
        <w:numPr>
          <w:ilvl w:val="0"/>
          <w:numId w:val="35"/>
        </w:numPr>
        <w:spacing w:after="120" w:line="240" w:lineRule="auto"/>
        <w:jc w:val="both"/>
        <w:rPr>
          <w:szCs w:val="20"/>
        </w:rPr>
      </w:pPr>
      <w:r w:rsidRPr="009F4CC0">
        <w:rPr>
          <w:szCs w:val="20"/>
        </w:rPr>
        <w:t>Σε περίπτωση που έχουν πραγματοποιηθεί τραπεζικές πληρωμές για προτεινόμενες/αιτούμενες επιλέξιμες δαπάνες, αυτές μπορούν να προσμετρήσουν στα ίδια κεφάλαια, ως ήδη διατεθέντες ίδιοι πόροι</w:t>
      </w:r>
      <w:r w:rsidR="00E174B6">
        <w:rPr>
          <w:szCs w:val="20"/>
        </w:rPr>
        <w:t xml:space="preserve"> </w:t>
      </w:r>
      <w:r w:rsidR="00E174B6" w:rsidRPr="003F7457">
        <w:rPr>
          <w:szCs w:val="20"/>
        </w:rPr>
        <w:t>(</w:t>
      </w:r>
      <w:r w:rsidR="00E174B6" w:rsidRPr="003F7457">
        <w:rPr>
          <w:rFonts w:ascii="Calibri" w:hAnsi="Calibri" w:cs="Calibri"/>
        </w:rPr>
        <w:t>αφορά πράξεις υπο-δράσεων  του Καν. (ΕΕ) αριθ. 1407/2013 όπως οι: 19.2.2.2,19.2.2.3, 19.2.2.4, 19.2.2.5 , 19.2.2.6 και 19.2.6.2 που προβλέπεται επιλεξιμότητα δαπανών πριν την υποβολή της αίτησης στήριξης)</w:t>
      </w:r>
      <w:r w:rsidR="00E174B6" w:rsidRPr="003F7457">
        <w:rPr>
          <w:szCs w:val="20"/>
        </w:rPr>
        <w:t xml:space="preserve"> </w:t>
      </w:r>
      <w:r w:rsidRPr="003F7457">
        <w:rPr>
          <w:szCs w:val="20"/>
        </w:rPr>
        <w:t>.</w:t>
      </w:r>
      <w:r w:rsidRPr="00CD342A">
        <w:rPr>
          <w:szCs w:val="20"/>
        </w:rPr>
        <w:t xml:space="preserve">       </w:t>
      </w:r>
    </w:p>
    <w:p w:rsidR="00562B6D" w:rsidRPr="009F4CC0" w:rsidRDefault="00562B6D" w:rsidP="00562B6D">
      <w:pPr>
        <w:rPr>
          <w:b/>
          <w:bCs/>
          <w:szCs w:val="20"/>
          <w:u w:val="single"/>
        </w:rPr>
      </w:pPr>
      <w:r w:rsidRPr="009F4CC0">
        <w:rPr>
          <w:b/>
          <w:bCs/>
          <w:szCs w:val="20"/>
          <w:u w:val="single"/>
        </w:rPr>
        <w:t>Στοιχεία ετοιμότητας και λοιπά στοιχεία επενδυτικού σχεδίου</w:t>
      </w:r>
    </w:p>
    <w:p w:rsidR="00562B6D" w:rsidRPr="009F4CC0" w:rsidRDefault="00562B6D" w:rsidP="00562B6D">
      <w:pPr>
        <w:rPr>
          <w:bCs/>
          <w:szCs w:val="20"/>
        </w:rPr>
      </w:pPr>
      <w:r w:rsidRPr="009F4CC0">
        <w:rPr>
          <w:bCs/>
          <w:szCs w:val="20"/>
        </w:rPr>
        <w:t>Υποβάλλονται, κατά περίπτωση, τουλάχιστον τα εξής:</w:t>
      </w:r>
    </w:p>
    <w:p w:rsidR="00562B6D" w:rsidRPr="009F4CC0" w:rsidRDefault="00562B6D" w:rsidP="00562B6D">
      <w:pPr>
        <w:numPr>
          <w:ilvl w:val="0"/>
          <w:numId w:val="36"/>
        </w:numPr>
        <w:spacing w:after="120" w:line="240" w:lineRule="auto"/>
        <w:ind w:left="567"/>
        <w:jc w:val="both"/>
        <w:rPr>
          <w:szCs w:val="20"/>
        </w:rPr>
      </w:pPr>
      <w:r w:rsidRPr="009F4CC0">
        <w:rPr>
          <w:szCs w:val="20"/>
        </w:rPr>
        <w:t>Χάρτης περιοχής ή κατάλληλη εκτύπωση από ανάλογη εφαρμογή Η/Υ (π.χ Google Earth), με σημειωμένη τη θέση της επένδυσης.</w:t>
      </w:r>
    </w:p>
    <w:p w:rsidR="00562B6D" w:rsidRPr="009F4CC0" w:rsidRDefault="00562B6D" w:rsidP="00562B6D">
      <w:pPr>
        <w:numPr>
          <w:ilvl w:val="0"/>
          <w:numId w:val="36"/>
        </w:numPr>
        <w:autoSpaceDE w:val="0"/>
        <w:autoSpaceDN w:val="0"/>
        <w:adjustRightInd w:val="0"/>
        <w:spacing w:after="120" w:line="240" w:lineRule="auto"/>
        <w:ind w:left="567"/>
        <w:jc w:val="both"/>
        <w:rPr>
          <w:szCs w:val="20"/>
        </w:rPr>
      </w:pPr>
      <w:r w:rsidRPr="009F4CC0">
        <w:rPr>
          <w:szCs w:val="20"/>
        </w:rPr>
        <w:t>Τοπογραφικό διάγραμμα και διάγραμμα κάλυψης υπογεγραμμένα από μηχανικό.</w:t>
      </w:r>
    </w:p>
    <w:p w:rsidR="00562B6D" w:rsidRPr="009F4CC0" w:rsidRDefault="00562B6D" w:rsidP="00562B6D">
      <w:pPr>
        <w:numPr>
          <w:ilvl w:val="0"/>
          <w:numId w:val="36"/>
        </w:numPr>
        <w:autoSpaceDE w:val="0"/>
        <w:autoSpaceDN w:val="0"/>
        <w:adjustRightInd w:val="0"/>
        <w:spacing w:after="120" w:line="240" w:lineRule="auto"/>
        <w:ind w:left="567"/>
        <w:jc w:val="both"/>
        <w:rPr>
          <w:szCs w:val="20"/>
        </w:rPr>
      </w:pPr>
      <w:r w:rsidRPr="009F4CC0">
        <w:rPr>
          <w:szCs w:val="20"/>
        </w:rPr>
        <w:t>Αρχιτεκτονικά Σχέδια / σκαριφήματα - κατόψεις (πλήρεις και με διάταξη του εξοπλισμού, εφ’ όσον υπάρχει ή προβλέπεται), όψεις, τομές. Εφόσον τα επενδυτικά σχέδια περιλαμβάνουν υποδομές/διαρρυθμίσεις που εξυπηρετούν την προσβασιμότητα ατόμων με μειωμένη κινητικότητα θα πρέπει να υπάρχει σαφής πρόβλεψη στη μελέτη και τα σχέδια του φακέλου υποψηφιότητας.</w:t>
      </w:r>
    </w:p>
    <w:p w:rsidR="00562B6D" w:rsidRPr="009F4CC0" w:rsidRDefault="00562B6D" w:rsidP="00562B6D">
      <w:pPr>
        <w:numPr>
          <w:ilvl w:val="0"/>
          <w:numId w:val="36"/>
        </w:numPr>
        <w:autoSpaceDE w:val="0"/>
        <w:autoSpaceDN w:val="0"/>
        <w:adjustRightInd w:val="0"/>
        <w:spacing w:after="120" w:line="240" w:lineRule="auto"/>
        <w:ind w:left="567"/>
        <w:jc w:val="both"/>
        <w:rPr>
          <w:szCs w:val="20"/>
        </w:rPr>
      </w:pPr>
      <w:r w:rsidRPr="009F4CC0">
        <w:rPr>
          <w:szCs w:val="20"/>
        </w:rPr>
        <w:t>Ακριβείς αναλυτικές προμετρήσεις των προτεινόμενων κατασκευαστικών εργασιών.</w:t>
      </w:r>
    </w:p>
    <w:p w:rsidR="00562B6D" w:rsidRPr="009F4CC0" w:rsidRDefault="00562B6D" w:rsidP="00562B6D">
      <w:pPr>
        <w:numPr>
          <w:ilvl w:val="0"/>
          <w:numId w:val="36"/>
        </w:numPr>
        <w:autoSpaceDE w:val="0"/>
        <w:autoSpaceDN w:val="0"/>
        <w:adjustRightInd w:val="0"/>
        <w:spacing w:after="120" w:line="240" w:lineRule="auto"/>
        <w:ind w:left="567"/>
        <w:jc w:val="both"/>
        <w:rPr>
          <w:szCs w:val="20"/>
        </w:rPr>
      </w:pPr>
      <w:r w:rsidRPr="009F4CC0">
        <w:rPr>
          <w:szCs w:val="20"/>
        </w:rPr>
        <w:t>Στατικά σχέδια ή τεχνική έκθεση για την τεκμηρίωση των προμετρήσεων κατασκευαστικών εργασιών, εφ’ όσον είναι απαραίτητα.</w:t>
      </w:r>
    </w:p>
    <w:p w:rsidR="00562B6D" w:rsidRPr="009F4CC0" w:rsidRDefault="00562B6D" w:rsidP="00562B6D">
      <w:pPr>
        <w:numPr>
          <w:ilvl w:val="0"/>
          <w:numId w:val="36"/>
        </w:numPr>
        <w:autoSpaceDE w:val="0"/>
        <w:autoSpaceDN w:val="0"/>
        <w:adjustRightInd w:val="0"/>
        <w:spacing w:after="120" w:line="240" w:lineRule="auto"/>
        <w:ind w:left="567"/>
        <w:jc w:val="both"/>
        <w:rPr>
          <w:szCs w:val="20"/>
        </w:rPr>
      </w:pPr>
      <w:r w:rsidRPr="009F4CC0">
        <w:rPr>
          <w:szCs w:val="20"/>
        </w:rPr>
        <w:t>Λοιπές μελέτες και σχέδια</w:t>
      </w:r>
      <w:r w:rsidRPr="009F4CC0">
        <w:rPr>
          <w:szCs w:val="20"/>
          <w:lang w:val="en-US"/>
        </w:rPr>
        <w:t>.</w:t>
      </w:r>
    </w:p>
    <w:p w:rsidR="00562B6D" w:rsidRPr="009F4CC0" w:rsidRDefault="00562B6D" w:rsidP="00562B6D">
      <w:pPr>
        <w:numPr>
          <w:ilvl w:val="0"/>
          <w:numId w:val="36"/>
        </w:numPr>
        <w:autoSpaceDE w:val="0"/>
        <w:autoSpaceDN w:val="0"/>
        <w:adjustRightInd w:val="0"/>
        <w:spacing w:after="120" w:line="240" w:lineRule="auto"/>
        <w:ind w:left="567"/>
        <w:jc w:val="both"/>
        <w:rPr>
          <w:szCs w:val="20"/>
        </w:rPr>
      </w:pPr>
      <w:r w:rsidRPr="009F4CC0">
        <w:rPr>
          <w:szCs w:val="20"/>
        </w:rPr>
        <w:t>Φωτογραφικό υλικό της θέσης (οικοπέδου) που γίνεται η επένδυση με σαφή απεικόνιση της υφιστάμενης κατάστασης, και φωτογραφικό υλικό των υφιστάμενων εγκαταστάσεων εφόσον υφίστανται τέτοιες.</w:t>
      </w:r>
    </w:p>
    <w:p w:rsidR="00562B6D" w:rsidRPr="009F4CC0" w:rsidRDefault="00562B6D" w:rsidP="00562B6D">
      <w:pPr>
        <w:numPr>
          <w:ilvl w:val="0"/>
          <w:numId w:val="36"/>
        </w:numPr>
        <w:autoSpaceDE w:val="0"/>
        <w:autoSpaceDN w:val="0"/>
        <w:adjustRightInd w:val="0"/>
        <w:spacing w:after="120" w:line="240" w:lineRule="auto"/>
        <w:ind w:left="567"/>
        <w:jc w:val="both"/>
        <w:rPr>
          <w:szCs w:val="20"/>
        </w:rPr>
      </w:pPr>
      <w:r w:rsidRPr="009F4CC0">
        <w:rPr>
          <w:szCs w:val="20"/>
        </w:rPr>
        <w:t>Προσφορές (προτιμολόγια) και πληροφοριακά φυλλάδια (prospectus) του προτεινόμενου εξοπλισμού. Το πλήθος των απαιτουμένων κατά περίπτωση προσφορών, εξαρτάται από το ύψος του μοναδιαίου (ή/και του συνολικού, κατά περίπτωση) κόστους των ειδών του προς προμήθεια εξοπλισμού ή ειδικών κατασκευαστικών εργασιών, που δεν έχουν τιμή μονάδας στον αντίστοιχο  Εγκεκριμένο Πίνακα Τιμών Ι_14 (σύμφωνα με το Άρθρο 8.1. Διοικητικός έλεγχος των Αιτήσεων Στήριξης της Πρόσκλησης).</w:t>
      </w:r>
    </w:p>
    <w:p w:rsidR="00562B6D" w:rsidRPr="005B39DE" w:rsidRDefault="00562B6D" w:rsidP="00CD342A">
      <w:pPr>
        <w:autoSpaceDE w:val="0"/>
        <w:autoSpaceDN w:val="0"/>
        <w:adjustRightInd w:val="0"/>
        <w:spacing w:line="240" w:lineRule="auto"/>
        <w:ind w:left="567"/>
        <w:rPr>
          <w:szCs w:val="20"/>
        </w:rPr>
      </w:pPr>
      <w:r w:rsidRPr="009F4CC0">
        <w:rPr>
          <w:szCs w:val="20"/>
        </w:rPr>
        <w:t>Η συγκριτική αποτύπωση των προσφ</w:t>
      </w:r>
      <w:r>
        <w:rPr>
          <w:szCs w:val="20"/>
        </w:rPr>
        <w:t>ορών γίνεται στον Πίνακα 18.1.38</w:t>
      </w:r>
      <w:r w:rsidRPr="009F4CC0">
        <w:rPr>
          <w:szCs w:val="20"/>
        </w:rPr>
        <w:t xml:space="preserve"> του εντύπου Ι_2 (Συμπληρωματικά Στοιχεία Αίτησης).</w:t>
      </w:r>
    </w:p>
    <w:p w:rsidR="00562B6D" w:rsidRPr="009F4CC0" w:rsidRDefault="00562B6D" w:rsidP="00562B6D">
      <w:pPr>
        <w:numPr>
          <w:ilvl w:val="0"/>
          <w:numId w:val="36"/>
        </w:numPr>
        <w:autoSpaceDE w:val="0"/>
        <w:autoSpaceDN w:val="0"/>
        <w:adjustRightInd w:val="0"/>
        <w:spacing w:after="120" w:line="240" w:lineRule="auto"/>
        <w:ind w:left="567"/>
        <w:jc w:val="both"/>
        <w:rPr>
          <w:szCs w:val="20"/>
        </w:rPr>
      </w:pPr>
      <w:r w:rsidRPr="009F4CC0">
        <w:rPr>
          <w:szCs w:val="20"/>
        </w:rPr>
        <w:t>Λοιπά, κατά περίπτωση, Δικαιολογητικά που να αποδεικνύουν το «εύλογο κόστος» των αιτούμενων προς ενίσχυσης δαπανών.</w:t>
      </w:r>
    </w:p>
    <w:p w:rsidR="00562B6D" w:rsidRPr="009F4CC0" w:rsidRDefault="00562B6D" w:rsidP="00562B6D">
      <w:pPr>
        <w:numPr>
          <w:ilvl w:val="0"/>
          <w:numId w:val="36"/>
        </w:numPr>
        <w:autoSpaceDE w:val="0"/>
        <w:autoSpaceDN w:val="0"/>
        <w:adjustRightInd w:val="0"/>
        <w:spacing w:after="120" w:line="240" w:lineRule="auto"/>
        <w:ind w:left="567"/>
        <w:jc w:val="both"/>
        <w:rPr>
          <w:szCs w:val="20"/>
        </w:rPr>
      </w:pPr>
      <w:r w:rsidRPr="009F4CC0">
        <w:rPr>
          <w:szCs w:val="20"/>
        </w:rPr>
        <w:t>Σήμα λειτουργίας ΕΟΤ (ή γνωστοποίηση λειτουργίας) για επενδύσεις εκσυγχρονισμού ή επέκτασης καταλυμάτων ή άδεια λειτουργίας ή γνωστοποίηση λειτουργίας ή δήλωση για απαλλαγή από την υποχρέωση εφοδιασμού με άδεια εγκατάστασης και λειτουργίας, για λοιπές υφιστάμενες επιχειρήσεις.</w:t>
      </w:r>
    </w:p>
    <w:p w:rsidR="00562B6D" w:rsidRPr="009F4CC0" w:rsidRDefault="00562B6D" w:rsidP="00562B6D">
      <w:pPr>
        <w:numPr>
          <w:ilvl w:val="0"/>
          <w:numId w:val="36"/>
        </w:numPr>
        <w:autoSpaceDE w:val="0"/>
        <w:autoSpaceDN w:val="0"/>
        <w:adjustRightInd w:val="0"/>
        <w:spacing w:after="120" w:line="240" w:lineRule="auto"/>
        <w:ind w:left="567"/>
        <w:jc w:val="both"/>
        <w:rPr>
          <w:szCs w:val="20"/>
        </w:rPr>
      </w:pPr>
      <w:r w:rsidRPr="009F4CC0">
        <w:rPr>
          <w:szCs w:val="20"/>
        </w:rPr>
        <w:t>Βεβαίωση αρμοδίων υπηρεσιών σε περίπτωση χαρακτηρισμένων παραδοσιακών ή διατηρητέων κτισμάτων.</w:t>
      </w:r>
    </w:p>
    <w:p w:rsidR="00562B6D" w:rsidRPr="009F4CC0" w:rsidRDefault="00562B6D" w:rsidP="00562B6D">
      <w:pPr>
        <w:numPr>
          <w:ilvl w:val="0"/>
          <w:numId w:val="36"/>
        </w:numPr>
        <w:autoSpaceDE w:val="0"/>
        <w:autoSpaceDN w:val="0"/>
        <w:adjustRightInd w:val="0"/>
        <w:spacing w:after="120" w:line="240" w:lineRule="auto"/>
        <w:ind w:left="567"/>
        <w:jc w:val="both"/>
        <w:rPr>
          <w:szCs w:val="20"/>
        </w:rPr>
      </w:pPr>
      <w:r w:rsidRPr="009F4CC0">
        <w:rPr>
          <w:szCs w:val="20"/>
        </w:rPr>
        <w:t>Για νέες κτιριακές υποδομές, όλες οι διατιθέμενες εγκρίσεις και άδειες.</w:t>
      </w:r>
    </w:p>
    <w:p w:rsidR="00562B6D" w:rsidRPr="00CD342A" w:rsidRDefault="00562B6D" w:rsidP="00CD342A">
      <w:pPr>
        <w:autoSpaceDE w:val="0"/>
        <w:autoSpaceDN w:val="0"/>
        <w:adjustRightInd w:val="0"/>
        <w:spacing w:line="240" w:lineRule="auto"/>
        <w:ind w:left="567"/>
        <w:rPr>
          <w:szCs w:val="20"/>
        </w:rPr>
      </w:pPr>
      <w:r w:rsidRPr="009F4CC0">
        <w:rPr>
          <w:bCs/>
          <w:szCs w:val="20"/>
        </w:rPr>
        <w:t xml:space="preserve">Για τη διαπίστωση της ωριμότητας και ετοιμότητας του επενδυτικού σχεδίου, συμπληρώνεται αναλόγως ό πίνακας Εγκρίσεων – Αδειών  του Πίνακα 17.3 </w:t>
      </w:r>
      <w:r w:rsidRPr="009F4CC0">
        <w:rPr>
          <w:szCs w:val="20"/>
        </w:rPr>
        <w:t>του εντύπου Ι_2 (Συμπληρωματικά Στοιχεία Αίτησης).</w:t>
      </w:r>
    </w:p>
    <w:p w:rsidR="00562B6D" w:rsidRPr="009F4CC0" w:rsidRDefault="00562B6D" w:rsidP="00562B6D">
      <w:pPr>
        <w:rPr>
          <w:b/>
          <w:bCs/>
          <w:szCs w:val="20"/>
          <w:u w:val="single"/>
        </w:rPr>
      </w:pPr>
      <w:r w:rsidRPr="009F4CC0">
        <w:rPr>
          <w:b/>
          <w:bCs/>
          <w:szCs w:val="20"/>
          <w:u w:val="single"/>
        </w:rPr>
        <w:t>Στοιχεία επαγγελματικής εμπειρίας / εκπαίδευσης / κατάρτισης</w:t>
      </w:r>
    </w:p>
    <w:p w:rsidR="00562B6D" w:rsidRPr="009F4CC0" w:rsidRDefault="00562B6D" w:rsidP="00562B6D">
      <w:pPr>
        <w:numPr>
          <w:ilvl w:val="0"/>
          <w:numId w:val="31"/>
        </w:numPr>
        <w:spacing w:after="120" w:line="240" w:lineRule="auto"/>
        <w:jc w:val="both"/>
        <w:rPr>
          <w:szCs w:val="20"/>
        </w:rPr>
      </w:pPr>
      <w:r w:rsidRPr="009F4CC0">
        <w:rPr>
          <w:szCs w:val="20"/>
        </w:rPr>
        <w:t>Βεβαιώσεις εργοδοτών για προηγούμενη απασχόληση σε αντικείμενο σχετικό με τη φύση της πρότασης.</w:t>
      </w:r>
    </w:p>
    <w:p w:rsidR="00562B6D" w:rsidRPr="009F4CC0" w:rsidRDefault="00562B6D" w:rsidP="00562B6D">
      <w:pPr>
        <w:numPr>
          <w:ilvl w:val="0"/>
          <w:numId w:val="31"/>
        </w:numPr>
        <w:spacing w:after="120" w:line="240" w:lineRule="auto"/>
        <w:jc w:val="both"/>
        <w:rPr>
          <w:szCs w:val="20"/>
        </w:rPr>
      </w:pPr>
      <w:r w:rsidRPr="009F4CC0">
        <w:rPr>
          <w:szCs w:val="20"/>
        </w:rPr>
        <w:t>Κατάλληλη βεβαίωση ασφαλιστικού φορέα</w:t>
      </w:r>
      <w:r w:rsidRPr="009F4CC0">
        <w:rPr>
          <w:szCs w:val="20"/>
          <w:lang w:val="en-US"/>
        </w:rPr>
        <w:t>.</w:t>
      </w:r>
    </w:p>
    <w:p w:rsidR="00562B6D" w:rsidRPr="009F4CC0" w:rsidRDefault="00562B6D" w:rsidP="00562B6D">
      <w:pPr>
        <w:numPr>
          <w:ilvl w:val="0"/>
          <w:numId w:val="31"/>
        </w:numPr>
        <w:spacing w:after="120" w:line="240" w:lineRule="auto"/>
        <w:jc w:val="both"/>
        <w:rPr>
          <w:szCs w:val="20"/>
        </w:rPr>
      </w:pPr>
      <w:r w:rsidRPr="009F4CC0">
        <w:rPr>
          <w:szCs w:val="20"/>
        </w:rPr>
        <w:t>Έναρξη επιτηδεύματος</w:t>
      </w:r>
      <w:r w:rsidRPr="009F4CC0">
        <w:rPr>
          <w:szCs w:val="20"/>
          <w:lang w:val="en-US"/>
        </w:rPr>
        <w:t>.</w:t>
      </w:r>
    </w:p>
    <w:p w:rsidR="00562B6D" w:rsidRPr="009F4CC0" w:rsidRDefault="00562B6D" w:rsidP="00562B6D">
      <w:pPr>
        <w:numPr>
          <w:ilvl w:val="0"/>
          <w:numId w:val="31"/>
        </w:numPr>
        <w:spacing w:after="120" w:line="240" w:lineRule="auto"/>
        <w:jc w:val="both"/>
        <w:rPr>
          <w:szCs w:val="20"/>
        </w:rPr>
      </w:pPr>
      <w:r w:rsidRPr="009F4CC0">
        <w:rPr>
          <w:szCs w:val="20"/>
        </w:rPr>
        <w:t>Καταστατικό (σε περίπτωση νομικού προσώπου).</w:t>
      </w:r>
    </w:p>
    <w:p w:rsidR="00562B6D" w:rsidRPr="009F4CC0" w:rsidRDefault="00562B6D" w:rsidP="00562B6D">
      <w:pPr>
        <w:numPr>
          <w:ilvl w:val="0"/>
          <w:numId w:val="31"/>
        </w:numPr>
        <w:spacing w:after="120" w:line="240" w:lineRule="auto"/>
        <w:jc w:val="both"/>
        <w:rPr>
          <w:szCs w:val="20"/>
        </w:rPr>
      </w:pPr>
      <w:r w:rsidRPr="009F4CC0">
        <w:rPr>
          <w:szCs w:val="20"/>
        </w:rPr>
        <w:t>Τίτλοι σπουδών (π.χ. ΕΠΑΣ, ΙΕΚ, ΑΕΙ, ΤΕΙ) σχετικών με τη φύση της πρότασης.</w:t>
      </w:r>
    </w:p>
    <w:p w:rsidR="00562B6D" w:rsidRPr="009F4CC0" w:rsidRDefault="00562B6D" w:rsidP="00562B6D">
      <w:pPr>
        <w:numPr>
          <w:ilvl w:val="0"/>
          <w:numId w:val="31"/>
        </w:numPr>
        <w:spacing w:after="120" w:line="240" w:lineRule="auto"/>
        <w:jc w:val="both"/>
        <w:rPr>
          <w:szCs w:val="20"/>
        </w:rPr>
      </w:pPr>
      <w:r w:rsidRPr="009F4CC0">
        <w:rPr>
          <w:bCs/>
          <w:szCs w:val="20"/>
        </w:rPr>
        <w:t>Βεβαίωση πιστοποιημένου Φορέα για Επαγγελματική κατάρτιση τουλάχιστον 200 ωρών, σχετική με το αντικείμενο της πρότασης.</w:t>
      </w:r>
    </w:p>
    <w:p w:rsidR="00562B6D" w:rsidRPr="009F4CC0" w:rsidRDefault="00562B6D" w:rsidP="00562B6D">
      <w:pPr>
        <w:rPr>
          <w:bCs/>
          <w:szCs w:val="20"/>
        </w:rPr>
      </w:pPr>
      <w:r w:rsidRPr="009F4CC0">
        <w:rPr>
          <w:bCs/>
          <w:szCs w:val="20"/>
        </w:rPr>
        <w:t>Σε περίπτωση συστημένων προσωπικών εταιρειών ή υπό σύσταση εταιρειών, ανεξαρτήτως μορφής, τα ανωτέρω υποβάλλονται για όλα τα μέλη τους.</w:t>
      </w:r>
    </w:p>
    <w:p w:rsidR="00562B6D" w:rsidRPr="009F4CC0" w:rsidRDefault="00562B6D" w:rsidP="00562B6D">
      <w:pPr>
        <w:rPr>
          <w:bCs/>
          <w:szCs w:val="20"/>
        </w:rPr>
      </w:pPr>
      <w:r w:rsidRPr="009F4CC0">
        <w:rPr>
          <w:bCs/>
          <w:szCs w:val="20"/>
        </w:rPr>
        <w:t>Σε περίπτωση λοιπών εταιρειών υποβάλλονται για τον Πρόεδρο, Δ/ντα Σύμβουλο ή Διαχειριστή και τους μετόχους με ποσοστό μεγαλύτερο ή ίσο του 20%.</w:t>
      </w:r>
    </w:p>
    <w:p w:rsidR="00562B6D" w:rsidRPr="009F4CC0" w:rsidRDefault="00562B6D" w:rsidP="00562B6D">
      <w:pPr>
        <w:rPr>
          <w:bCs/>
          <w:szCs w:val="20"/>
        </w:rPr>
      </w:pPr>
      <w:r w:rsidRPr="009F4CC0">
        <w:rPr>
          <w:bCs/>
          <w:szCs w:val="20"/>
        </w:rPr>
        <w:t xml:space="preserve">Σε περίπτωση άλλων νομικών προσώπων υποβάλλονται για το νόμιμο εκπρόσωπο.  </w:t>
      </w:r>
    </w:p>
    <w:p w:rsidR="00562B6D" w:rsidRPr="009F4CC0" w:rsidRDefault="00562B6D" w:rsidP="00562B6D">
      <w:pPr>
        <w:spacing w:line="240" w:lineRule="auto"/>
        <w:rPr>
          <w:b/>
          <w:szCs w:val="20"/>
          <w:u w:val="single"/>
        </w:rPr>
      </w:pPr>
      <w:r w:rsidRPr="009F4CC0">
        <w:rPr>
          <w:b/>
          <w:bCs/>
          <w:szCs w:val="20"/>
          <w:u w:val="single"/>
        </w:rPr>
        <w:t>Αποδεικτικά Στοιχεία για "Παραγωγή προϊόντων ποιότητας" και "</w:t>
      </w:r>
      <w:r w:rsidRPr="009F4CC0">
        <w:rPr>
          <w:b/>
          <w:color w:val="000000"/>
          <w:szCs w:val="20"/>
          <w:u w:val="single"/>
        </w:rPr>
        <w:t>Επεξεργασία πρώτων υλών παραγόμενων με μεθόδους  βάσει προτύπων</w:t>
      </w:r>
      <w:r w:rsidRPr="009F4CC0">
        <w:rPr>
          <w:b/>
          <w:bCs/>
          <w:szCs w:val="20"/>
          <w:u w:val="single"/>
        </w:rPr>
        <w:t>"</w:t>
      </w:r>
    </w:p>
    <w:p w:rsidR="00562B6D" w:rsidRPr="0080523A" w:rsidRDefault="00562B6D" w:rsidP="00562B6D">
      <w:pPr>
        <w:numPr>
          <w:ilvl w:val="0"/>
          <w:numId w:val="32"/>
        </w:numPr>
        <w:spacing w:after="0" w:line="260" w:lineRule="exact"/>
        <w:ind w:left="709" w:hanging="349"/>
        <w:jc w:val="both"/>
      </w:pPr>
      <w:r w:rsidRPr="0080523A">
        <w:rPr>
          <w:b/>
        </w:rPr>
        <w:t xml:space="preserve">Ενδεικτικά προσύμφωνα </w:t>
      </w:r>
      <w:r w:rsidRPr="0080523A">
        <w:t>προμήθειας από τα οποία θα προκύπτει η ποσότητα του προς διάθεση προϊόντος στην επιχείρηση.</w:t>
      </w:r>
    </w:p>
    <w:p w:rsidR="00562B6D" w:rsidRPr="009F4CC0" w:rsidRDefault="00562B6D" w:rsidP="00562B6D">
      <w:pPr>
        <w:numPr>
          <w:ilvl w:val="0"/>
          <w:numId w:val="32"/>
        </w:numPr>
        <w:spacing w:after="120" w:line="240" w:lineRule="auto"/>
        <w:rPr>
          <w:szCs w:val="20"/>
        </w:rPr>
      </w:pPr>
      <w:r>
        <w:rPr>
          <w:b/>
          <w:szCs w:val="20"/>
        </w:rPr>
        <w:t>Β</w:t>
      </w:r>
      <w:r w:rsidRPr="009F4CC0">
        <w:rPr>
          <w:b/>
          <w:szCs w:val="20"/>
        </w:rPr>
        <w:t xml:space="preserve">εβαιώσεις </w:t>
      </w:r>
      <w:r w:rsidRPr="009F4CC0">
        <w:rPr>
          <w:szCs w:val="20"/>
        </w:rPr>
        <w:t>από την αρμόδια υπηρεσία του Υπουργείου</w:t>
      </w:r>
      <w:r>
        <w:rPr>
          <w:szCs w:val="20"/>
        </w:rPr>
        <w:t xml:space="preserve"> Αγροτικής Ανάπτυξης </w:t>
      </w:r>
      <w:r w:rsidRPr="0080523A">
        <w:t>(περί τήρησης προτύπων ποιότητας).</w:t>
      </w:r>
      <w:r w:rsidRPr="009F4CC0">
        <w:rPr>
          <w:szCs w:val="20"/>
        </w:rPr>
        <w:t xml:space="preserve"> </w:t>
      </w:r>
    </w:p>
    <w:p w:rsidR="00562B6D" w:rsidRPr="009F4CC0" w:rsidRDefault="00562B6D" w:rsidP="00562B6D">
      <w:pPr>
        <w:numPr>
          <w:ilvl w:val="0"/>
          <w:numId w:val="32"/>
        </w:numPr>
        <w:spacing w:after="120" w:line="240" w:lineRule="auto"/>
        <w:rPr>
          <w:szCs w:val="20"/>
        </w:rPr>
      </w:pPr>
      <w:r>
        <w:rPr>
          <w:b/>
          <w:szCs w:val="20"/>
        </w:rPr>
        <w:t>Π</w:t>
      </w:r>
      <w:r w:rsidRPr="009F4CC0">
        <w:rPr>
          <w:b/>
          <w:szCs w:val="20"/>
        </w:rPr>
        <w:t>ιστοποιητικά διαπιστευμένου οργανισμού</w:t>
      </w:r>
      <w:r w:rsidRPr="009F4CC0">
        <w:rPr>
          <w:szCs w:val="20"/>
        </w:rPr>
        <w:t xml:space="preserve"> ότι ο παραγωγός ακολουθεί πρόγραμμα ολοκληρωμένης διαχείρισης ή ειδικής εκτροφής ή παράγει βιολογικά προϊόντα.</w:t>
      </w:r>
    </w:p>
    <w:p w:rsidR="00562B6D" w:rsidRPr="0080523A" w:rsidRDefault="00562B6D" w:rsidP="00CD342A">
      <w:pPr>
        <w:numPr>
          <w:ilvl w:val="0"/>
          <w:numId w:val="32"/>
        </w:numPr>
        <w:spacing w:after="0" w:line="260" w:lineRule="exact"/>
        <w:ind w:left="709" w:hanging="349"/>
        <w:jc w:val="both"/>
      </w:pPr>
      <w:r w:rsidRPr="0080523A">
        <w:rPr>
          <w:b/>
        </w:rPr>
        <w:t xml:space="preserve">Άλλα κατάλληλα στοιχεία </w:t>
      </w:r>
      <w:r w:rsidRPr="0080523A">
        <w:t>(δηλώσεις παραγωγής μεταποιητικής μονάδας, δηλώσεις συγκομιδής παραγωγών που διαθέτουν τα προϊόντα τους στην μεταποιητική μονάδα κ.λπ.).</w:t>
      </w:r>
      <w:r>
        <w:t xml:space="preserve">  </w:t>
      </w:r>
    </w:p>
    <w:p w:rsidR="00562B6D" w:rsidRPr="009F4CC0" w:rsidRDefault="00562B6D" w:rsidP="00562B6D">
      <w:pPr>
        <w:spacing w:after="120"/>
        <w:ind w:left="539"/>
        <w:rPr>
          <w:szCs w:val="20"/>
          <w:u w:val="single"/>
        </w:rPr>
      </w:pPr>
      <w:r w:rsidRPr="009F4CC0">
        <w:rPr>
          <w:szCs w:val="20"/>
          <w:u w:val="single"/>
        </w:rPr>
        <w:t>Ειδικότερα, η επεξεργασία βιολογικών προϊόντων αποδεικνύεται με:</w:t>
      </w:r>
    </w:p>
    <w:p w:rsidR="00562B6D" w:rsidRPr="009F4CC0" w:rsidRDefault="00562B6D" w:rsidP="00562B6D">
      <w:pPr>
        <w:numPr>
          <w:ilvl w:val="0"/>
          <w:numId w:val="33"/>
        </w:numPr>
        <w:spacing w:after="120" w:line="240" w:lineRule="auto"/>
        <w:rPr>
          <w:szCs w:val="20"/>
        </w:rPr>
      </w:pPr>
      <w:r w:rsidRPr="009F4CC0">
        <w:rPr>
          <w:b/>
          <w:szCs w:val="20"/>
        </w:rPr>
        <w:t>ιδιωτικά συμφωνητικά</w:t>
      </w:r>
      <w:r w:rsidRPr="009F4CC0">
        <w:rPr>
          <w:szCs w:val="20"/>
        </w:rPr>
        <w:t xml:space="preserve"> </w:t>
      </w:r>
      <w:r w:rsidRPr="009F4CC0">
        <w:rPr>
          <w:b/>
          <w:szCs w:val="20"/>
        </w:rPr>
        <w:t>θεωρημένα από Δ.Ο.Υ</w:t>
      </w:r>
      <w:r w:rsidRPr="009F4CC0">
        <w:rPr>
          <w:szCs w:val="20"/>
        </w:rPr>
        <w:t xml:space="preserve"> με παραγωγούς βιολογικών προϊόντων από τα οποία θα προκύπτει η ποσότητα του προς διάθεση προϊόντος στην επιχείρηση,</w:t>
      </w:r>
    </w:p>
    <w:p w:rsidR="00562B6D" w:rsidRPr="009F4CC0" w:rsidRDefault="00562B6D" w:rsidP="00562B6D">
      <w:pPr>
        <w:numPr>
          <w:ilvl w:val="0"/>
          <w:numId w:val="33"/>
        </w:numPr>
        <w:spacing w:after="120" w:line="240" w:lineRule="auto"/>
        <w:rPr>
          <w:szCs w:val="20"/>
        </w:rPr>
      </w:pPr>
      <w:r w:rsidRPr="009F4CC0">
        <w:rPr>
          <w:b/>
          <w:szCs w:val="20"/>
        </w:rPr>
        <w:t>έγγραφο από διαπιστευμένο οργανισμό</w:t>
      </w:r>
      <w:r w:rsidRPr="009F4CC0">
        <w:rPr>
          <w:szCs w:val="20"/>
        </w:rPr>
        <w:t xml:space="preserve"> από το οποίο να προκύπτει ότι οι παραγωγοί αυτοί καλλιεργούν βιολογικό προϊόν.</w:t>
      </w:r>
    </w:p>
    <w:p w:rsidR="00562B6D" w:rsidRPr="009F4CC0" w:rsidRDefault="00562B6D" w:rsidP="00562B6D">
      <w:pPr>
        <w:keepNext/>
        <w:ind w:right="-1234"/>
        <w:outlineLvl w:val="0"/>
        <w:rPr>
          <w:b/>
          <w:szCs w:val="20"/>
          <w:u w:val="single"/>
        </w:rPr>
      </w:pPr>
      <w:bookmarkStart w:id="31" w:name="_Toc413767878"/>
      <w:bookmarkStart w:id="32" w:name="_Toc420576956"/>
      <w:r w:rsidRPr="009F4CC0">
        <w:rPr>
          <w:b/>
          <w:szCs w:val="20"/>
          <w:u w:val="single"/>
        </w:rPr>
        <w:t>Υπεύθυνες Δηλώσεις</w:t>
      </w:r>
      <w:bookmarkEnd w:id="31"/>
      <w:bookmarkEnd w:id="32"/>
    </w:p>
    <w:p w:rsidR="00562B6D" w:rsidRPr="009F4CC0" w:rsidRDefault="00562B6D" w:rsidP="00562B6D">
      <w:pPr>
        <w:rPr>
          <w:bCs/>
          <w:szCs w:val="20"/>
        </w:rPr>
      </w:pPr>
      <w:r w:rsidRPr="009F4CC0">
        <w:rPr>
          <w:b/>
          <w:szCs w:val="20"/>
        </w:rPr>
        <w:t>Οι απαιτούμενες Υπεύθυνες Δηλώσεις είναι</w:t>
      </w:r>
      <w:r w:rsidRPr="009F4CC0">
        <w:rPr>
          <w:szCs w:val="20"/>
        </w:rPr>
        <w:t xml:space="preserve"> της παρ. 4 του άρθρου 8 του Ν. 1599/1986 (Α΄ 75), όπως εκάστοτε ισχύει, </w:t>
      </w:r>
      <w:r w:rsidRPr="009F4CC0">
        <w:rPr>
          <w:b/>
          <w:szCs w:val="20"/>
          <w:u w:val="single"/>
        </w:rPr>
        <w:t>με θεώρηση γνησίου υπογραφής</w:t>
      </w:r>
      <w:r w:rsidRPr="009F4CC0">
        <w:rPr>
          <w:szCs w:val="20"/>
        </w:rPr>
        <w:t xml:space="preserve">. Σε περίπτωση που ο υποψήφιος είναι </w:t>
      </w:r>
      <w:r w:rsidRPr="009F4CC0">
        <w:rPr>
          <w:bCs/>
          <w:szCs w:val="20"/>
        </w:rPr>
        <w:t xml:space="preserve">νομικό πρόσωπο, τις σχετικές Υπεύθυνες Δηλώσεις που αφορούν το ίδιο το νομικό πρόσωπο υπογράφει ο νόμιμος εκπρόσωπος αυτού. </w:t>
      </w:r>
    </w:p>
    <w:p w:rsidR="00562B6D" w:rsidRPr="009F4CC0" w:rsidRDefault="00562B6D" w:rsidP="00562B6D">
      <w:pPr>
        <w:rPr>
          <w:bCs/>
          <w:szCs w:val="20"/>
        </w:rPr>
      </w:pPr>
      <w:r w:rsidRPr="009F4CC0">
        <w:rPr>
          <w:bCs/>
          <w:szCs w:val="20"/>
        </w:rPr>
        <w:t xml:space="preserve">Στο Παράρτημα της αίτησης στήριξης περιλαμβάνονται υποδείγματα </w:t>
      </w:r>
      <w:r>
        <w:rPr>
          <w:bCs/>
          <w:szCs w:val="20"/>
        </w:rPr>
        <w:t>δύο (2</w:t>
      </w:r>
      <w:r w:rsidRPr="009F4CC0">
        <w:rPr>
          <w:bCs/>
          <w:szCs w:val="20"/>
        </w:rPr>
        <w:t>) από τις υπεύθυνες δηλώσεις που απαιτούνται, οι οποίες πρέπει να συμπληρωθούν κατάλληλα και να θεωρηθούν για το γνήσιο της υπογραφής.</w:t>
      </w:r>
    </w:p>
    <w:tbl>
      <w:tblPr>
        <w:tblStyle w:val="TableGrid"/>
        <w:tblW w:w="0" w:type="auto"/>
        <w:tblLook w:val="04A0" w:firstRow="1" w:lastRow="0" w:firstColumn="1" w:lastColumn="0" w:noHBand="0" w:noVBand="1"/>
      </w:tblPr>
      <w:tblGrid>
        <w:gridCol w:w="8528"/>
      </w:tblGrid>
      <w:tr w:rsidR="00562B6D" w:rsidRPr="00610B4C" w:rsidTr="00B25D1C">
        <w:tc>
          <w:tcPr>
            <w:tcW w:w="9216" w:type="dxa"/>
          </w:tcPr>
          <w:p w:rsidR="00562B6D" w:rsidRPr="009F4CC0" w:rsidRDefault="00562B6D" w:rsidP="00B25D1C">
            <w:pPr>
              <w:ind w:right="-180"/>
              <w:rPr>
                <w:b/>
                <w:bCs/>
              </w:rPr>
            </w:pPr>
            <w:r w:rsidRPr="009F4CC0">
              <w:rPr>
                <w:b/>
                <w:bCs/>
              </w:rPr>
              <w:t>Στα ανωτέρω Δικαιολογητικά οι υποψήφιοι επενδυτές μπορούν να προσθέσουν οποιοδήποτε άλλο έγγραφο αποδεικτικό στοιχείο θεωρούν χρήσιμο και απαραίτητο για την τεκμηρίωση της πρότασής τους.</w:t>
            </w:r>
          </w:p>
        </w:tc>
      </w:tr>
    </w:tbl>
    <w:p w:rsidR="00562B6D" w:rsidRDefault="00562B6D" w:rsidP="00562B6D">
      <w:pPr>
        <w:autoSpaceDE w:val="0"/>
        <w:autoSpaceDN w:val="0"/>
        <w:adjustRightInd w:val="0"/>
        <w:rPr>
          <w:b/>
          <w:bCs/>
        </w:rPr>
      </w:pPr>
    </w:p>
    <w:p w:rsidR="00562B6D" w:rsidRPr="001B6C64" w:rsidRDefault="00562B6D" w:rsidP="00562B6D">
      <w:pPr>
        <w:rPr>
          <w:b/>
          <w:bCs/>
          <w:color w:val="000000"/>
          <w:sz w:val="28"/>
          <w:szCs w:val="28"/>
          <w:u w:val="single"/>
        </w:rPr>
      </w:pPr>
      <w:r>
        <w:rPr>
          <w:b/>
          <w:bCs/>
          <w:color w:val="000000"/>
          <w:sz w:val="28"/>
          <w:szCs w:val="28"/>
          <w:u w:val="single"/>
        </w:rPr>
        <w:t>Σε περίπτωση χρήσης του</w:t>
      </w:r>
      <w:r w:rsidRPr="001B6C64">
        <w:rPr>
          <w:b/>
          <w:bCs/>
          <w:color w:val="000000"/>
          <w:sz w:val="28"/>
          <w:szCs w:val="28"/>
          <w:u w:val="single"/>
        </w:rPr>
        <w:t xml:space="preserve"> Κανονισμ</w:t>
      </w:r>
      <w:r>
        <w:rPr>
          <w:b/>
          <w:bCs/>
          <w:color w:val="000000"/>
          <w:sz w:val="28"/>
          <w:szCs w:val="28"/>
          <w:u w:val="single"/>
        </w:rPr>
        <w:t>ού ΕΕ 651/14 απαιτού</w:t>
      </w:r>
      <w:r w:rsidRPr="001B6C64">
        <w:rPr>
          <w:b/>
          <w:bCs/>
          <w:color w:val="000000"/>
          <w:sz w:val="28"/>
          <w:szCs w:val="28"/>
          <w:u w:val="single"/>
        </w:rPr>
        <w:t xml:space="preserve">νται, κατά περίπτωση και τα ακόλουθα πρόσθετα δικαιολογητικά:  </w:t>
      </w:r>
    </w:p>
    <w:p w:rsidR="00562B6D" w:rsidRPr="001B6C64" w:rsidRDefault="00562B6D" w:rsidP="00562B6D">
      <w:pPr>
        <w:autoSpaceDE w:val="0"/>
        <w:autoSpaceDN w:val="0"/>
        <w:adjustRightInd w:val="0"/>
        <w:rPr>
          <w:b/>
          <w:bCs/>
        </w:rPr>
      </w:pPr>
      <w:r w:rsidRPr="001B6C64">
        <w:rPr>
          <w:b/>
          <w:bCs/>
        </w:rPr>
        <w:t xml:space="preserve">Α. </w:t>
      </w:r>
      <w:r w:rsidRPr="001B6C64">
        <w:rPr>
          <w:b/>
        </w:rPr>
        <w:t>Φορολογική ενημερότητα ή βεβαίωση οφειλών</w:t>
      </w:r>
      <w:r w:rsidRPr="001B6C64">
        <w:t xml:space="preserve"> της επιχείρησης από την οποία να προκύπτει ότι δεν είναι υπόχρεη σε ανάκτηση παράνομης κρατικής ενίσχυσης κατόπιν προηγούμενης αποφάσεως της Επιτροπής.</w:t>
      </w:r>
    </w:p>
    <w:p w:rsidR="00562B6D" w:rsidRPr="00AF5B46" w:rsidRDefault="00562B6D" w:rsidP="00562B6D">
      <w:pPr>
        <w:rPr>
          <w:rFonts w:cs="Arial"/>
        </w:rPr>
      </w:pPr>
      <w:r w:rsidRPr="001B6C64">
        <w:rPr>
          <w:rFonts w:cs="Arial"/>
          <w:b/>
        </w:rPr>
        <w:t xml:space="preserve">Β. Πιστοποιητικά / οικονομικά στοιχεία / Καταστατικά κλπ </w:t>
      </w:r>
      <w:r w:rsidRPr="001B6C64">
        <w:rPr>
          <w:rFonts w:cs="Arial"/>
        </w:rPr>
        <w:t>(ορισμένα από αυτά περιλαμβάνονται ήδη στα προαναφερθέντα δικαιολογητικά)</w:t>
      </w:r>
    </w:p>
    <w:p w:rsidR="00562B6D" w:rsidRPr="001B6C64" w:rsidRDefault="00562B6D" w:rsidP="00562B6D">
      <w:pPr>
        <w:rPr>
          <w:rFonts w:cs="Arial"/>
          <w:b/>
        </w:rPr>
      </w:pPr>
      <w:r w:rsidRPr="001B6C64">
        <w:rPr>
          <w:rFonts w:cs="Arial"/>
          <w:b/>
        </w:rPr>
        <w:t>Β1. Υφιστάμενη ΜΜΕ ατομικής μορφής κάτω της τριετίας:</w:t>
      </w:r>
    </w:p>
    <w:p w:rsidR="00562B6D" w:rsidRPr="001B6C64" w:rsidRDefault="00562B6D" w:rsidP="00AF5B46">
      <w:pPr>
        <w:ind w:left="720"/>
        <w:rPr>
          <w:rFonts w:cs="Arial"/>
        </w:rPr>
      </w:pPr>
      <w:r w:rsidRPr="00586B75">
        <w:rPr>
          <w:rFonts w:cs="Arial"/>
          <w:b/>
        </w:rPr>
        <w:t>a</w:t>
      </w:r>
      <w:r w:rsidRPr="001B6C64">
        <w:rPr>
          <w:rFonts w:cs="Arial"/>
        </w:rPr>
        <w:t xml:space="preserve">. </w:t>
      </w:r>
      <w:r w:rsidRPr="001B6C64">
        <w:rPr>
          <w:rFonts w:cs="Arial"/>
          <w:b/>
        </w:rPr>
        <w:t>Πιστοποιητικό αρμόδιας δικαστικής ή διοικητικής αρχής</w:t>
      </w:r>
      <w:r w:rsidRPr="001B6C64">
        <w:rPr>
          <w:rFonts w:cs="Arial"/>
        </w:rPr>
        <w:t>,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p w:rsidR="00562B6D" w:rsidRPr="001B6C64" w:rsidRDefault="00562B6D" w:rsidP="00562B6D">
      <w:pPr>
        <w:rPr>
          <w:rFonts w:cs="Arial"/>
          <w:b/>
        </w:rPr>
      </w:pPr>
      <w:r w:rsidRPr="001B6C64">
        <w:rPr>
          <w:rFonts w:cs="Arial"/>
          <w:b/>
        </w:rPr>
        <w:t>Β2. Λοιπές υφιστάμενες επιχειρήσεις ατομικής μορφής ανεξαρτήτου χρόνου λειτουργίας με βιβλία Γ κατηγορίας:</w:t>
      </w:r>
    </w:p>
    <w:p w:rsidR="00562B6D" w:rsidRPr="001B6C64" w:rsidRDefault="00562B6D" w:rsidP="00562B6D">
      <w:pPr>
        <w:ind w:left="720"/>
        <w:rPr>
          <w:rFonts w:cs="Arial"/>
        </w:rPr>
      </w:pPr>
      <w:r w:rsidRPr="00586B75">
        <w:rPr>
          <w:rFonts w:cs="Arial"/>
          <w:b/>
        </w:rPr>
        <w:t>a</w:t>
      </w:r>
      <w:r w:rsidRPr="001B6C64">
        <w:rPr>
          <w:rFonts w:cs="Arial"/>
        </w:rPr>
        <w:t xml:space="preserve">. </w:t>
      </w:r>
      <w:r w:rsidRPr="001B6C64">
        <w:rPr>
          <w:rFonts w:cs="Arial"/>
          <w:b/>
        </w:rPr>
        <w:t>Πιστοποιητικό αρμόδιας δικαστικής ή διοικητικής αρχής</w:t>
      </w:r>
      <w:r w:rsidRPr="001B6C64">
        <w:rPr>
          <w:rFonts w:cs="Arial"/>
        </w:rPr>
        <w:t>,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p w:rsidR="00562B6D" w:rsidRPr="001B6C64" w:rsidRDefault="00562B6D" w:rsidP="00AF5B46">
      <w:pPr>
        <w:ind w:left="720"/>
        <w:rPr>
          <w:rFonts w:cs="Arial"/>
        </w:rPr>
      </w:pPr>
      <w:r w:rsidRPr="00586B75">
        <w:rPr>
          <w:rFonts w:cs="Arial"/>
          <w:b/>
        </w:rPr>
        <w:t>b</w:t>
      </w:r>
      <w:r w:rsidRPr="001B6C64">
        <w:rPr>
          <w:rFonts w:cs="Arial"/>
        </w:rPr>
        <w:t xml:space="preserve">. </w:t>
      </w:r>
      <w:r w:rsidRPr="001B6C64">
        <w:rPr>
          <w:rFonts w:cs="Arial"/>
          <w:b/>
        </w:rPr>
        <w:t>Ισολογισμοί τελευταίων τριών διαχειριστικών χρήσεων ή όσων εξ αυτών υπάρχουν.</w:t>
      </w:r>
      <w:r w:rsidRPr="001B6C64">
        <w:rPr>
          <w:rFonts w:cs="Arial"/>
        </w:rPr>
        <w:t xml:space="preserve"> </w:t>
      </w:r>
    </w:p>
    <w:p w:rsidR="00562B6D" w:rsidRPr="001B6C64" w:rsidRDefault="00562B6D" w:rsidP="00562B6D">
      <w:pPr>
        <w:rPr>
          <w:rFonts w:cs="Arial"/>
          <w:b/>
        </w:rPr>
      </w:pPr>
      <w:r w:rsidRPr="001B6C64">
        <w:rPr>
          <w:rFonts w:cs="Arial"/>
          <w:b/>
        </w:rPr>
        <w:t>Β3. Λοιπές υφιστάμενες επιχειρήσεις ατομικής μορφής ανεξαρτήτου χρόνου λειτουργίας με βιβλία όχι Γ κατηγορίας:</w:t>
      </w:r>
    </w:p>
    <w:p w:rsidR="00562B6D" w:rsidRPr="001B6C64" w:rsidRDefault="00562B6D" w:rsidP="00562B6D">
      <w:pPr>
        <w:ind w:left="720"/>
        <w:rPr>
          <w:rFonts w:cs="Arial"/>
        </w:rPr>
      </w:pPr>
      <w:r w:rsidRPr="00586B75">
        <w:rPr>
          <w:rFonts w:cs="Arial"/>
          <w:b/>
        </w:rPr>
        <w:t>a</w:t>
      </w:r>
      <w:r w:rsidRPr="001B6C64">
        <w:rPr>
          <w:rFonts w:cs="Arial"/>
          <w:b/>
        </w:rPr>
        <w:t>.</w:t>
      </w:r>
      <w:r w:rsidRPr="001B6C64">
        <w:rPr>
          <w:rFonts w:cs="Arial"/>
        </w:rPr>
        <w:t xml:space="preserve"> </w:t>
      </w:r>
      <w:r w:rsidRPr="001B6C64">
        <w:rPr>
          <w:rFonts w:cs="Arial"/>
          <w:b/>
        </w:rPr>
        <w:t>Πιστοποιητικό αρμόδιας δικαστικής ή διοικητικής αρχής</w:t>
      </w:r>
      <w:r w:rsidRPr="001B6C64">
        <w:rPr>
          <w:rFonts w:cs="Arial"/>
        </w:rPr>
        <w:t>,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p w:rsidR="00562B6D" w:rsidRPr="001B6C64" w:rsidRDefault="00562B6D" w:rsidP="00562B6D">
      <w:pPr>
        <w:ind w:left="720"/>
        <w:rPr>
          <w:rFonts w:cs="Arial"/>
        </w:rPr>
      </w:pPr>
      <w:r w:rsidRPr="001B6C64">
        <w:rPr>
          <w:rFonts w:cs="Arial"/>
          <w:b/>
        </w:rPr>
        <w:t xml:space="preserve"> </w:t>
      </w:r>
      <w:r w:rsidRPr="00586B75">
        <w:rPr>
          <w:rFonts w:cs="Arial"/>
          <w:b/>
        </w:rPr>
        <w:t>b</w:t>
      </w:r>
      <w:r w:rsidRPr="001B6C64">
        <w:rPr>
          <w:rFonts w:cs="Arial"/>
          <w:b/>
        </w:rPr>
        <w:t>. Βεβαίωση έναρξης επιτηδεύματος</w:t>
      </w:r>
      <w:r w:rsidRPr="001B6C64">
        <w:rPr>
          <w:rFonts w:cs="Arial"/>
        </w:rPr>
        <w:t xml:space="preserve"> από την αρμόδια Οικονομική Αρχή (Δ.Ο.Υ.) και   </w:t>
      </w:r>
      <w:r w:rsidRPr="001B6C64">
        <w:rPr>
          <w:rFonts w:cs="Arial"/>
          <w:b/>
        </w:rPr>
        <w:t>Δηλώσεις Φορολογίας Εισοδήματος Ε3</w:t>
      </w:r>
      <w:r w:rsidRPr="001B6C64">
        <w:rPr>
          <w:rFonts w:cs="Arial"/>
        </w:rPr>
        <w:t xml:space="preserve"> των τριών  τελευταίων κλεισμένων διαχειριστικών χρήσεων  ή όσων εξ αυτών υπάρχουν. </w:t>
      </w:r>
    </w:p>
    <w:p w:rsidR="00562B6D" w:rsidRPr="001B6C64" w:rsidRDefault="00562B6D" w:rsidP="00562B6D">
      <w:pPr>
        <w:rPr>
          <w:rFonts w:cs="Arial"/>
          <w:b/>
        </w:rPr>
      </w:pPr>
      <w:r w:rsidRPr="001B6C64">
        <w:rPr>
          <w:rFonts w:cs="Arial"/>
          <w:b/>
        </w:rPr>
        <w:t>Β4. Υφιστάμενη ΜΜΕ κάτω της τριετίας άλλης νομικής μορφής πλην ατομικής:</w:t>
      </w:r>
    </w:p>
    <w:p w:rsidR="00562B6D" w:rsidRPr="001B6C64" w:rsidRDefault="00562B6D" w:rsidP="00562B6D">
      <w:pPr>
        <w:ind w:left="720"/>
        <w:rPr>
          <w:rFonts w:cs="Arial"/>
        </w:rPr>
      </w:pPr>
      <w:r w:rsidRPr="00586B75">
        <w:rPr>
          <w:rFonts w:cs="Arial"/>
          <w:b/>
        </w:rPr>
        <w:t>a</w:t>
      </w:r>
      <w:r w:rsidRPr="001B6C64">
        <w:rPr>
          <w:rFonts w:cs="Arial"/>
          <w:b/>
        </w:rPr>
        <w:t>.</w:t>
      </w:r>
      <w:r w:rsidRPr="001B6C64">
        <w:rPr>
          <w:rFonts w:cs="Arial"/>
        </w:rPr>
        <w:t xml:space="preserve"> </w:t>
      </w:r>
      <w:r w:rsidRPr="001B6C64">
        <w:rPr>
          <w:rFonts w:cs="Arial"/>
          <w:b/>
        </w:rPr>
        <w:t>Πιστοποιητικό αρμόδιας δικαστικής ή διοικητικής αρχής</w:t>
      </w:r>
      <w:r w:rsidRPr="001B6C64">
        <w:rPr>
          <w:rFonts w:cs="Arial"/>
        </w:rPr>
        <w:t>, έκδοσης του τελευταίου εξαμήνου  από το οποίο να προκύπτει ότι δεν τελούν υπό κοινή εκκαθάριση του Κ.Ν. 2190/1920 όπως εκάστοτε ισχύει και/ή</w:t>
      </w:r>
    </w:p>
    <w:p w:rsidR="00562B6D" w:rsidRPr="001B6C64" w:rsidRDefault="00562B6D" w:rsidP="00562B6D">
      <w:pPr>
        <w:ind w:left="720"/>
        <w:rPr>
          <w:rFonts w:cs="Arial"/>
        </w:rPr>
      </w:pPr>
      <w:r w:rsidRPr="00586B75">
        <w:rPr>
          <w:rFonts w:cs="Arial"/>
          <w:b/>
        </w:rPr>
        <w:t>b</w:t>
      </w:r>
      <w:r w:rsidRPr="001B6C64">
        <w:rPr>
          <w:rFonts w:cs="Arial"/>
          <w:b/>
        </w:rPr>
        <w:t>.</w:t>
      </w:r>
      <w:r w:rsidRPr="001B6C64">
        <w:rPr>
          <w:rFonts w:cs="Arial"/>
        </w:rPr>
        <w:t xml:space="preserve"> </w:t>
      </w:r>
      <w:r w:rsidRPr="001B6C64">
        <w:rPr>
          <w:rFonts w:cs="Arial"/>
          <w:b/>
        </w:rPr>
        <w:t>Πιστοποιητικό αρμόδιας δικαστικής ή διοικητικής αρχής</w:t>
      </w:r>
      <w:r w:rsidRPr="001B6C64">
        <w:rPr>
          <w:rFonts w:cs="Arial"/>
        </w:rPr>
        <w:t>, έκδοσης του τελευταίου εξαμήνου από το οποίο να προκύπτει ότι δεν τελούν υπό ειδική εκκαθάριση του ν.1892/1990 όπως εκάστοτε ισχύει και/ή</w:t>
      </w:r>
    </w:p>
    <w:p w:rsidR="00562B6D" w:rsidRPr="001B6C64" w:rsidRDefault="00562B6D" w:rsidP="00AF5B46">
      <w:pPr>
        <w:ind w:left="720"/>
        <w:rPr>
          <w:rFonts w:cs="Arial"/>
        </w:rPr>
      </w:pPr>
      <w:r w:rsidRPr="00586B75">
        <w:rPr>
          <w:rFonts w:cs="Arial"/>
          <w:b/>
        </w:rPr>
        <w:t>c</w:t>
      </w:r>
      <w:r w:rsidRPr="001B6C64">
        <w:rPr>
          <w:rFonts w:cs="Arial"/>
          <w:b/>
        </w:rPr>
        <w:t>.</w:t>
      </w:r>
      <w:r w:rsidRPr="001B6C64">
        <w:rPr>
          <w:rFonts w:cs="Arial"/>
        </w:rPr>
        <w:t xml:space="preserve"> </w:t>
      </w:r>
      <w:r w:rsidRPr="001B6C64">
        <w:rPr>
          <w:rFonts w:cs="Arial"/>
          <w:b/>
        </w:rPr>
        <w:t>Πιστοποιητικό αρμόδιας δικαστικής ή διοικητικής αρχής</w:t>
      </w:r>
      <w:r w:rsidRPr="001B6C64">
        <w:rPr>
          <w:rFonts w:cs="Arial"/>
        </w:rPr>
        <w:t xml:space="preserve">, έκδοσης του τελευταίου εξαμήνου  από το οποίο να προκύπτει ότι δεν τελούν υπό ειδική εκκαθάριση σε λειτουργία του άρθρου 106ια του Πτωχευτικού Κώδικα ούτε σε καθεστώς προπτωχευτικής διαδικασίας εξυγίανσης του άρθρου 99 του Πτωχευτικού Κώδικα καθώς και ότι δεν έχει υποβληθεί κατά της επιχείρησης αίτημα για υπαγωγή στην πτωχευτική διαδικασία. </w:t>
      </w:r>
    </w:p>
    <w:p w:rsidR="00562B6D" w:rsidRPr="001B6C64" w:rsidRDefault="00562B6D" w:rsidP="00562B6D">
      <w:pPr>
        <w:rPr>
          <w:rFonts w:cs="Arial"/>
          <w:b/>
        </w:rPr>
      </w:pPr>
      <w:r w:rsidRPr="001B6C64">
        <w:rPr>
          <w:rFonts w:cs="Arial"/>
          <w:b/>
        </w:rPr>
        <w:t>Β5. Λοιπές υφιστάμενες επιχειρήσεις άλλης νομικής μορφής πλην ατομικής ανεξαρτήτου χρόνου λειτουργίας με βιβλία Γ κατηγορίας:</w:t>
      </w:r>
    </w:p>
    <w:p w:rsidR="00562B6D" w:rsidRPr="001B6C64" w:rsidRDefault="00562B6D" w:rsidP="00562B6D">
      <w:pPr>
        <w:ind w:left="720"/>
        <w:rPr>
          <w:rFonts w:cs="Arial"/>
        </w:rPr>
      </w:pPr>
      <w:r w:rsidRPr="00586B75">
        <w:rPr>
          <w:rFonts w:cs="Arial"/>
          <w:b/>
        </w:rPr>
        <w:t>a</w:t>
      </w:r>
      <w:r w:rsidRPr="001B6C64">
        <w:rPr>
          <w:rFonts w:cs="Arial"/>
          <w:b/>
        </w:rPr>
        <w:t>. Πιστοποιητικό αρμόδιας δικαστικής ή διοικητικής αρχής</w:t>
      </w:r>
      <w:r w:rsidRPr="001B6C64">
        <w:rPr>
          <w:rFonts w:cs="Arial"/>
        </w:rPr>
        <w:t>, έκδοσης του τελευταίου εξαμήνου  από το οποίο να προκύπτει ότι δεν τελούν υπό κοινή εκκαθάριση του Κ.Ν. 2190/1920 όπως εκάστοτε ισχύει και/ή</w:t>
      </w:r>
    </w:p>
    <w:p w:rsidR="00562B6D" w:rsidRPr="001B6C64" w:rsidRDefault="00562B6D" w:rsidP="00562B6D">
      <w:pPr>
        <w:ind w:left="720"/>
        <w:rPr>
          <w:rFonts w:cs="Arial"/>
        </w:rPr>
      </w:pPr>
      <w:r w:rsidRPr="00586B75">
        <w:rPr>
          <w:rFonts w:cs="Arial"/>
          <w:b/>
        </w:rPr>
        <w:t>b</w:t>
      </w:r>
      <w:r w:rsidRPr="001B6C64">
        <w:rPr>
          <w:rFonts w:cs="Arial"/>
          <w:b/>
        </w:rPr>
        <w:t>. Πιστοποιητικό αρμόδιας δικαστικής ή διοικητικής αρχής</w:t>
      </w:r>
      <w:r w:rsidRPr="001B6C64">
        <w:rPr>
          <w:rFonts w:cs="Arial"/>
        </w:rPr>
        <w:t xml:space="preserve">, έκδοσης του τελευταίου εξαμήνου από το οποίο να προκύπτει ότι δεν τελούν υπό ειδική εκκαθάριση του ν.1892/1990 όπως εκάστοτε ισχύει και/ή </w:t>
      </w:r>
    </w:p>
    <w:p w:rsidR="00562B6D" w:rsidRPr="001B6C64" w:rsidRDefault="00562B6D" w:rsidP="00562B6D">
      <w:pPr>
        <w:ind w:left="720"/>
        <w:rPr>
          <w:rFonts w:cs="Arial"/>
        </w:rPr>
      </w:pPr>
      <w:r w:rsidRPr="00586B75">
        <w:rPr>
          <w:rFonts w:cs="Arial"/>
          <w:b/>
        </w:rPr>
        <w:t>c</w:t>
      </w:r>
      <w:r w:rsidRPr="001B6C64">
        <w:rPr>
          <w:rFonts w:cs="Arial"/>
          <w:b/>
        </w:rPr>
        <w:t>. Πιστοποιητικό αρμόδιας δικαστικής ή διοικητικής αρχής</w:t>
      </w:r>
      <w:r w:rsidRPr="001B6C64">
        <w:rPr>
          <w:rFonts w:cs="Arial"/>
        </w:rPr>
        <w:t xml:space="preserve">, έκδοσης του τελευταίου εξαμήνου  από το οποίο να προκύπτει ότι δεν τελούν υπό ειδική εκκαθάριση σε λειτουργία του άρθρου 106ια του Πτωχευτικού Κώδικα ούτε σε καθεστώς προπτωχευτικής διαδικασίας εξυγίανσης του άρθρου 99 του Πτωχευτικού Κώδικα καθώς και ότι δεν έχει υποβληθεί κατά της επιχείρησης αίτημα για υπαγωγή στην πτωχευτική διαδικασία και </w:t>
      </w:r>
    </w:p>
    <w:p w:rsidR="00562B6D" w:rsidRPr="001B6C64" w:rsidRDefault="00562B6D" w:rsidP="00562B6D">
      <w:pPr>
        <w:ind w:left="720"/>
        <w:rPr>
          <w:rFonts w:cs="Arial"/>
        </w:rPr>
      </w:pPr>
      <w:r w:rsidRPr="00586B75">
        <w:rPr>
          <w:rFonts w:cs="Arial"/>
          <w:b/>
        </w:rPr>
        <w:t>d</w:t>
      </w:r>
      <w:r w:rsidRPr="001B6C64">
        <w:rPr>
          <w:rFonts w:cs="Arial"/>
          <w:b/>
        </w:rPr>
        <w:t>. Ισολογισμοί</w:t>
      </w:r>
      <w:r w:rsidRPr="001B6C64">
        <w:rPr>
          <w:rFonts w:cs="Arial"/>
        </w:rPr>
        <w:t xml:space="preserve"> τελευταίων τριών διαχειριστικών χρήσεων ή όσων εξ αυτών υπάρχουν. </w:t>
      </w:r>
    </w:p>
    <w:p w:rsidR="00562B6D" w:rsidRPr="001B6C64" w:rsidRDefault="00562B6D" w:rsidP="00562B6D">
      <w:pPr>
        <w:rPr>
          <w:rFonts w:cs="Arial"/>
          <w:b/>
        </w:rPr>
      </w:pPr>
      <w:r w:rsidRPr="001B6C64">
        <w:rPr>
          <w:rFonts w:cs="Arial"/>
          <w:b/>
        </w:rPr>
        <w:t>Β6. Λοιπές υφιστάμενες επιχειρήσεις άλλης νομικής μορφής πλην ατομικής ανεξαρτήτου χρόνου λειτουργίας με βιβλία όχι Γ κατηγορίας:</w:t>
      </w:r>
    </w:p>
    <w:p w:rsidR="00562B6D" w:rsidRPr="001B6C64" w:rsidRDefault="00562B6D" w:rsidP="00562B6D">
      <w:pPr>
        <w:ind w:left="720"/>
        <w:rPr>
          <w:rFonts w:cs="Arial"/>
        </w:rPr>
      </w:pPr>
      <w:r w:rsidRPr="00586B75">
        <w:rPr>
          <w:rFonts w:cs="Arial"/>
          <w:b/>
        </w:rPr>
        <w:t>a</w:t>
      </w:r>
      <w:r w:rsidRPr="001B6C64">
        <w:rPr>
          <w:rFonts w:cs="Arial"/>
          <w:b/>
        </w:rPr>
        <w:t>. Πιστοποιητικό αρμόδιας δικαστικής ή διοικητικής αρχής</w:t>
      </w:r>
      <w:r w:rsidRPr="001B6C64">
        <w:rPr>
          <w:rFonts w:cs="Arial"/>
        </w:rPr>
        <w:t>, έκδοσης του τελευταίου εξαμήνου  από το οποίο να προκύπτει ότι δεν τελούν υπό κοινή εκκαθάριση του Κ.Ν. 2190/1920 όπως εκάστοτε ισχύει και/ή</w:t>
      </w:r>
    </w:p>
    <w:p w:rsidR="00562B6D" w:rsidRPr="001B6C64" w:rsidRDefault="00562B6D" w:rsidP="00562B6D">
      <w:pPr>
        <w:ind w:left="720"/>
        <w:rPr>
          <w:rFonts w:cs="Arial"/>
        </w:rPr>
      </w:pPr>
      <w:r w:rsidRPr="00586B75">
        <w:rPr>
          <w:rFonts w:cs="Arial"/>
          <w:b/>
        </w:rPr>
        <w:t>b</w:t>
      </w:r>
      <w:r w:rsidRPr="001B6C64">
        <w:rPr>
          <w:rFonts w:cs="Arial"/>
          <w:b/>
        </w:rPr>
        <w:t>. Πιστοποιητικό αρμόδιας δικαστικής ή διοικητικής αρχής</w:t>
      </w:r>
      <w:r w:rsidRPr="001B6C64">
        <w:rPr>
          <w:rFonts w:cs="Arial"/>
        </w:rPr>
        <w:t xml:space="preserve">, έκδοσης του τελευταίου εξαμήνου από το οποίο να προκύπτει ότι δεν τελούν υπό ειδική εκκαθάριση του ν.1892/1990 όπως εκάστοτε ισχύει και/ή </w:t>
      </w:r>
    </w:p>
    <w:p w:rsidR="00562B6D" w:rsidRPr="001B6C64" w:rsidRDefault="00562B6D" w:rsidP="00562B6D">
      <w:pPr>
        <w:ind w:left="720"/>
        <w:rPr>
          <w:rFonts w:cs="Arial"/>
        </w:rPr>
      </w:pPr>
      <w:r w:rsidRPr="00586B75">
        <w:rPr>
          <w:rFonts w:cs="Arial"/>
          <w:b/>
        </w:rPr>
        <w:t>c</w:t>
      </w:r>
      <w:r w:rsidRPr="001B6C64">
        <w:rPr>
          <w:rFonts w:cs="Arial"/>
          <w:b/>
        </w:rPr>
        <w:t>. Πιστοποιητικό αρμόδιας δικαστικής ή διοικητικής αρχής</w:t>
      </w:r>
      <w:r w:rsidRPr="001B6C64">
        <w:rPr>
          <w:rFonts w:cs="Arial"/>
        </w:rPr>
        <w:t xml:space="preserve">, έκδοσης του τελευταίου εξαμήνου  από το οποίο να προκύπτει ότι δεν τελούν υπό ειδική εκκαθάριση σε λειτουργία του άρθρου 106ια του Πτωχευτικού Κώδικα ούτε σε καθεστώς προπτωχευτικής διαδικασίας εξυγίανσης του άρθρου 99 του Πτωχευτικού Κώδικα καθώς και ότι δεν έχει υποβληθεί κατά της επιχείρησης αίτημα για υπαγωγή στην πτωχευτική διαδικασία και </w:t>
      </w:r>
    </w:p>
    <w:p w:rsidR="00642A44" w:rsidRPr="009C2174" w:rsidRDefault="00562B6D" w:rsidP="009C2174">
      <w:pPr>
        <w:autoSpaceDE w:val="0"/>
        <w:autoSpaceDN w:val="0"/>
        <w:adjustRightInd w:val="0"/>
        <w:rPr>
          <w:b/>
          <w:bCs/>
        </w:rPr>
      </w:pPr>
      <w:r w:rsidRPr="00586B75">
        <w:rPr>
          <w:rFonts w:cs="Arial"/>
          <w:b/>
        </w:rPr>
        <w:t>d</w:t>
      </w:r>
      <w:r w:rsidRPr="001B6C64">
        <w:rPr>
          <w:rFonts w:cs="Arial"/>
          <w:b/>
        </w:rPr>
        <w:t>. Το πιο πρόσφατο κωδικοποιημένο καταστατικό</w:t>
      </w:r>
      <w:r w:rsidRPr="001B6C64">
        <w:rPr>
          <w:rFonts w:cs="Arial"/>
        </w:rPr>
        <w:t xml:space="preserve"> και οι τυχόν μεταγενέστερες  τροποποιήσεις αυτού, μαζί με τα αντίστοιχα ΦΕΚ  δημοσίευσης  όπου  αυτή προβλέπεται  και </w:t>
      </w:r>
      <w:r w:rsidRPr="001B6C64">
        <w:rPr>
          <w:rFonts w:cs="Arial"/>
          <w:b/>
        </w:rPr>
        <w:t xml:space="preserve">Δηλώσεις Φορολογίας Εισοδήματος Ε3 των τριών  τελευταίων κλεισμένων διαχειριστικών χρήσεων </w:t>
      </w:r>
      <w:r w:rsidRPr="001B6C64">
        <w:rPr>
          <w:rFonts w:cs="Arial"/>
        </w:rPr>
        <w:t xml:space="preserve"> ή όσων εξ αυτών υπάρχουν.</w:t>
      </w:r>
    </w:p>
    <w:p w:rsidR="0029593F" w:rsidRPr="009C2174" w:rsidRDefault="0029593F" w:rsidP="0029593F">
      <w:pPr>
        <w:autoSpaceDE w:val="0"/>
        <w:autoSpaceDN w:val="0"/>
        <w:adjustRightInd w:val="0"/>
        <w:spacing w:after="0"/>
        <w:jc w:val="both"/>
        <w:rPr>
          <w:rFonts w:ascii="Calibri" w:eastAsia="Times New Roman" w:hAnsi="Calibri" w:cs="Times New Roman"/>
          <w:b/>
          <w:bCs/>
        </w:rPr>
      </w:pPr>
      <w:r w:rsidRPr="00763790">
        <w:rPr>
          <w:rFonts w:ascii="Calibri" w:eastAsia="Times New Roman" w:hAnsi="Calibri" w:cs="Times New Roman"/>
          <w:b/>
          <w:bCs/>
        </w:rPr>
        <w:t xml:space="preserve">Παρατίθεται η αντιστοίχιση των ανωτέρω Δικαιολογητικών με την Κωδικοποίηση Δικαιολογητικών κατά ΠΣΚΕ /ΟΠΣΣΑ </w:t>
      </w:r>
    </w:p>
    <w:tbl>
      <w:tblPr>
        <w:tblW w:w="9322" w:type="dxa"/>
        <w:jc w:val="center"/>
        <w:tblLook w:val="04A0" w:firstRow="1" w:lastRow="0" w:firstColumn="1" w:lastColumn="0" w:noHBand="0" w:noVBand="1"/>
      </w:tblPr>
      <w:tblGrid>
        <w:gridCol w:w="440"/>
        <w:gridCol w:w="1270"/>
        <w:gridCol w:w="7612"/>
      </w:tblGrid>
      <w:tr w:rsidR="0029593F" w:rsidRPr="0016122B" w:rsidTr="0016122B">
        <w:trPr>
          <w:trHeight w:hRule="exact" w:val="567"/>
          <w:jc w:val="center"/>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593F" w:rsidRPr="0016122B" w:rsidRDefault="0029593F" w:rsidP="007A162C">
            <w:pPr>
              <w:spacing w:after="0" w:line="240" w:lineRule="auto"/>
              <w:rPr>
                <w:rFonts w:eastAsia="Times New Roman" w:cstheme="minorHAnsi"/>
              </w:rPr>
            </w:pPr>
            <w:r w:rsidRPr="0016122B">
              <w:rPr>
                <w:rFonts w:eastAsia="Times New Roman" w:cstheme="minorHAnsi"/>
              </w:rPr>
              <w:t> </w:t>
            </w:r>
          </w:p>
        </w:tc>
        <w:tc>
          <w:tcPr>
            <w:tcW w:w="1270" w:type="dxa"/>
            <w:tcBorders>
              <w:top w:val="single" w:sz="4" w:space="0" w:color="auto"/>
              <w:left w:val="nil"/>
              <w:bottom w:val="single" w:sz="4" w:space="0" w:color="auto"/>
              <w:right w:val="single" w:sz="4" w:space="0" w:color="auto"/>
            </w:tcBorders>
            <w:shd w:val="clear" w:color="000000" w:fill="C0C0C0"/>
            <w:noWrap/>
            <w:hideMark/>
          </w:tcPr>
          <w:p w:rsidR="0029593F" w:rsidRPr="0016122B" w:rsidRDefault="0029593F" w:rsidP="0016122B">
            <w:pPr>
              <w:spacing w:after="0" w:line="240" w:lineRule="auto"/>
              <w:jc w:val="center"/>
              <w:rPr>
                <w:rFonts w:eastAsia="Times New Roman" w:cstheme="minorHAnsi"/>
                <w:b/>
              </w:rPr>
            </w:pPr>
            <w:r w:rsidRPr="0016122B">
              <w:rPr>
                <w:rFonts w:eastAsia="Times New Roman" w:cstheme="minorHAnsi"/>
                <w:b/>
              </w:rPr>
              <w:br/>
              <w:t>Κωδικός</w:t>
            </w:r>
          </w:p>
        </w:tc>
        <w:tc>
          <w:tcPr>
            <w:tcW w:w="7612" w:type="dxa"/>
            <w:tcBorders>
              <w:top w:val="single" w:sz="4" w:space="0" w:color="auto"/>
              <w:left w:val="nil"/>
              <w:bottom w:val="single" w:sz="4" w:space="0" w:color="auto"/>
              <w:right w:val="single" w:sz="4" w:space="0" w:color="auto"/>
            </w:tcBorders>
            <w:shd w:val="clear" w:color="000000" w:fill="C0C0C0"/>
            <w:hideMark/>
          </w:tcPr>
          <w:p w:rsidR="0029593F" w:rsidRPr="0016122B" w:rsidRDefault="0029593F" w:rsidP="0016122B">
            <w:pPr>
              <w:spacing w:after="0" w:line="240" w:lineRule="auto"/>
              <w:jc w:val="center"/>
              <w:rPr>
                <w:rFonts w:eastAsia="Times New Roman" w:cstheme="minorHAnsi"/>
                <w:b/>
              </w:rPr>
            </w:pPr>
            <w:r w:rsidRPr="0016122B">
              <w:rPr>
                <w:rFonts w:eastAsia="Times New Roman" w:cstheme="minorHAnsi"/>
                <w:b/>
              </w:rPr>
              <w:br/>
              <w:t>Περιγραφή</w:t>
            </w:r>
          </w:p>
        </w:tc>
      </w:tr>
      <w:tr w:rsidR="0029593F" w:rsidRPr="0016122B" w:rsidTr="0016122B">
        <w:trPr>
          <w:trHeight w:val="680"/>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9593F" w:rsidRPr="0016122B" w:rsidRDefault="0029593F" w:rsidP="00A12BC9">
            <w:pPr>
              <w:spacing w:after="0" w:line="240" w:lineRule="auto"/>
              <w:jc w:val="center"/>
              <w:rPr>
                <w:rFonts w:cstheme="minorHAnsi"/>
              </w:rPr>
            </w:pPr>
            <w:r w:rsidRPr="0016122B">
              <w:rPr>
                <w:rFonts w:cstheme="minorHAnsi"/>
              </w:rPr>
              <w:t>1</w:t>
            </w:r>
          </w:p>
        </w:tc>
        <w:tc>
          <w:tcPr>
            <w:tcW w:w="1270" w:type="dxa"/>
            <w:tcBorders>
              <w:top w:val="nil"/>
              <w:left w:val="nil"/>
              <w:bottom w:val="single" w:sz="4" w:space="0" w:color="auto"/>
              <w:right w:val="single" w:sz="4" w:space="0" w:color="auto"/>
            </w:tcBorders>
            <w:shd w:val="clear" w:color="auto" w:fill="auto"/>
            <w:noWrap/>
            <w:vAlign w:val="center"/>
            <w:hideMark/>
          </w:tcPr>
          <w:p w:rsidR="0029593F" w:rsidRPr="0016122B" w:rsidRDefault="0029593F" w:rsidP="00CA6A35">
            <w:pPr>
              <w:spacing w:after="0" w:line="240" w:lineRule="auto"/>
              <w:jc w:val="center"/>
              <w:rPr>
                <w:rFonts w:cstheme="minorHAnsi"/>
              </w:rPr>
            </w:pPr>
            <w:r w:rsidRPr="0016122B">
              <w:rPr>
                <w:rFonts w:cstheme="minorHAnsi"/>
              </w:rPr>
              <w:t>19.2_101</w:t>
            </w:r>
          </w:p>
        </w:tc>
        <w:tc>
          <w:tcPr>
            <w:tcW w:w="7612" w:type="dxa"/>
            <w:tcBorders>
              <w:top w:val="nil"/>
              <w:left w:val="nil"/>
              <w:bottom w:val="single" w:sz="4" w:space="0" w:color="auto"/>
              <w:right w:val="single" w:sz="4" w:space="0" w:color="auto"/>
            </w:tcBorders>
            <w:shd w:val="clear" w:color="auto" w:fill="auto"/>
            <w:vAlign w:val="center"/>
            <w:hideMark/>
          </w:tcPr>
          <w:p w:rsidR="0029593F" w:rsidRPr="0016122B" w:rsidRDefault="0029593F" w:rsidP="007A162C">
            <w:pPr>
              <w:spacing w:after="0" w:line="240" w:lineRule="auto"/>
              <w:rPr>
                <w:rFonts w:cstheme="minorHAnsi"/>
              </w:rPr>
            </w:pPr>
            <w:r w:rsidRPr="0016122B">
              <w:rPr>
                <w:rFonts w:cstheme="minorHAnsi"/>
              </w:rPr>
              <w:t>Απόφαση ορισμού νόμιμου εκπροσώπου, Απόφαση του αρμοδίου οργάνου του φορέα  για υποβολή πρότασης, ΦΕΚ, Πίνακες μετόχων/εταίρων, Καταστατικό ή σχέδιο καταστατικού.</w:t>
            </w:r>
          </w:p>
        </w:tc>
      </w:tr>
      <w:tr w:rsidR="0029593F" w:rsidRPr="0016122B" w:rsidTr="0016122B">
        <w:trPr>
          <w:trHeight w:hRule="exact" w:val="454"/>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9593F" w:rsidRPr="0016122B" w:rsidRDefault="0029593F" w:rsidP="00A12BC9">
            <w:pPr>
              <w:spacing w:after="0" w:line="240" w:lineRule="auto"/>
              <w:jc w:val="center"/>
              <w:rPr>
                <w:rFonts w:cstheme="minorHAnsi"/>
              </w:rPr>
            </w:pPr>
            <w:r w:rsidRPr="0016122B">
              <w:rPr>
                <w:rFonts w:cstheme="minorHAnsi"/>
              </w:rPr>
              <w:t>2</w:t>
            </w:r>
          </w:p>
        </w:tc>
        <w:tc>
          <w:tcPr>
            <w:tcW w:w="1270" w:type="dxa"/>
            <w:tcBorders>
              <w:top w:val="nil"/>
              <w:left w:val="nil"/>
              <w:bottom w:val="single" w:sz="4" w:space="0" w:color="auto"/>
              <w:right w:val="single" w:sz="4" w:space="0" w:color="auto"/>
            </w:tcBorders>
            <w:shd w:val="clear" w:color="auto" w:fill="auto"/>
            <w:noWrap/>
            <w:vAlign w:val="center"/>
            <w:hideMark/>
          </w:tcPr>
          <w:p w:rsidR="0029593F" w:rsidRPr="0016122B" w:rsidRDefault="0029593F" w:rsidP="00CA6A35">
            <w:pPr>
              <w:spacing w:after="0" w:line="240" w:lineRule="auto"/>
              <w:jc w:val="center"/>
              <w:rPr>
                <w:rFonts w:cstheme="minorHAnsi"/>
              </w:rPr>
            </w:pPr>
            <w:r w:rsidRPr="0016122B">
              <w:rPr>
                <w:rFonts w:cstheme="minorHAnsi"/>
              </w:rPr>
              <w:t>19.2_102</w:t>
            </w:r>
          </w:p>
        </w:tc>
        <w:tc>
          <w:tcPr>
            <w:tcW w:w="7612" w:type="dxa"/>
            <w:tcBorders>
              <w:top w:val="nil"/>
              <w:left w:val="nil"/>
              <w:bottom w:val="single" w:sz="4" w:space="0" w:color="auto"/>
              <w:right w:val="single" w:sz="4" w:space="0" w:color="auto"/>
            </w:tcBorders>
            <w:shd w:val="clear" w:color="auto" w:fill="auto"/>
            <w:vAlign w:val="center"/>
            <w:hideMark/>
          </w:tcPr>
          <w:p w:rsidR="0029593F" w:rsidRPr="0016122B" w:rsidRDefault="0029593F" w:rsidP="007A162C">
            <w:pPr>
              <w:spacing w:after="0" w:line="240" w:lineRule="auto"/>
              <w:rPr>
                <w:rFonts w:cstheme="minorHAnsi"/>
              </w:rPr>
            </w:pPr>
            <w:r w:rsidRPr="0016122B">
              <w:rPr>
                <w:rFonts w:cstheme="minorHAnsi"/>
              </w:rPr>
              <w:t>Μελέτη Βιωσιμότητας</w:t>
            </w:r>
          </w:p>
        </w:tc>
      </w:tr>
      <w:tr w:rsidR="0029593F" w:rsidRPr="0016122B" w:rsidTr="0016122B">
        <w:trPr>
          <w:trHeight w:hRule="exact" w:val="454"/>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9593F" w:rsidRPr="0016122B" w:rsidRDefault="0029593F" w:rsidP="00A12BC9">
            <w:pPr>
              <w:spacing w:after="0" w:line="240" w:lineRule="auto"/>
              <w:jc w:val="center"/>
              <w:rPr>
                <w:rFonts w:cstheme="minorHAnsi"/>
              </w:rPr>
            </w:pPr>
            <w:r w:rsidRPr="0016122B">
              <w:rPr>
                <w:rFonts w:cstheme="minorHAnsi"/>
              </w:rPr>
              <w:t>3</w:t>
            </w:r>
          </w:p>
        </w:tc>
        <w:tc>
          <w:tcPr>
            <w:tcW w:w="1270" w:type="dxa"/>
            <w:tcBorders>
              <w:top w:val="nil"/>
              <w:left w:val="nil"/>
              <w:bottom w:val="single" w:sz="4" w:space="0" w:color="auto"/>
              <w:right w:val="single" w:sz="4" w:space="0" w:color="auto"/>
            </w:tcBorders>
            <w:shd w:val="clear" w:color="auto" w:fill="auto"/>
            <w:noWrap/>
            <w:vAlign w:val="center"/>
            <w:hideMark/>
          </w:tcPr>
          <w:p w:rsidR="0029593F" w:rsidRPr="0016122B" w:rsidRDefault="0029593F" w:rsidP="00CA6A35">
            <w:pPr>
              <w:spacing w:after="0" w:line="240" w:lineRule="auto"/>
              <w:jc w:val="center"/>
              <w:rPr>
                <w:rFonts w:cstheme="minorHAnsi"/>
              </w:rPr>
            </w:pPr>
            <w:r w:rsidRPr="0016122B">
              <w:rPr>
                <w:rFonts w:cstheme="minorHAnsi"/>
              </w:rPr>
              <w:t>19.2_103</w:t>
            </w:r>
          </w:p>
        </w:tc>
        <w:tc>
          <w:tcPr>
            <w:tcW w:w="7612" w:type="dxa"/>
            <w:tcBorders>
              <w:top w:val="nil"/>
              <w:left w:val="nil"/>
              <w:bottom w:val="single" w:sz="4" w:space="0" w:color="auto"/>
              <w:right w:val="single" w:sz="4" w:space="0" w:color="auto"/>
            </w:tcBorders>
            <w:shd w:val="clear" w:color="auto" w:fill="auto"/>
            <w:vAlign w:val="center"/>
            <w:hideMark/>
          </w:tcPr>
          <w:p w:rsidR="0029593F" w:rsidRPr="0016122B" w:rsidRDefault="0029593F" w:rsidP="007A162C">
            <w:pPr>
              <w:spacing w:after="0" w:line="240" w:lineRule="auto"/>
              <w:rPr>
                <w:rFonts w:cstheme="minorHAnsi"/>
              </w:rPr>
            </w:pPr>
            <w:r w:rsidRPr="0016122B">
              <w:rPr>
                <w:rFonts w:cstheme="minorHAnsi"/>
              </w:rPr>
              <w:t>Αποδεικτικά κατοχής/χρήσης ακινήτου</w:t>
            </w:r>
          </w:p>
        </w:tc>
      </w:tr>
      <w:tr w:rsidR="0029593F" w:rsidRPr="0016122B" w:rsidTr="0016122B">
        <w:trPr>
          <w:trHeight w:hRule="exact" w:val="567"/>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9593F" w:rsidRPr="0016122B" w:rsidRDefault="0029593F" w:rsidP="00A12BC9">
            <w:pPr>
              <w:spacing w:after="0" w:line="240" w:lineRule="auto"/>
              <w:jc w:val="center"/>
              <w:rPr>
                <w:rFonts w:cstheme="minorHAnsi"/>
              </w:rPr>
            </w:pPr>
            <w:r w:rsidRPr="0016122B">
              <w:rPr>
                <w:rFonts w:cstheme="minorHAnsi"/>
              </w:rPr>
              <w:t>4</w:t>
            </w:r>
          </w:p>
        </w:tc>
        <w:tc>
          <w:tcPr>
            <w:tcW w:w="1270" w:type="dxa"/>
            <w:tcBorders>
              <w:top w:val="nil"/>
              <w:left w:val="nil"/>
              <w:bottom w:val="single" w:sz="4" w:space="0" w:color="auto"/>
              <w:right w:val="single" w:sz="4" w:space="0" w:color="auto"/>
            </w:tcBorders>
            <w:shd w:val="clear" w:color="auto" w:fill="auto"/>
            <w:noWrap/>
            <w:vAlign w:val="center"/>
            <w:hideMark/>
          </w:tcPr>
          <w:p w:rsidR="0029593F" w:rsidRPr="0016122B" w:rsidRDefault="0029593F" w:rsidP="00CA6A35">
            <w:pPr>
              <w:spacing w:after="0" w:line="240" w:lineRule="auto"/>
              <w:jc w:val="center"/>
              <w:rPr>
                <w:rFonts w:cstheme="minorHAnsi"/>
              </w:rPr>
            </w:pPr>
            <w:r w:rsidRPr="0016122B">
              <w:rPr>
                <w:rFonts w:cstheme="minorHAnsi"/>
              </w:rPr>
              <w:t>19.2_104</w:t>
            </w:r>
          </w:p>
        </w:tc>
        <w:tc>
          <w:tcPr>
            <w:tcW w:w="7612" w:type="dxa"/>
            <w:tcBorders>
              <w:top w:val="nil"/>
              <w:left w:val="nil"/>
              <w:bottom w:val="single" w:sz="4" w:space="0" w:color="auto"/>
              <w:right w:val="single" w:sz="4" w:space="0" w:color="auto"/>
            </w:tcBorders>
            <w:shd w:val="clear" w:color="auto" w:fill="auto"/>
            <w:vAlign w:val="center"/>
            <w:hideMark/>
          </w:tcPr>
          <w:p w:rsidR="0029593F" w:rsidRPr="0016122B" w:rsidRDefault="0029593F" w:rsidP="007A162C">
            <w:pPr>
              <w:spacing w:after="0" w:line="240" w:lineRule="auto"/>
              <w:rPr>
                <w:rFonts w:cstheme="minorHAnsi"/>
              </w:rPr>
            </w:pPr>
            <w:r w:rsidRPr="0016122B">
              <w:rPr>
                <w:rFonts w:cstheme="minorHAnsi"/>
              </w:rPr>
              <w:t>Τοπογραφικό διάγραμμα, Αρχιτεκτονικά σχέδια, Φωτογραφική Τεκμηρίωση, ΦΕΚ Παραδοσιακού οικισμού, Τοπικά Σύμφωνα.</w:t>
            </w:r>
          </w:p>
        </w:tc>
      </w:tr>
      <w:tr w:rsidR="0029593F" w:rsidRPr="0016122B" w:rsidTr="0016122B">
        <w:trPr>
          <w:trHeight w:hRule="exact" w:val="454"/>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9593F" w:rsidRPr="0016122B" w:rsidRDefault="0029593F" w:rsidP="00A12BC9">
            <w:pPr>
              <w:spacing w:after="0" w:line="240" w:lineRule="auto"/>
              <w:jc w:val="center"/>
              <w:rPr>
                <w:rFonts w:cstheme="minorHAnsi"/>
              </w:rPr>
            </w:pPr>
            <w:r w:rsidRPr="0016122B">
              <w:rPr>
                <w:rFonts w:cstheme="minorHAnsi"/>
              </w:rPr>
              <w:t>5</w:t>
            </w:r>
          </w:p>
        </w:tc>
        <w:tc>
          <w:tcPr>
            <w:tcW w:w="1270" w:type="dxa"/>
            <w:tcBorders>
              <w:top w:val="nil"/>
              <w:left w:val="nil"/>
              <w:bottom w:val="single" w:sz="4" w:space="0" w:color="auto"/>
              <w:right w:val="single" w:sz="4" w:space="0" w:color="auto"/>
            </w:tcBorders>
            <w:shd w:val="clear" w:color="auto" w:fill="auto"/>
            <w:noWrap/>
            <w:vAlign w:val="center"/>
            <w:hideMark/>
          </w:tcPr>
          <w:p w:rsidR="0029593F" w:rsidRPr="0016122B" w:rsidRDefault="0029593F" w:rsidP="00CA6A35">
            <w:pPr>
              <w:spacing w:after="0" w:line="240" w:lineRule="auto"/>
              <w:jc w:val="center"/>
              <w:rPr>
                <w:rFonts w:cstheme="minorHAnsi"/>
              </w:rPr>
            </w:pPr>
            <w:r w:rsidRPr="0016122B">
              <w:rPr>
                <w:rFonts w:cstheme="minorHAnsi"/>
              </w:rPr>
              <w:t>19.2_105</w:t>
            </w:r>
          </w:p>
        </w:tc>
        <w:tc>
          <w:tcPr>
            <w:tcW w:w="7612" w:type="dxa"/>
            <w:tcBorders>
              <w:top w:val="nil"/>
              <w:left w:val="nil"/>
              <w:bottom w:val="single" w:sz="4" w:space="0" w:color="auto"/>
              <w:right w:val="single" w:sz="4" w:space="0" w:color="auto"/>
            </w:tcBorders>
            <w:shd w:val="clear" w:color="auto" w:fill="auto"/>
            <w:vAlign w:val="center"/>
            <w:hideMark/>
          </w:tcPr>
          <w:p w:rsidR="0029593F" w:rsidRPr="0016122B" w:rsidRDefault="0029593F" w:rsidP="007A162C">
            <w:pPr>
              <w:spacing w:after="0" w:line="240" w:lineRule="auto"/>
              <w:rPr>
                <w:rFonts w:cstheme="minorHAnsi"/>
              </w:rPr>
            </w:pPr>
            <w:r w:rsidRPr="0016122B">
              <w:rPr>
                <w:rFonts w:cstheme="minorHAnsi"/>
              </w:rPr>
              <w:t>Υπεύθυνες Δηλώσεις, Άλλες Τυποποιημένες Δηλώσεις.</w:t>
            </w:r>
          </w:p>
        </w:tc>
      </w:tr>
      <w:tr w:rsidR="0029593F" w:rsidRPr="0016122B" w:rsidTr="0016122B">
        <w:trPr>
          <w:trHeight w:hRule="exact" w:val="567"/>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9593F" w:rsidRPr="0016122B" w:rsidRDefault="0029593F" w:rsidP="00A12BC9">
            <w:pPr>
              <w:spacing w:after="0" w:line="240" w:lineRule="auto"/>
              <w:jc w:val="center"/>
              <w:rPr>
                <w:rFonts w:cstheme="minorHAnsi"/>
              </w:rPr>
            </w:pPr>
            <w:r w:rsidRPr="0016122B">
              <w:rPr>
                <w:rFonts w:cstheme="minorHAnsi"/>
              </w:rPr>
              <w:t>6</w:t>
            </w:r>
          </w:p>
        </w:tc>
        <w:tc>
          <w:tcPr>
            <w:tcW w:w="1270" w:type="dxa"/>
            <w:tcBorders>
              <w:top w:val="nil"/>
              <w:left w:val="nil"/>
              <w:bottom w:val="single" w:sz="4" w:space="0" w:color="auto"/>
              <w:right w:val="single" w:sz="4" w:space="0" w:color="auto"/>
            </w:tcBorders>
            <w:shd w:val="clear" w:color="auto" w:fill="auto"/>
            <w:noWrap/>
            <w:vAlign w:val="center"/>
            <w:hideMark/>
          </w:tcPr>
          <w:p w:rsidR="0029593F" w:rsidRPr="0016122B" w:rsidRDefault="0029593F" w:rsidP="00CA6A35">
            <w:pPr>
              <w:spacing w:after="0" w:line="240" w:lineRule="auto"/>
              <w:jc w:val="center"/>
              <w:rPr>
                <w:rFonts w:cstheme="minorHAnsi"/>
              </w:rPr>
            </w:pPr>
            <w:r w:rsidRPr="0016122B">
              <w:rPr>
                <w:rFonts w:cstheme="minorHAnsi"/>
              </w:rPr>
              <w:t>19.2_106</w:t>
            </w:r>
          </w:p>
        </w:tc>
        <w:tc>
          <w:tcPr>
            <w:tcW w:w="7612" w:type="dxa"/>
            <w:tcBorders>
              <w:top w:val="nil"/>
              <w:left w:val="nil"/>
              <w:bottom w:val="single" w:sz="4" w:space="0" w:color="auto"/>
              <w:right w:val="single" w:sz="4" w:space="0" w:color="auto"/>
            </w:tcBorders>
            <w:shd w:val="clear" w:color="auto" w:fill="auto"/>
            <w:vAlign w:val="center"/>
            <w:hideMark/>
          </w:tcPr>
          <w:p w:rsidR="0029593F" w:rsidRPr="0016122B" w:rsidRDefault="0029593F" w:rsidP="007A162C">
            <w:pPr>
              <w:spacing w:after="0" w:line="240" w:lineRule="auto"/>
              <w:rPr>
                <w:rFonts w:cstheme="minorHAnsi"/>
              </w:rPr>
            </w:pPr>
            <w:r w:rsidRPr="0016122B">
              <w:rPr>
                <w:rFonts w:cstheme="minorHAnsi"/>
              </w:rPr>
              <w:t>Ε1, Ε9, Ε3, E5, E7, Εκκαθαριστικά Δ.Ο.Υ., Έναρξη ΔΟΥ / ΚΑΔ, Ισολογισμοί, Βιβλία Β και Γ κατηγορίας, Αναλυτικές Καταστάσεις ΙΚΑ, Μητρώο αγροτών (για αγρότες)</w:t>
            </w:r>
          </w:p>
        </w:tc>
      </w:tr>
      <w:tr w:rsidR="0029593F" w:rsidRPr="0016122B" w:rsidTr="0016122B">
        <w:trPr>
          <w:trHeight w:hRule="exact" w:val="567"/>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9593F" w:rsidRPr="0016122B" w:rsidRDefault="0029593F" w:rsidP="00A12BC9">
            <w:pPr>
              <w:spacing w:after="0" w:line="240" w:lineRule="auto"/>
              <w:jc w:val="center"/>
              <w:rPr>
                <w:rFonts w:cstheme="minorHAnsi"/>
              </w:rPr>
            </w:pPr>
            <w:r w:rsidRPr="0016122B">
              <w:rPr>
                <w:rFonts w:cstheme="minorHAnsi"/>
              </w:rPr>
              <w:t>7</w:t>
            </w:r>
          </w:p>
        </w:tc>
        <w:tc>
          <w:tcPr>
            <w:tcW w:w="1270" w:type="dxa"/>
            <w:tcBorders>
              <w:top w:val="nil"/>
              <w:left w:val="nil"/>
              <w:bottom w:val="single" w:sz="4" w:space="0" w:color="auto"/>
              <w:right w:val="single" w:sz="4" w:space="0" w:color="auto"/>
            </w:tcBorders>
            <w:shd w:val="clear" w:color="auto" w:fill="auto"/>
            <w:noWrap/>
            <w:vAlign w:val="center"/>
            <w:hideMark/>
          </w:tcPr>
          <w:p w:rsidR="0029593F" w:rsidRPr="0016122B" w:rsidRDefault="0029593F" w:rsidP="00CA6A35">
            <w:pPr>
              <w:spacing w:after="0" w:line="240" w:lineRule="auto"/>
              <w:jc w:val="center"/>
              <w:rPr>
                <w:rFonts w:cstheme="minorHAnsi"/>
              </w:rPr>
            </w:pPr>
            <w:r w:rsidRPr="0016122B">
              <w:rPr>
                <w:rFonts w:cstheme="minorHAnsi"/>
              </w:rPr>
              <w:t>19.2_107</w:t>
            </w:r>
          </w:p>
        </w:tc>
        <w:tc>
          <w:tcPr>
            <w:tcW w:w="7612" w:type="dxa"/>
            <w:tcBorders>
              <w:top w:val="nil"/>
              <w:left w:val="nil"/>
              <w:bottom w:val="single" w:sz="4" w:space="0" w:color="auto"/>
              <w:right w:val="single" w:sz="4" w:space="0" w:color="auto"/>
            </w:tcBorders>
            <w:shd w:val="clear" w:color="auto" w:fill="auto"/>
            <w:vAlign w:val="center"/>
            <w:hideMark/>
          </w:tcPr>
          <w:p w:rsidR="0029593F" w:rsidRPr="0016122B" w:rsidRDefault="0029593F" w:rsidP="007A162C">
            <w:pPr>
              <w:spacing w:after="0" w:line="240" w:lineRule="auto"/>
              <w:rPr>
                <w:rFonts w:cstheme="minorHAnsi"/>
              </w:rPr>
            </w:pPr>
            <w:r w:rsidRPr="0016122B">
              <w:rPr>
                <w:rFonts w:cstheme="minorHAnsi"/>
              </w:rPr>
              <w:t>Άδεια Υπηρεσιακού Συμβουλίου ή άλλου Αρμόδιου Οργάνου / καταστατικό ΔΕΚΟ.</w:t>
            </w:r>
          </w:p>
        </w:tc>
      </w:tr>
      <w:tr w:rsidR="0029593F" w:rsidRPr="0016122B" w:rsidTr="0016122B">
        <w:trPr>
          <w:trHeight w:hRule="exact" w:val="454"/>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9593F" w:rsidRPr="0016122B" w:rsidRDefault="0029593F" w:rsidP="00A12BC9">
            <w:pPr>
              <w:spacing w:after="0" w:line="240" w:lineRule="auto"/>
              <w:jc w:val="center"/>
              <w:rPr>
                <w:rFonts w:cstheme="minorHAnsi"/>
              </w:rPr>
            </w:pPr>
            <w:r w:rsidRPr="0016122B">
              <w:rPr>
                <w:rFonts w:cstheme="minorHAnsi"/>
              </w:rPr>
              <w:t>8</w:t>
            </w:r>
          </w:p>
        </w:tc>
        <w:tc>
          <w:tcPr>
            <w:tcW w:w="1270" w:type="dxa"/>
            <w:tcBorders>
              <w:top w:val="nil"/>
              <w:left w:val="nil"/>
              <w:bottom w:val="single" w:sz="4" w:space="0" w:color="auto"/>
              <w:right w:val="single" w:sz="4" w:space="0" w:color="auto"/>
            </w:tcBorders>
            <w:shd w:val="clear" w:color="auto" w:fill="auto"/>
            <w:noWrap/>
            <w:vAlign w:val="center"/>
            <w:hideMark/>
          </w:tcPr>
          <w:p w:rsidR="0029593F" w:rsidRPr="0016122B" w:rsidRDefault="0029593F" w:rsidP="00CA6A35">
            <w:pPr>
              <w:spacing w:after="0" w:line="240" w:lineRule="auto"/>
              <w:jc w:val="center"/>
              <w:rPr>
                <w:rFonts w:cstheme="minorHAnsi"/>
              </w:rPr>
            </w:pPr>
            <w:r w:rsidRPr="0016122B">
              <w:rPr>
                <w:rFonts w:cstheme="minorHAnsi"/>
              </w:rPr>
              <w:t>19.2_108</w:t>
            </w:r>
          </w:p>
        </w:tc>
        <w:tc>
          <w:tcPr>
            <w:tcW w:w="7612" w:type="dxa"/>
            <w:tcBorders>
              <w:top w:val="nil"/>
              <w:left w:val="nil"/>
              <w:bottom w:val="single" w:sz="4" w:space="0" w:color="auto"/>
              <w:right w:val="single" w:sz="4" w:space="0" w:color="auto"/>
            </w:tcBorders>
            <w:shd w:val="clear" w:color="auto" w:fill="auto"/>
            <w:vAlign w:val="center"/>
            <w:hideMark/>
          </w:tcPr>
          <w:p w:rsidR="0029593F" w:rsidRPr="0016122B" w:rsidRDefault="0029593F" w:rsidP="007A162C">
            <w:pPr>
              <w:spacing w:after="0" w:line="240" w:lineRule="auto"/>
              <w:rPr>
                <w:rFonts w:cstheme="minorHAnsi"/>
              </w:rPr>
            </w:pPr>
            <w:r w:rsidRPr="0016122B">
              <w:rPr>
                <w:rFonts w:cstheme="minorHAnsi"/>
              </w:rPr>
              <w:t>Αντίγραφο ταυτότητας ή διαβατηρίου</w:t>
            </w:r>
          </w:p>
        </w:tc>
      </w:tr>
      <w:tr w:rsidR="0029593F" w:rsidRPr="0016122B" w:rsidTr="0016122B">
        <w:trPr>
          <w:trHeight w:hRule="exact" w:val="454"/>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9593F" w:rsidRPr="0016122B" w:rsidRDefault="0029593F" w:rsidP="00A12BC9">
            <w:pPr>
              <w:spacing w:after="0" w:line="240" w:lineRule="auto"/>
              <w:jc w:val="center"/>
              <w:rPr>
                <w:rFonts w:cstheme="minorHAnsi"/>
              </w:rPr>
            </w:pPr>
            <w:r w:rsidRPr="0016122B">
              <w:rPr>
                <w:rFonts w:cstheme="minorHAnsi"/>
              </w:rPr>
              <w:t>9</w:t>
            </w:r>
          </w:p>
        </w:tc>
        <w:tc>
          <w:tcPr>
            <w:tcW w:w="1270" w:type="dxa"/>
            <w:tcBorders>
              <w:top w:val="nil"/>
              <w:left w:val="nil"/>
              <w:bottom w:val="single" w:sz="4" w:space="0" w:color="auto"/>
              <w:right w:val="single" w:sz="4" w:space="0" w:color="auto"/>
            </w:tcBorders>
            <w:shd w:val="clear" w:color="auto" w:fill="auto"/>
            <w:noWrap/>
            <w:vAlign w:val="center"/>
            <w:hideMark/>
          </w:tcPr>
          <w:p w:rsidR="0029593F" w:rsidRPr="0016122B" w:rsidRDefault="0029593F" w:rsidP="00CA6A35">
            <w:pPr>
              <w:spacing w:after="0" w:line="240" w:lineRule="auto"/>
              <w:jc w:val="center"/>
              <w:rPr>
                <w:rFonts w:cstheme="minorHAnsi"/>
              </w:rPr>
            </w:pPr>
            <w:r w:rsidRPr="0016122B">
              <w:rPr>
                <w:rFonts w:cstheme="minorHAnsi"/>
              </w:rPr>
              <w:t>19.2_109</w:t>
            </w:r>
          </w:p>
        </w:tc>
        <w:tc>
          <w:tcPr>
            <w:tcW w:w="7612" w:type="dxa"/>
            <w:tcBorders>
              <w:top w:val="nil"/>
              <w:left w:val="nil"/>
              <w:bottom w:val="single" w:sz="4" w:space="0" w:color="auto"/>
              <w:right w:val="single" w:sz="4" w:space="0" w:color="auto"/>
            </w:tcBorders>
            <w:shd w:val="clear" w:color="auto" w:fill="auto"/>
            <w:vAlign w:val="center"/>
            <w:hideMark/>
          </w:tcPr>
          <w:p w:rsidR="0029593F" w:rsidRPr="0016122B" w:rsidRDefault="0029593F" w:rsidP="007A162C">
            <w:pPr>
              <w:spacing w:after="0" w:line="240" w:lineRule="auto"/>
              <w:rPr>
                <w:rFonts w:cstheme="minorHAnsi"/>
              </w:rPr>
            </w:pPr>
            <w:r w:rsidRPr="0016122B">
              <w:rPr>
                <w:rFonts w:cstheme="minorHAnsi"/>
              </w:rPr>
              <w:t>Βεβαίωση για ΑΜΕΑ από  Αρμόδιο Φορέα, Βεβαίωση ΟΑΕΔ.</w:t>
            </w:r>
          </w:p>
        </w:tc>
      </w:tr>
      <w:tr w:rsidR="0029593F" w:rsidRPr="0016122B" w:rsidTr="0016122B">
        <w:trPr>
          <w:trHeight w:hRule="exact" w:val="567"/>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9593F" w:rsidRPr="0016122B" w:rsidRDefault="0029593F" w:rsidP="00A12BC9">
            <w:pPr>
              <w:spacing w:after="0" w:line="240" w:lineRule="auto"/>
              <w:jc w:val="center"/>
              <w:rPr>
                <w:rFonts w:cstheme="minorHAnsi"/>
              </w:rPr>
            </w:pPr>
            <w:r w:rsidRPr="0016122B">
              <w:rPr>
                <w:rFonts w:cstheme="minorHAnsi"/>
              </w:rPr>
              <w:t>10</w:t>
            </w:r>
          </w:p>
        </w:tc>
        <w:tc>
          <w:tcPr>
            <w:tcW w:w="1270" w:type="dxa"/>
            <w:tcBorders>
              <w:top w:val="nil"/>
              <w:left w:val="nil"/>
              <w:bottom w:val="single" w:sz="4" w:space="0" w:color="auto"/>
              <w:right w:val="single" w:sz="4" w:space="0" w:color="auto"/>
            </w:tcBorders>
            <w:shd w:val="clear" w:color="auto" w:fill="auto"/>
            <w:noWrap/>
            <w:vAlign w:val="center"/>
            <w:hideMark/>
          </w:tcPr>
          <w:p w:rsidR="0029593F" w:rsidRPr="0016122B" w:rsidRDefault="0029593F" w:rsidP="00CA6A35">
            <w:pPr>
              <w:spacing w:after="0" w:line="240" w:lineRule="auto"/>
              <w:jc w:val="center"/>
              <w:rPr>
                <w:rFonts w:cstheme="minorHAnsi"/>
              </w:rPr>
            </w:pPr>
            <w:r w:rsidRPr="0016122B">
              <w:rPr>
                <w:rFonts w:cstheme="minorHAnsi"/>
              </w:rPr>
              <w:t>19.2_110</w:t>
            </w:r>
          </w:p>
        </w:tc>
        <w:tc>
          <w:tcPr>
            <w:tcW w:w="7612" w:type="dxa"/>
            <w:tcBorders>
              <w:top w:val="nil"/>
              <w:left w:val="nil"/>
              <w:bottom w:val="single" w:sz="4" w:space="0" w:color="auto"/>
              <w:right w:val="single" w:sz="4" w:space="0" w:color="auto"/>
            </w:tcBorders>
            <w:shd w:val="clear" w:color="auto" w:fill="auto"/>
            <w:vAlign w:val="center"/>
            <w:hideMark/>
          </w:tcPr>
          <w:p w:rsidR="0029593F" w:rsidRPr="0016122B" w:rsidRDefault="0029593F" w:rsidP="007A162C">
            <w:pPr>
              <w:spacing w:after="0" w:line="240" w:lineRule="auto"/>
              <w:rPr>
                <w:rFonts w:cstheme="minorHAnsi"/>
              </w:rPr>
            </w:pPr>
            <w:r w:rsidRPr="0016122B">
              <w:rPr>
                <w:rFonts w:cstheme="minorHAnsi"/>
              </w:rPr>
              <w:t>Πτυχίο / Βεβαίωση Σπουδών / Βεβαίωση Επαγγελματικής Κατάρτισης, Βιογραφικά Σημειώματα</w:t>
            </w:r>
          </w:p>
        </w:tc>
      </w:tr>
      <w:tr w:rsidR="0029593F" w:rsidRPr="0016122B" w:rsidTr="0016122B">
        <w:trPr>
          <w:trHeight w:hRule="exact" w:val="567"/>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9593F" w:rsidRPr="0016122B" w:rsidRDefault="0029593F" w:rsidP="00A12BC9">
            <w:pPr>
              <w:spacing w:after="0" w:line="240" w:lineRule="auto"/>
              <w:jc w:val="center"/>
              <w:rPr>
                <w:rFonts w:cstheme="minorHAnsi"/>
              </w:rPr>
            </w:pPr>
            <w:r w:rsidRPr="0016122B">
              <w:rPr>
                <w:rFonts w:cstheme="minorHAnsi"/>
              </w:rPr>
              <w:t>11</w:t>
            </w:r>
          </w:p>
        </w:tc>
        <w:tc>
          <w:tcPr>
            <w:tcW w:w="1270" w:type="dxa"/>
            <w:tcBorders>
              <w:top w:val="nil"/>
              <w:left w:val="nil"/>
              <w:bottom w:val="single" w:sz="4" w:space="0" w:color="auto"/>
              <w:right w:val="single" w:sz="4" w:space="0" w:color="auto"/>
            </w:tcBorders>
            <w:shd w:val="clear" w:color="auto" w:fill="auto"/>
            <w:noWrap/>
            <w:vAlign w:val="center"/>
            <w:hideMark/>
          </w:tcPr>
          <w:p w:rsidR="0029593F" w:rsidRPr="0016122B" w:rsidRDefault="0029593F" w:rsidP="00CA6A35">
            <w:pPr>
              <w:spacing w:after="0" w:line="240" w:lineRule="auto"/>
              <w:jc w:val="center"/>
              <w:rPr>
                <w:rFonts w:cstheme="minorHAnsi"/>
              </w:rPr>
            </w:pPr>
            <w:r w:rsidRPr="0016122B">
              <w:rPr>
                <w:rFonts w:cstheme="minorHAnsi"/>
              </w:rPr>
              <w:t>19.2_111</w:t>
            </w:r>
          </w:p>
        </w:tc>
        <w:tc>
          <w:tcPr>
            <w:tcW w:w="7612" w:type="dxa"/>
            <w:tcBorders>
              <w:top w:val="nil"/>
              <w:left w:val="nil"/>
              <w:bottom w:val="single" w:sz="4" w:space="0" w:color="auto"/>
              <w:right w:val="single" w:sz="4" w:space="0" w:color="auto"/>
            </w:tcBorders>
            <w:shd w:val="clear" w:color="auto" w:fill="auto"/>
            <w:vAlign w:val="center"/>
            <w:hideMark/>
          </w:tcPr>
          <w:p w:rsidR="0029593F" w:rsidRPr="0016122B" w:rsidRDefault="0029593F" w:rsidP="007A162C">
            <w:pPr>
              <w:spacing w:after="0" w:line="240" w:lineRule="auto"/>
              <w:rPr>
                <w:rFonts w:cstheme="minorHAnsi"/>
              </w:rPr>
            </w:pPr>
            <w:r w:rsidRPr="0016122B">
              <w:rPr>
                <w:rFonts w:cstheme="minorHAnsi"/>
              </w:rPr>
              <w:t>Βεβαίωση εργοδότη / φορέα, Συμβάσεις απασχόλησης, Βεβαίωση από Τοπικά Δίκτυα.</w:t>
            </w:r>
          </w:p>
        </w:tc>
      </w:tr>
      <w:tr w:rsidR="0029593F" w:rsidRPr="0016122B" w:rsidTr="0016122B">
        <w:trPr>
          <w:trHeight w:hRule="exact" w:val="454"/>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9593F" w:rsidRPr="0016122B" w:rsidRDefault="0029593F" w:rsidP="00A12BC9">
            <w:pPr>
              <w:spacing w:after="0" w:line="240" w:lineRule="auto"/>
              <w:jc w:val="center"/>
              <w:rPr>
                <w:rFonts w:cstheme="minorHAnsi"/>
              </w:rPr>
            </w:pPr>
            <w:r w:rsidRPr="0016122B">
              <w:rPr>
                <w:rFonts w:cstheme="minorHAnsi"/>
              </w:rPr>
              <w:t>12</w:t>
            </w:r>
          </w:p>
        </w:tc>
        <w:tc>
          <w:tcPr>
            <w:tcW w:w="1270" w:type="dxa"/>
            <w:tcBorders>
              <w:top w:val="nil"/>
              <w:left w:val="nil"/>
              <w:bottom w:val="single" w:sz="4" w:space="0" w:color="auto"/>
              <w:right w:val="single" w:sz="4" w:space="0" w:color="auto"/>
            </w:tcBorders>
            <w:shd w:val="clear" w:color="auto" w:fill="auto"/>
            <w:noWrap/>
            <w:vAlign w:val="center"/>
            <w:hideMark/>
          </w:tcPr>
          <w:p w:rsidR="0029593F" w:rsidRPr="0016122B" w:rsidRDefault="0029593F" w:rsidP="00CA6A35">
            <w:pPr>
              <w:spacing w:after="0" w:line="240" w:lineRule="auto"/>
              <w:jc w:val="center"/>
              <w:rPr>
                <w:rFonts w:cstheme="minorHAnsi"/>
              </w:rPr>
            </w:pPr>
            <w:r w:rsidRPr="0016122B">
              <w:rPr>
                <w:rFonts w:cstheme="minorHAnsi"/>
              </w:rPr>
              <w:t>19.2_112</w:t>
            </w:r>
          </w:p>
        </w:tc>
        <w:tc>
          <w:tcPr>
            <w:tcW w:w="7612" w:type="dxa"/>
            <w:tcBorders>
              <w:top w:val="nil"/>
              <w:left w:val="nil"/>
              <w:bottom w:val="single" w:sz="4" w:space="0" w:color="auto"/>
              <w:right w:val="single" w:sz="4" w:space="0" w:color="auto"/>
            </w:tcBorders>
            <w:shd w:val="clear" w:color="auto" w:fill="auto"/>
            <w:vAlign w:val="center"/>
            <w:hideMark/>
          </w:tcPr>
          <w:p w:rsidR="0029593F" w:rsidRPr="0016122B" w:rsidRDefault="0029593F" w:rsidP="007A162C">
            <w:pPr>
              <w:spacing w:after="0" w:line="240" w:lineRule="auto"/>
              <w:rPr>
                <w:rFonts w:cstheme="minorHAnsi"/>
              </w:rPr>
            </w:pPr>
            <w:r w:rsidRPr="0016122B">
              <w:rPr>
                <w:rFonts w:cstheme="minorHAnsi"/>
              </w:rPr>
              <w:t>Δικαιολογητικά Κάλυψης Ιδιωτικής Συμμετοχής</w:t>
            </w:r>
          </w:p>
        </w:tc>
      </w:tr>
      <w:tr w:rsidR="0029593F" w:rsidRPr="0016122B" w:rsidTr="0016122B">
        <w:trPr>
          <w:trHeight w:val="510"/>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9593F" w:rsidRPr="0016122B" w:rsidRDefault="0029593F" w:rsidP="00A12BC9">
            <w:pPr>
              <w:spacing w:after="0" w:line="240" w:lineRule="auto"/>
              <w:jc w:val="center"/>
              <w:rPr>
                <w:rFonts w:cstheme="minorHAnsi"/>
              </w:rPr>
            </w:pPr>
            <w:r w:rsidRPr="0016122B">
              <w:rPr>
                <w:rFonts w:cstheme="minorHAnsi"/>
              </w:rPr>
              <w:t>13</w:t>
            </w:r>
          </w:p>
        </w:tc>
        <w:tc>
          <w:tcPr>
            <w:tcW w:w="1270" w:type="dxa"/>
            <w:tcBorders>
              <w:top w:val="nil"/>
              <w:left w:val="nil"/>
              <w:bottom w:val="single" w:sz="4" w:space="0" w:color="auto"/>
              <w:right w:val="single" w:sz="4" w:space="0" w:color="auto"/>
            </w:tcBorders>
            <w:shd w:val="clear" w:color="auto" w:fill="auto"/>
            <w:noWrap/>
            <w:vAlign w:val="center"/>
            <w:hideMark/>
          </w:tcPr>
          <w:p w:rsidR="0029593F" w:rsidRPr="0016122B" w:rsidRDefault="0029593F" w:rsidP="00CA6A35">
            <w:pPr>
              <w:spacing w:after="0" w:line="240" w:lineRule="auto"/>
              <w:jc w:val="center"/>
              <w:rPr>
                <w:rFonts w:cstheme="minorHAnsi"/>
              </w:rPr>
            </w:pPr>
            <w:r w:rsidRPr="0016122B">
              <w:rPr>
                <w:rFonts w:cstheme="minorHAnsi"/>
              </w:rPr>
              <w:t>19.2_113</w:t>
            </w:r>
          </w:p>
        </w:tc>
        <w:tc>
          <w:tcPr>
            <w:tcW w:w="7612" w:type="dxa"/>
            <w:tcBorders>
              <w:top w:val="nil"/>
              <w:left w:val="nil"/>
              <w:bottom w:val="single" w:sz="4" w:space="0" w:color="auto"/>
              <w:right w:val="single" w:sz="4" w:space="0" w:color="auto"/>
            </w:tcBorders>
            <w:shd w:val="clear" w:color="auto" w:fill="auto"/>
            <w:vAlign w:val="center"/>
            <w:hideMark/>
          </w:tcPr>
          <w:p w:rsidR="0029593F" w:rsidRPr="0016122B" w:rsidRDefault="0029593F" w:rsidP="007A162C">
            <w:pPr>
              <w:spacing w:after="0" w:line="240" w:lineRule="auto"/>
              <w:rPr>
                <w:rFonts w:cstheme="minorHAnsi"/>
              </w:rPr>
            </w:pPr>
            <w:r w:rsidRPr="0016122B">
              <w:rPr>
                <w:rFonts w:cstheme="minorHAnsi"/>
              </w:rPr>
              <w:t>Βεβαίωση Αρμόδιου Διοικητικού Φορέα για παραγωγή προϊόντων ή την επεξεργασία πρώτων υλών, ποιότητας βάσει προτύπων.</w:t>
            </w:r>
          </w:p>
        </w:tc>
      </w:tr>
      <w:tr w:rsidR="0029593F" w:rsidRPr="0016122B" w:rsidTr="0016122B">
        <w:trPr>
          <w:trHeight w:val="680"/>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9593F" w:rsidRPr="0016122B" w:rsidRDefault="0029593F" w:rsidP="00A12BC9">
            <w:pPr>
              <w:spacing w:after="0" w:line="240" w:lineRule="auto"/>
              <w:jc w:val="center"/>
              <w:rPr>
                <w:rFonts w:cstheme="minorHAnsi"/>
              </w:rPr>
            </w:pPr>
            <w:r w:rsidRPr="0016122B">
              <w:rPr>
                <w:rFonts w:cstheme="minorHAnsi"/>
              </w:rPr>
              <w:t>14</w:t>
            </w:r>
          </w:p>
        </w:tc>
        <w:tc>
          <w:tcPr>
            <w:tcW w:w="1270" w:type="dxa"/>
            <w:tcBorders>
              <w:top w:val="nil"/>
              <w:left w:val="nil"/>
              <w:bottom w:val="single" w:sz="4" w:space="0" w:color="auto"/>
              <w:right w:val="single" w:sz="4" w:space="0" w:color="auto"/>
            </w:tcBorders>
            <w:shd w:val="clear" w:color="auto" w:fill="auto"/>
            <w:noWrap/>
            <w:vAlign w:val="center"/>
            <w:hideMark/>
          </w:tcPr>
          <w:p w:rsidR="0029593F" w:rsidRPr="0016122B" w:rsidRDefault="0029593F" w:rsidP="00CA6A35">
            <w:pPr>
              <w:spacing w:after="0" w:line="240" w:lineRule="auto"/>
              <w:jc w:val="center"/>
              <w:rPr>
                <w:rFonts w:cstheme="minorHAnsi"/>
              </w:rPr>
            </w:pPr>
            <w:r w:rsidRPr="0016122B">
              <w:rPr>
                <w:rFonts w:cstheme="minorHAnsi"/>
              </w:rPr>
              <w:t>19.2_114</w:t>
            </w:r>
          </w:p>
        </w:tc>
        <w:tc>
          <w:tcPr>
            <w:tcW w:w="7612" w:type="dxa"/>
            <w:tcBorders>
              <w:top w:val="nil"/>
              <w:left w:val="nil"/>
              <w:bottom w:val="single" w:sz="4" w:space="0" w:color="auto"/>
              <w:right w:val="single" w:sz="4" w:space="0" w:color="auto"/>
            </w:tcBorders>
            <w:shd w:val="clear" w:color="auto" w:fill="auto"/>
            <w:vAlign w:val="center"/>
            <w:hideMark/>
          </w:tcPr>
          <w:p w:rsidR="0029593F" w:rsidRPr="0016122B" w:rsidRDefault="0016122B" w:rsidP="007A162C">
            <w:pPr>
              <w:spacing w:after="0" w:line="240" w:lineRule="auto"/>
              <w:rPr>
                <w:rFonts w:cstheme="minorHAnsi"/>
              </w:rPr>
            </w:pPr>
            <w:r w:rsidRPr="0016122B">
              <w:rPr>
                <w:rFonts w:cstheme="minorHAnsi"/>
              </w:rPr>
              <w:t>Άδεια</w:t>
            </w:r>
            <w:r w:rsidR="0029593F" w:rsidRPr="0016122B">
              <w:rPr>
                <w:rFonts w:cstheme="minorHAnsi"/>
              </w:rPr>
              <w:t xml:space="preserve"> Λειτουργίας, Άδεια Εγκατάστασης, Άδεια Δόμησης, Επιμέρους Άδειες, Αιτήσεις για την έκδοση των προηγούμενων, Σήμα ΕΟΤ (για καταλύματα), Εγκεκριμένες Μελέτες.</w:t>
            </w:r>
          </w:p>
        </w:tc>
      </w:tr>
      <w:tr w:rsidR="0029593F" w:rsidRPr="0016122B" w:rsidTr="0016122B">
        <w:trPr>
          <w:trHeight w:hRule="exact" w:val="454"/>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9593F" w:rsidRPr="0016122B" w:rsidRDefault="0029593F" w:rsidP="00A12BC9">
            <w:pPr>
              <w:spacing w:after="0" w:line="240" w:lineRule="auto"/>
              <w:jc w:val="center"/>
              <w:rPr>
                <w:rFonts w:cstheme="minorHAnsi"/>
              </w:rPr>
            </w:pPr>
            <w:r w:rsidRPr="0016122B">
              <w:rPr>
                <w:rFonts w:cstheme="minorHAnsi"/>
              </w:rPr>
              <w:t>15</w:t>
            </w:r>
          </w:p>
        </w:tc>
        <w:tc>
          <w:tcPr>
            <w:tcW w:w="1270" w:type="dxa"/>
            <w:tcBorders>
              <w:top w:val="nil"/>
              <w:left w:val="nil"/>
              <w:bottom w:val="single" w:sz="4" w:space="0" w:color="auto"/>
              <w:right w:val="single" w:sz="4" w:space="0" w:color="auto"/>
            </w:tcBorders>
            <w:shd w:val="clear" w:color="auto" w:fill="auto"/>
            <w:noWrap/>
            <w:vAlign w:val="center"/>
            <w:hideMark/>
          </w:tcPr>
          <w:p w:rsidR="0029593F" w:rsidRPr="0016122B" w:rsidRDefault="0029593F" w:rsidP="00CA6A35">
            <w:pPr>
              <w:spacing w:after="0" w:line="240" w:lineRule="auto"/>
              <w:jc w:val="center"/>
              <w:rPr>
                <w:rFonts w:cstheme="minorHAnsi"/>
              </w:rPr>
            </w:pPr>
            <w:r w:rsidRPr="0016122B">
              <w:rPr>
                <w:rFonts w:cstheme="minorHAnsi"/>
              </w:rPr>
              <w:t>19.2_115</w:t>
            </w:r>
          </w:p>
        </w:tc>
        <w:tc>
          <w:tcPr>
            <w:tcW w:w="7612" w:type="dxa"/>
            <w:tcBorders>
              <w:top w:val="nil"/>
              <w:left w:val="nil"/>
              <w:bottom w:val="single" w:sz="4" w:space="0" w:color="auto"/>
              <w:right w:val="single" w:sz="4" w:space="0" w:color="auto"/>
            </w:tcBorders>
            <w:shd w:val="clear" w:color="auto" w:fill="auto"/>
            <w:vAlign w:val="center"/>
            <w:hideMark/>
          </w:tcPr>
          <w:p w:rsidR="0029593F" w:rsidRPr="0016122B" w:rsidRDefault="0029593F" w:rsidP="007A162C">
            <w:pPr>
              <w:spacing w:after="0" w:line="240" w:lineRule="auto"/>
              <w:rPr>
                <w:rFonts w:cstheme="minorHAnsi"/>
              </w:rPr>
            </w:pPr>
            <w:r w:rsidRPr="0016122B">
              <w:rPr>
                <w:rFonts w:cstheme="minorHAnsi"/>
              </w:rPr>
              <w:t>Ιδιωτικά Συμφωνητικά</w:t>
            </w:r>
          </w:p>
        </w:tc>
      </w:tr>
      <w:tr w:rsidR="0029593F" w:rsidRPr="0016122B" w:rsidTr="0016122B">
        <w:trPr>
          <w:trHeight w:hRule="exact" w:val="454"/>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9593F" w:rsidRPr="0016122B" w:rsidRDefault="0029593F" w:rsidP="00A12BC9">
            <w:pPr>
              <w:spacing w:after="0" w:line="240" w:lineRule="auto"/>
              <w:jc w:val="center"/>
              <w:rPr>
                <w:rFonts w:cstheme="minorHAnsi"/>
              </w:rPr>
            </w:pPr>
            <w:r w:rsidRPr="0016122B">
              <w:rPr>
                <w:rFonts w:cstheme="minorHAnsi"/>
              </w:rPr>
              <w:t>16</w:t>
            </w:r>
          </w:p>
        </w:tc>
        <w:tc>
          <w:tcPr>
            <w:tcW w:w="1270" w:type="dxa"/>
            <w:tcBorders>
              <w:top w:val="nil"/>
              <w:left w:val="nil"/>
              <w:bottom w:val="single" w:sz="4" w:space="0" w:color="auto"/>
              <w:right w:val="single" w:sz="4" w:space="0" w:color="auto"/>
            </w:tcBorders>
            <w:shd w:val="clear" w:color="auto" w:fill="auto"/>
            <w:noWrap/>
            <w:vAlign w:val="center"/>
            <w:hideMark/>
          </w:tcPr>
          <w:p w:rsidR="0029593F" w:rsidRPr="0016122B" w:rsidRDefault="0029593F" w:rsidP="00CA6A35">
            <w:pPr>
              <w:spacing w:after="0" w:line="240" w:lineRule="auto"/>
              <w:jc w:val="center"/>
              <w:rPr>
                <w:rFonts w:cstheme="minorHAnsi"/>
              </w:rPr>
            </w:pPr>
            <w:r w:rsidRPr="0016122B">
              <w:rPr>
                <w:rFonts w:cstheme="minorHAnsi"/>
              </w:rPr>
              <w:t>6_1_ΝΠ_33</w:t>
            </w:r>
          </w:p>
        </w:tc>
        <w:tc>
          <w:tcPr>
            <w:tcW w:w="7612" w:type="dxa"/>
            <w:tcBorders>
              <w:top w:val="nil"/>
              <w:left w:val="nil"/>
              <w:bottom w:val="single" w:sz="4" w:space="0" w:color="auto"/>
              <w:right w:val="single" w:sz="4" w:space="0" w:color="auto"/>
            </w:tcBorders>
            <w:shd w:val="clear" w:color="auto" w:fill="auto"/>
            <w:vAlign w:val="center"/>
            <w:hideMark/>
          </w:tcPr>
          <w:p w:rsidR="0029593F" w:rsidRPr="0016122B" w:rsidRDefault="0029593F" w:rsidP="007A162C">
            <w:pPr>
              <w:spacing w:after="0" w:line="240" w:lineRule="auto"/>
              <w:rPr>
                <w:rFonts w:cstheme="minorHAnsi"/>
              </w:rPr>
            </w:pPr>
            <w:r w:rsidRPr="0016122B">
              <w:rPr>
                <w:rFonts w:cstheme="minorHAnsi"/>
              </w:rPr>
              <w:t>Άλλο</w:t>
            </w:r>
          </w:p>
        </w:tc>
      </w:tr>
    </w:tbl>
    <w:p w:rsidR="0029593F" w:rsidRPr="009D53EA" w:rsidRDefault="0029593F" w:rsidP="009C2174">
      <w:pPr>
        <w:pStyle w:val="ListParagraph"/>
        <w:spacing w:after="0" w:line="276" w:lineRule="auto"/>
        <w:ind w:left="0"/>
        <w:contextualSpacing/>
        <w:jc w:val="both"/>
        <w:rPr>
          <w:rFonts w:eastAsia="Times New Roman"/>
          <w:b/>
          <w:sz w:val="28"/>
          <w:szCs w:val="28"/>
        </w:rPr>
      </w:pPr>
    </w:p>
    <w:sectPr w:rsidR="0029593F" w:rsidRPr="009D53EA" w:rsidSect="006D5B7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A78" w:rsidRDefault="00D20A78" w:rsidP="00AE764D">
      <w:pPr>
        <w:spacing w:after="0" w:line="240" w:lineRule="auto"/>
      </w:pPr>
      <w:r>
        <w:separator/>
      </w:r>
    </w:p>
  </w:endnote>
  <w:endnote w:type="continuationSeparator" w:id="0">
    <w:p w:rsidR="00D20A78" w:rsidRDefault="00D20A78" w:rsidP="00AE7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219777"/>
      <w:docPartObj>
        <w:docPartGallery w:val="Page Numbers (Bottom of Page)"/>
        <w:docPartUnique/>
      </w:docPartObj>
    </w:sdtPr>
    <w:sdtEndPr/>
    <w:sdtContent>
      <w:p w:rsidR="005F0F7A" w:rsidRDefault="00D20A78">
        <w:pPr>
          <w:pStyle w:val="Footer"/>
          <w:jc w:val="right"/>
        </w:pPr>
        <w:r>
          <w:rPr>
            <w:noProof/>
          </w:rPr>
          <w:fldChar w:fldCharType="begin"/>
        </w:r>
        <w:r>
          <w:rPr>
            <w:noProof/>
          </w:rPr>
          <w:instrText xml:space="preserve"> PAGE   \* MERGEFORMAT </w:instrText>
        </w:r>
        <w:r>
          <w:rPr>
            <w:noProof/>
          </w:rPr>
          <w:fldChar w:fldCharType="separate"/>
        </w:r>
        <w:r w:rsidR="00FC66B8">
          <w:rPr>
            <w:noProof/>
          </w:rPr>
          <w:t>1</w:t>
        </w:r>
        <w:r>
          <w:rPr>
            <w:noProof/>
          </w:rPr>
          <w:fldChar w:fldCharType="end"/>
        </w:r>
      </w:p>
    </w:sdtContent>
  </w:sdt>
  <w:p w:rsidR="005F0F7A" w:rsidRDefault="005F0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028185"/>
      <w:docPartObj>
        <w:docPartGallery w:val="Page Numbers (Bottom of Page)"/>
        <w:docPartUnique/>
      </w:docPartObj>
    </w:sdtPr>
    <w:sdtEndPr/>
    <w:sdtContent>
      <w:p w:rsidR="005F0F7A" w:rsidRDefault="00D20A78">
        <w:pPr>
          <w:pStyle w:val="Footer"/>
          <w:jc w:val="center"/>
        </w:pPr>
        <w:r>
          <w:rPr>
            <w:noProof/>
          </w:rPr>
          <w:fldChar w:fldCharType="begin"/>
        </w:r>
        <w:r>
          <w:rPr>
            <w:noProof/>
          </w:rPr>
          <w:instrText>PAGE   \* MERGEFORMAT</w:instrText>
        </w:r>
        <w:r>
          <w:rPr>
            <w:noProof/>
          </w:rPr>
          <w:fldChar w:fldCharType="separate"/>
        </w:r>
        <w:r w:rsidR="005F0F7A">
          <w:rPr>
            <w:noProof/>
          </w:rPr>
          <w:t>i</w:t>
        </w:r>
        <w:r>
          <w:rPr>
            <w:noProof/>
          </w:rPr>
          <w:fldChar w:fldCharType="end"/>
        </w:r>
      </w:p>
    </w:sdtContent>
  </w:sdt>
  <w:p w:rsidR="005F0F7A" w:rsidRDefault="005F0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A78" w:rsidRDefault="00D20A78" w:rsidP="00AE764D">
      <w:pPr>
        <w:spacing w:after="0" w:line="240" w:lineRule="auto"/>
      </w:pPr>
      <w:r>
        <w:separator/>
      </w:r>
    </w:p>
  </w:footnote>
  <w:footnote w:type="continuationSeparator" w:id="0">
    <w:p w:rsidR="00D20A78" w:rsidRDefault="00D20A78" w:rsidP="00AE7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F13"/>
    <w:multiLevelType w:val="hybridMultilevel"/>
    <w:tmpl w:val="375C2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C6380D"/>
    <w:multiLevelType w:val="hybridMultilevel"/>
    <w:tmpl w:val="FCAC02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44C199E"/>
    <w:multiLevelType w:val="hybridMultilevel"/>
    <w:tmpl w:val="FD5C71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70796"/>
    <w:multiLevelType w:val="hybridMultilevel"/>
    <w:tmpl w:val="668434E8"/>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4" w15:restartNumberingAfterBreak="0">
    <w:nsid w:val="10861098"/>
    <w:multiLevelType w:val="hybridMultilevel"/>
    <w:tmpl w:val="71F65EE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5" w15:restartNumberingAfterBreak="0">
    <w:nsid w:val="12A45A07"/>
    <w:multiLevelType w:val="hybridMultilevel"/>
    <w:tmpl w:val="2562887C"/>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2B847CD"/>
    <w:multiLevelType w:val="hybridMultilevel"/>
    <w:tmpl w:val="F6BE72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F30BD9"/>
    <w:multiLevelType w:val="hybridMultilevel"/>
    <w:tmpl w:val="94DA1A10"/>
    <w:lvl w:ilvl="0" w:tplc="8C1A5956">
      <w:start w:val="2"/>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444F47"/>
    <w:multiLevelType w:val="hybridMultilevel"/>
    <w:tmpl w:val="3DEE3828"/>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9" w15:restartNumberingAfterBreak="0">
    <w:nsid w:val="1B01222A"/>
    <w:multiLevelType w:val="hybridMultilevel"/>
    <w:tmpl w:val="CA3052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D30016A"/>
    <w:multiLevelType w:val="hybridMultilevel"/>
    <w:tmpl w:val="D5B4EF6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122E3F"/>
    <w:multiLevelType w:val="hybridMultilevel"/>
    <w:tmpl w:val="B85E74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06920F8"/>
    <w:multiLevelType w:val="hybridMultilevel"/>
    <w:tmpl w:val="09FC6F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13A7485"/>
    <w:multiLevelType w:val="hybridMultilevel"/>
    <w:tmpl w:val="DFBCB6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4FF0030"/>
    <w:multiLevelType w:val="hybridMultilevel"/>
    <w:tmpl w:val="A55C5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8DD660D"/>
    <w:multiLevelType w:val="hybridMultilevel"/>
    <w:tmpl w:val="BFACB9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C951059"/>
    <w:multiLevelType w:val="hybridMultilevel"/>
    <w:tmpl w:val="F7D2CC46"/>
    <w:lvl w:ilvl="0" w:tplc="FFFFFFFF">
      <w:start w:val="1"/>
      <w:numFmt w:val="bullet"/>
      <w:lvlText w:val="-"/>
      <w:lvlJc w:val="left"/>
      <w:pPr>
        <w:tabs>
          <w:tab w:val="num" w:pos="360"/>
        </w:tabs>
        <w:ind w:left="360" w:hanging="360"/>
      </w:pPr>
      <w:rPr>
        <w:rFonts w:hAnsi="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DCE7CF9"/>
    <w:multiLevelType w:val="hybridMultilevel"/>
    <w:tmpl w:val="485C730A"/>
    <w:lvl w:ilvl="0" w:tplc="FFFFFFFF">
      <w:start w:val="1"/>
      <w:numFmt w:val="bullet"/>
      <w:lvlText w:val="-"/>
      <w:lvlJc w:val="left"/>
      <w:pPr>
        <w:tabs>
          <w:tab w:val="num" w:pos="360"/>
        </w:tabs>
        <w:ind w:left="360" w:hanging="360"/>
      </w:pPr>
      <w:rPr>
        <w:rFonts w:hAnsi="Courier New" w:hint="default"/>
      </w:rPr>
    </w:lvl>
    <w:lvl w:ilvl="1" w:tplc="E9D4F958">
      <w:start w:val="1"/>
      <w:numFmt w:val="bullet"/>
      <w:lvlText w:val=""/>
      <w:lvlJc w:val="left"/>
      <w:pPr>
        <w:tabs>
          <w:tab w:val="num" w:pos="1440"/>
        </w:tabs>
        <w:ind w:left="1420" w:hanging="340"/>
      </w:pPr>
      <w:rPr>
        <w:rFonts w:ascii="Symbol" w:hAnsi="Symbol" w:cs="Symbol" w:hint="default"/>
        <w:sz w:val="22"/>
        <w:szCs w:val="22"/>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0EC1597"/>
    <w:multiLevelType w:val="hybridMultilevel"/>
    <w:tmpl w:val="A6AEDAF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34DD3FBE"/>
    <w:multiLevelType w:val="hybridMultilevel"/>
    <w:tmpl w:val="36223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94C5FB5"/>
    <w:multiLevelType w:val="hybridMultilevel"/>
    <w:tmpl w:val="EF6469EE"/>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21" w15:restartNumberingAfterBreak="0">
    <w:nsid w:val="3D814B62"/>
    <w:multiLevelType w:val="hybridMultilevel"/>
    <w:tmpl w:val="3962BA96"/>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0234EA5"/>
    <w:multiLevelType w:val="hybridMultilevel"/>
    <w:tmpl w:val="AEBE2C88"/>
    <w:lvl w:ilvl="0" w:tplc="0408000F">
      <w:start w:val="1"/>
      <w:numFmt w:val="decimal"/>
      <w:lvlText w:val="%1."/>
      <w:lvlJc w:val="left"/>
      <w:pPr>
        <w:ind w:left="360" w:hanging="360"/>
      </w:pPr>
    </w:lvl>
    <w:lvl w:ilvl="1" w:tplc="04080001">
      <w:start w:val="1"/>
      <w:numFmt w:val="bullet"/>
      <w:lvlText w:val=""/>
      <w:lvlJc w:val="left"/>
      <w:pPr>
        <w:ind w:left="107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15:restartNumberingAfterBreak="0">
    <w:nsid w:val="4250273F"/>
    <w:multiLevelType w:val="hybridMultilevel"/>
    <w:tmpl w:val="C3CE3C1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91B4D09"/>
    <w:multiLevelType w:val="hybridMultilevel"/>
    <w:tmpl w:val="50486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C9F3DE8"/>
    <w:multiLevelType w:val="hybridMultilevel"/>
    <w:tmpl w:val="806E68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E955ECF"/>
    <w:multiLevelType w:val="hybridMultilevel"/>
    <w:tmpl w:val="050AB84A"/>
    <w:lvl w:ilvl="0" w:tplc="5DDAFE50">
      <w:start w:val="1"/>
      <w:numFmt w:val="bullet"/>
      <w:lvlText w:val="•"/>
      <w:lvlJc w:val="left"/>
      <w:pPr>
        <w:tabs>
          <w:tab w:val="num" w:pos="720"/>
        </w:tabs>
        <w:ind w:left="720" w:hanging="360"/>
      </w:pPr>
      <w:rPr>
        <w:rFonts w:ascii="Arial" w:hAnsi="Arial" w:cs="Arial" w:hint="default"/>
      </w:rPr>
    </w:lvl>
    <w:lvl w:ilvl="1" w:tplc="F91A0418">
      <w:start w:val="1"/>
      <w:numFmt w:val="bullet"/>
      <w:lvlText w:val="•"/>
      <w:lvlJc w:val="left"/>
      <w:pPr>
        <w:tabs>
          <w:tab w:val="num" w:pos="1440"/>
        </w:tabs>
        <w:ind w:left="1440" w:hanging="360"/>
      </w:pPr>
      <w:rPr>
        <w:rFonts w:ascii="Arial" w:hAnsi="Arial" w:cs="Arial" w:hint="default"/>
      </w:rPr>
    </w:lvl>
    <w:lvl w:ilvl="2" w:tplc="5EC8B5AC">
      <w:start w:val="1"/>
      <w:numFmt w:val="bullet"/>
      <w:lvlText w:val="•"/>
      <w:lvlJc w:val="left"/>
      <w:pPr>
        <w:tabs>
          <w:tab w:val="num" w:pos="2160"/>
        </w:tabs>
        <w:ind w:left="2160" w:hanging="360"/>
      </w:pPr>
      <w:rPr>
        <w:rFonts w:ascii="Arial" w:hAnsi="Arial" w:cs="Arial" w:hint="default"/>
      </w:rPr>
    </w:lvl>
    <w:lvl w:ilvl="3" w:tplc="24CE3EB6">
      <w:start w:val="1"/>
      <w:numFmt w:val="bullet"/>
      <w:lvlText w:val="•"/>
      <w:lvlJc w:val="left"/>
      <w:pPr>
        <w:tabs>
          <w:tab w:val="num" w:pos="2880"/>
        </w:tabs>
        <w:ind w:left="2880" w:hanging="360"/>
      </w:pPr>
      <w:rPr>
        <w:rFonts w:ascii="Arial" w:hAnsi="Arial" w:cs="Arial" w:hint="default"/>
      </w:rPr>
    </w:lvl>
    <w:lvl w:ilvl="4" w:tplc="471A0A2C">
      <w:start w:val="1"/>
      <w:numFmt w:val="bullet"/>
      <w:lvlText w:val="•"/>
      <w:lvlJc w:val="left"/>
      <w:pPr>
        <w:tabs>
          <w:tab w:val="num" w:pos="3600"/>
        </w:tabs>
        <w:ind w:left="3600" w:hanging="360"/>
      </w:pPr>
      <w:rPr>
        <w:rFonts w:ascii="Arial" w:hAnsi="Arial" w:cs="Arial" w:hint="default"/>
      </w:rPr>
    </w:lvl>
    <w:lvl w:ilvl="5" w:tplc="76A8AE8E">
      <w:start w:val="1"/>
      <w:numFmt w:val="bullet"/>
      <w:lvlText w:val="•"/>
      <w:lvlJc w:val="left"/>
      <w:pPr>
        <w:tabs>
          <w:tab w:val="num" w:pos="4320"/>
        </w:tabs>
        <w:ind w:left="4320" w:hanging="360"/>
      </w:pPr>
      <w:rPr>
        <w:rFonts w:ascii="Arial" w:hAnsi="Arial" w:cs="Arial" w:hint="default"/>
      </w:rPr>
    </w:lvl>
    <w:lvl w:ilvl="6" w:tplc="EA7AE734">
      <w:start w:val="1"/>
      <w:numFmt w:val="bullet"/>
      <w:lvlText w:val="•"/>
      <w:lvlJc w:val="left"/>
      <w:pPr>
        <w:tabs>
          <w:tab w:val="num" w:pos="5040"/>
        </w:tabs>
        <w:ind w:left="5040" w:hanging="360"/>
      </w:pPr>
      <w:rPr>
        <w:rFonts w:ascii="Arial" w:hAnsi="Arial" w:cs="Arial" w:hint="default"/>
      </w:rPr>
    </w:lvl>
    <w:lvl w:ilvl="7" w:tplc="73D09140">
      <w:start w:val="1"/>
      <w:numFmt w:val="bullet"/>
      <w:lvlText w:val="•"/>
      <w:lvlJc w:val="left"/>
      <w:pPr>
        <w:tabs>
          <w:tab w:val="num" w:pos="5760"/>
        </w:tabs>
        <w:ind w:left="5760" w:hanging="360"/>
      </w:pPr>
      <w:rPr>
        <w:rFonts w:ascii="Arial" w:hAnsi="Arial" w:cs="Arial" w:hint="default"/>
      </w:rPr>
    </w:lvl>
    <w:lvl w:ilvl="8" w:tplc="E084CAA0">
      <w:start w:val="1"/>
      <w:numFmt w:val="bullet"/>
      <w:lvlText w:val="•"/>
      <w:lvlJc w:val="left"/>
      <w:pPr>
        <w:tabs>
          <w:tab w:val="num" w:pos="6480"/>
        </w:tabs>
        <w:ind w:left="6480" w:hanging="360"/>
      </w:pPr>
      <w:rPr>
        <w:rFonts w:ascii="Arial" w:hAnsi="Arial" w:cs="Arial" w:hint="default"/>
      </w:rPr>
    </w:lvl>
  </w:abstractNum>
  <w:abstractNum w:abstractNumId="27" w15:restartNumberingAfterBreak="0">
    <w:nsid w:val="54272FF0"/>
    <w:multiLevelType w:val="hybridMultilevel"/>
    <w:tmpl w:val="94DA1A10"/>
    <w:lvl w:ilvl="0" w:tplc="8C1A5956">
      <w:start w:val="2"/>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7AC1EA8"/>
    <w:multiLevelType w:val="hybridMultilevel"/>
    <w:tmpl w:val="9968D71A"/>
    <w:lvl w:ilvl="0" w:tplc="FFFFFFFF">
      <w:start w:val="1"/>
      <w:numFmt w:val="bullet"/>
      <w:lvlText w:val="-"/>
      <w:lvlJc w:val="left"/>
      <w:pPr>
        <w:tabs>
          <w:tab w:val="num" w:pos="360"/>
        </w:tabs>
        <w:ind w:left="360" w:hanging="360"/>
      </w:pPr>
      <w:rPr>
        <w:rFonts w:hAnsi="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CB964B2"/>
    <w:multiLevelType w:val="hybridMultilevel"/>
    <w:tmpl w:val="A6AEDAF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5D961B08"/>
    <w:multiLevelType w:val="hybridMultilevel"/>
    <w:tmpl w:val="5C744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DFA1386"/>
    <w:multiLevelType w:val="hybridMultilevel"/>
    <w:tmpl w:val="4D2CDE6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2" w15:restartNumberingAfterBreak="0">
    <w:nsid w:val="5E8562E3"/>
    <w:multiLevelType w:val="hybridMultilevel"/>
    <w:tmpl w:val="B47A416C"/>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E8B54FF"/>
    <w:multiLevelType w:val="hybridMultilevel"/>
    <w:tmpl w:val="1DB4E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EFB125E"/>
    <w:multiLevelType w:val="hybridMultilevel"/>
    <w:tmpl w:val="C8F4B1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6046445"/>
    <w:multiLevelType w:val="hybridMultilevel"/>
    <w:tmpl w:val="DC8EF3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6B74C85"/>
    <w:multiLevelType w:val="hybridMultilevel"/>
    <w:tmpl w:val="810AED44"/>
    <w:lvl w:ilvl="0" w:tplc="E62CA726">
      <w:start w:val="2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CF37B25"/>
    <w:multiLevelType w:val="hybridMultilevel"/>
    <w:tmpl w:val="F6BE72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EB85557"/>
    <w:multiLevelType w:val="hybridMultilevel"/>
    <w:tmpl w:val="6E94885C"/>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B0998"/>
    <w:multiLevelType w:val="hybridMultilevel"/>
    <w:tmpl w:val="658043F0"/>
    <w:lvl w:ilvl="0" w:tplc="60480224">
      <w:start w:val="1"/>
      <w:numFmt w:val="decimal"/>
      <w:lvlText w:val="%1."/>
      <w:lvlJc w:val="left"/>
      <w:pPr>
        <w:ind w:left="360" w:hanging="360"/>
      </w:pPr>
    </w:lvl>
    <w:lvl w:ilvl="1" w:tplc="7576A650">
      <w:start w:val="1"/>
      <w:numFmt w:val="decimal"/>
      <w:lvlText w:val="%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0" w15:restartNumberingAfterBreak="0">
    <w:nsid w:val="7036298B"/>
    <w:multiLevelType w:val="hybridMultilevel"/>
    <w:tmpl w:val="E118D06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3DD2CE4"/>
    <w:multiLevelType w:val="hybridMultilevel"/>
    <w:tmpl w:val="C7989F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4355AAD"/>
    <w:multiLevelType w:val="hybridMultilevel"/>
    <w:tmpl w:val="79145A7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43" w15:restartNumberingAfterBreak="0">
    <w:nsid w:val="74E14016"/>
    <w:multiLevelType w:val="hybridMultilevel"/>
    <w:tmpl w:val="433CBED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6CD77CB"/>
    <w:multiLevelType w:val="hybridMultilevel"/>
    <w:tmpl w:val="FBDCEB2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45" w15:restartNumberingAfterBreak="0">
    <w:nsid w:val="7702690C"/>
    <w:multiLevelType w:val="hybridMultilevel"/>
    <w:tmpl w:val="0D421EFC"/>
    <w:lvl w:ilvl="0" w:tplc="FBF0ED1A">
      <w:start w:val="9"/>
      <w:numFmt w:val="decimal"/>
      <w:lvlText w:val="%1."/>
      <w:lvlJc w:val="left"/>
      <w:pPr>
        <w:ind w:left="36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A333B96"/>
    <w:multiLevelType w:val="hybridMultilevel"/>
    <w:tmpl w:val="41F49B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B0717EB"/>
    <w:multiLevelType w:val="hybridMultilevel"/>
    <w:tmpl w:val="A5C63B32"/>
    <w:lvl w:ilvl="0" w:tplc="FFFFFFFF">
      <w:start w:val="1"/>
      <w:numFmt w:val="bullet"/>
      <w:lvlText w:val="-"/>
      <w:lvlJc w:val="left"/>
      <w:pPr>
        <w:tabs>
          <w:tab w:val="num" w:pos="360"/>
        </w:tabs>
        <w:ind w:left="360" w:hanging="360"/>
      </w:pPr>
      <w:rPr>
        <w:rFonts w:hAnsi="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48" w15:restartNumberingAfterBreak="0">
    <w:nsid w:val="7C89776A"/>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8"/>
  </w:num>
  <w:num w:numId="3">
    <w:abstractNumId w:val="17"/>
  </w:num>
  <w:num w:numId="4">
    <w:abstractNumId w:val="47"/>
  </w:num>
  <w:num w:numId="5">
    <w:abstractNumId w:val="46"/>
  </w:num>
  <w:num w:numId="6">
    <w:abstractNumId w:val="13"/>
  </w:num>
  <w:num w:numId="7">
    <w:abstractNumId w:val="44"/>
  </w:num>
  <w:num w:numId="8">
    <w:abstractNumId w:val="8"/>
  </w:num>
  <w:num w:numId="9">
    <w:abstractNumId w:val="5"/>
  </w:num>
  <w:num w:numId="10">
    <w:abstractNumId w:val="18"/>
  </w:num>
  <w:num w:numId="11">
    <w:abstractNumId w:val="27"/>
  </w:num>
  <w:num w:numId="12">
    <w:abstractNumId w:val="45"/>
  </w:num>
  <w:num w:numId="13">
    <w:abstractNumId w:val="7"/>
  </w:num>
  <w:num w:numId="14">
    <w:abstractNumId w:val="36"/>
  </w:num>
  <w:num w:numId="15">
    <w:abstractNumId w:val="39"/>
  </w:num>
  <w:num w:numId="16">
    <w:abstractNumId w:val="40"/>
  </w:num>
  <w:num w:numId="17">
    <w:abstractNumId w:val="42"/>
  </w:num>
  <w:num w:numId="18">
    <w:abstractNumId w:val="26"/>
  </w:num>
  <w:num w:numId="19">
    <w:abstractNumId w:val="4"/>
  </w:num>
  <w:num w:numId="20">
    <w:abstractNumId w:val="31"/>
  </w:num>
  <w:num w:numId="21">
    <w:abstractNumId w:val="29"/>
  </w:num>
  <w:num w:numId="22">
    <w:abstractNumId w:val="15"/>
  </w:num>
  <w:num w:numId="23">
    <w:abstractNumId w:val="35"/>
  </w:num>
  <w:num w:numId="24">
    <w:abstractNumId w:val="0"/>
  </w:num>
  <w:num w:numId="25">
    <w:abstractNumId w:val="1"/>
  </w:num>
  <w:num w:numId="26">
    <w:abstractNumId w:val="19"/>
  </w:num>
  <w:num w:numId="27">
    <w:abstractNumId w:val="9"/>
  </w:num>
  <w:num w:numId="28">
    <w:abstractNumId w:val="48"/>
  </w:num>
  <w:num w:numId="29">
    <w:abstractNumId w:val="25"/>
  </w:num>
  <w:num w:numId="30">
    <w:abstractNumId w:val="24"/>
  </w:num>
  <w:num w:numId="31">
    <w:abstractNumId w:val="21"/>
  </w:num>
  <w:num w:numId="32">
    <w:abstractNumId w:val="2"/>
  </w:num>
  <w:num w:numId="33">
    <w:abstractNumId w:val="10"/>
  </w:num>
  <w:num w:numId="34">
    <w:abstractNumId w:val="41"/>
  </w:num>
  <w:num w:numId="35">
    <w:abstractNumId w:val="3"/>
  </w:num>
  <w:num w:numId="36">
    <w:abstractNumId w:val="20"/>
  </w:num>
  <w:num w:numId="37">
    <w:abstractNumId w:val="22"/>
  </w:num>
  <w:num w:numId="38">
    <w:abstractNumId w:val="33"/>
  </w:num>
  <w:num w:numId="39">
    <w:abstractNumId w:val="11"/>
  </w:num>
  <w:num w:numId="40">
    <w:abstractNumId w:val="14"/>
  </w:num>
  <w:num w:numId="41">
    <w:abstractNumId w:val="12"/>
  </w:num>
  <w:num w:numId="42">
    <w:abstractNumId w:val="43"/>
  </w:num>
  <w:num w:numId="43">
    <w:abstractNumId w:val="30"/>
  </w:num>
  <w:num w:numId="44">
    <w:abstractNumId w:val="34"/>
  </w:num>
  <w:num w:numId="45">
    <w:abstractNumId w:val="32"/>
  </w:num>
  <w:num w:numId="46">
    <w:abstractNumId w:val="37"/>
  </w:num>
  <w:num w:numId="47">
    <w:abstractNumId w:val="23"/>
  </w:num>
  <w:num w:numId="48">
    <w:abstractNumId w:val="38"/>
  </w:num>
  <w:num w:numId="49">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B5"/>
    <w:rsid w:val="00001F9F"/>
    <w:rsid w:val="00003D75"/>
    <w:rsid w:val="000040CD"/>
    <w:rsid w:val="00007875"/>
    <w:rsid w:val="00007B3F"/>
    <w:rsid w:val="000115BB"/>
    <w:rsid w:val="00011CCF"/>
    <w:rsid w:val="000128FC"/>
    <w:rsid w:val="00012D13"/>
    <w:rsid w:val="0001339D"/>
    <w:rsid w:val="0001533F"/>
    <w:rsid w:val="00015B62"/>
    <w:rsid w:val="000164C9"/>
    <w:rsid w:val="000169D8"/>
    <w:rsid w:val="000218A1"/>
    <w:rsid w:val="0002282F"/>
    <w:rsid w:val="0002468E"/>
    <w:rsid w:val="000246B9"/>
    <w:rsid w:val="00024804"/>
    <w:rsid w:val="000263EB"/>
    <w:rsid w:val="000327B5"/>
    <w:rsid w:val="00033B97"/>
    <w:rsid w:val="00033CDE"/>
    <w:rsid w:val="00050398"/>
    <w:rsid w:val="00051C64"/>
    <w:rsid w:val="00052F55"/>
    <w:rsid w:val="0006011C"/>
    <w:rsid w:val="00061AAC"/>
    <w:rsid w:val="00061D73"/>
    <w:rsid w:val="000706E1"/>
    <w:rsid w:val="000724D7"/>
    <w:rsid w:val="000761BD"/>
    <w:rsid w:val="000862B3"/>
    <w:rsid w:val="000871C2"/>
    <w:rsid w:val="0008797B"/>
    <w:rsid w:val="00091F30"/>
    <w:rsid w:val="00092C4C"/>
    <w:rsid w:val="00097262"/>
    <w:rsid w:val="00097A5A"/>
    <w:rsid w:val="000A0DDE"/>
    <w:rsid w:val="000A16AE"/>
    <w:rsid w:val="000A22DF"/>
    <w:rsid w:val="000A2E9A"/>
    <w:rsid w:val="000A5D29"/>
    <w:rsid w:val="000A6292"/>
    <w:rsid w:val="000A6CB7"/>
    <w:rsid w:val="000B0FDD"/>
    <w:rsid w:val="000B1A70"/>
    <w:rsid w:val="000B2B76"/>
    <w:rsid w:val="000B3C0B"/>
    <w:rsid w:val="000C05C4"/>
    <w:rsid w:val="000C0847"/>
    <w:rsid w:val="000C164C"/>
    <w:rsid w:val="000C166E"/>
    <w:rsid w:val="000C1F4E"/>
    <w:rsid w:val="000C2361"/>
    <w:rsid w:val="000C27DB"/>
    <w:rsid w:val="000C3F25"/>
    <w:rsid w:val="000C70E9"/>
    <w:rsid w:val="000D4992"/>
    <w:rsid w:val="000D5909"/>
    <w:rsid w:val="000D7E15"/>
    <w:rsid w:val="000E2D55"/>
    <w:rsid w:val="000E330D"/>
    <w:rsid w:val="000E369F"/>
    <w:rsid w:val="000E3FFC"/>
    <w:rsid w:val="000E55CB"/>
    <w:rsid w:val="000E662A"/>
    <w:rsid w:val="000E7B06"/>
    <w:rsid w:val="000F3588"/>
    <w:rsid w:val="000F48C8"/>
    <w:rsid w:val="000F657E"/>
    <w:rsid w:val="0010054F"/>
    <w:rsid w:val="00102C56"/>
    <w:rsid w:val="0010310F"/>
    <w:rsid w:val="00103FB0"/>
    <w:rsid w:val="001042D2"/>
    <w:rsid w:val="00106547"/>
    <w:rsid w:val="00112884"/>
    <w:rsid w:val="00115691"/>
    <w:rsid w:val="00120268"/>
    <w:rsid w:val="00120B8E"/>
    <w:rsid w:val="00126D0C"/>
    <w:rsid w:val="0012779F"/>
    <w:rsid w:val="001324C9"/>
    <w:rsid w:val="00132848"/>
    <w:rsid w:val="001357FC"/>
    <w:rsid w:val="00140F49"/>
    <w:rsid w:val="001421C1"/>
    <w:rsid w:val="001450E5"/>
    <w:rsid w:val="001466D3"/>
    <w:rsid w:val="001469B9"/>
    <w:rsid w:val="00150563"/>
    <w:rsid w:val="00153101"/>
    <w:rsid w:val="00157ABF"/>
    <w:rsid w:val="00160949"/>
    <w:rsid w:val="0016122B"/>
    <w:rsid w:val="00161362"/>
    <w:rsid w:val="001630F2"/>
    <w:rsid w:val="00163E86"/>
    <w:rsid w:val="00165BFC"/>
    <w:rsid w:val="00166A72"/>
    <w:rsid w:val="00166E79"/>
    <w:rsid w:val="00170612"/>
    <w:rsid w:val="00172EDD"/>
    <w:rsid w:val="00174027"/>
    <w:rsid w:val="0017426F"/>
    <w:rsid w:val="00175EBD"/>
    <w:rsid w:val="0017698E"/>
    <w:rsid w:val="00176E22"/>
    <w:rsid w:val="00182076"/>
    <w:rsid w:val="00182650"/>
    <w:rsid w:val="001834AF"/>
    <w:rsid w:val="00186FB5"/>
    <w:rsid w:val="0019168A"/>
    <w:rsid w:val="00192BC3"/>
    <w:rsid w:val="0019338D"/>
    <w:rsid w:val="00195A2A"/>
    <w:rsid w:val="00195F98"/>
    <w:rsid w:val="001A06B0"/>
    <w:rsid w:val="001A11DB"/>
    <w:rsid w:val="001A7FF5"/>
    <w:rsid w:val="001B40B2"/>
    <w:rsid w:val="001B7167"/>
    <w:rsid w:val="001B7CA5"/>
    <w:rsid w:val="001C0548"/>
    <w:rsid w:val="001C06FC"/>
    <w:rsid w:val="001C1128"/>
    <w:rsid w:val="001C35B4"/>
    <w:rsid w:val="001C62DD"/>
    <w:rsid w:val="001C77AA"/>
    <w:rsid w:val="001D0273"/>
    <w:rsid w:val="001D202E"/>
    <w:rsid w:val="001D3833"/>
    <w:rsid w:val="001D480B"/>
    <w:rsid w:val="001D4C4E"/>
    <w:rsid w:val="001D60B0"/>
    <w:rsid w:val="001D7477"/>
    <w:rsid w:val="001E1148"/>
    <w:rsid w:val="001E3FD6"/>
    <w:rsid w:val="001E7809"/>
    <w:rsid w:val="001E7D1E"/>
    <w:rsid w:val="001F3261"/>
    <w:rsid w:val="001F39E6"/>
    <w:rsid w:val="001F46DE"/>
    <w:rsid w:val="001F631A"/>
    <w:rsid w:val="00201F88"/>
    <w:rsid w:val="002039E4"/>
    <w:rsid w:val="00205500"/>
    <w:rsid w:val="0020597E"/>
    <w:rsid w:val="0021354F"/>
    <w:rsid w:val="00213B56"/>
    <w:rsid w:val="00221168"/>
    <w:rsid w:val="002228AE"/>
    <w:rsid w:val="00224644"/>
    <w:rsid w:val="00224E57"/>
    <w:rsid w:val="00231F9C"/>
    <w:rsid w:val="00232856"/>
    <w:rsid w:val="00232BA2"/>
    <w:rsid w:val="0023457A"/>
    <w:rsid w:val="00237AAC"/>
    <w:rsid w:val="00237D61"/>
    <w:rsid w:val="00241B97"/>
    <w:rsid w:val="00242699"/>
    <w:rsid w:val="002428B2"/>
    <w:rsid w:val="00246605"/>
    <w:rsid w:val="002529A2"/>
    <w:rsid w:val="00255BEC"/>
    <w:rsid w:val="00262658"/>
    <w:rsid w:val="00263054"/>
    <w:rsid w:val="00266CCF"/>
    <w:rsid w:val="00271542"/>
    <w:rsid w:val="0027176C"/>
    <w:rsid w:val="00273735"/>
    <w:rsid w:val="00275F72"/>
    <w:rsid w:val="0028329C"/>
    <w:rsid w:val="00283AEA"/>
    <w:rsid w:val="00284AFE"/>
    <w:rsid w:val="00286272"/>
    <w:rsid w:val="002912B1"/>
    <w:rsid w:val="0029173A"/>
    <w:rsid w:val="0029179D"/>
    <w:rsid w:val="00293CFE"/>
    <w:rsid w:val="0029593F"/>
    <w:rsid w:val="002A3386"/>
    <w:rsid w:val="002A7C2E"/>
    <w:rsid w:val="002B1820"/>
    <w:rsid w:val="002B3E62"/>
    <w:rsid w:val="002B447F"/>
    <w:rsid w:val="002B453A"/>
    <w:rsid w:val="002B5EFD"/>
    <w:rsid w:val="002B614B"/>
    <w:rsid w:val="002B75A2"/>
    <w:rsid w:val="002C159C"/>
    <w:rsid w:val="002C7548"/>
    <w:rsid w:val="002C76ED"/>
    <w:rsid w:val="002C78A1"/>
    <w:rsid w:val="002D3661"/>
    <w:rsid w:val="002D3821"/>
    <w:rsid w:val="002D3EA4"/>
    <w:rsid w:val="002D3F32"/>
    <w:rsid w:val="002D7E79"/>
    <w:rsid w:val="002E2010"/>
    <w:rsid w:val="002F5CEF"/>
    <w:rsid w:val="002F7A56"/>
    <w:rsid w:val="00300E6C"/>
    <w:rsid w:val="00301694"/>
    <w:rsid w:val="00302DAC"/>
    <w:rsid w:val="00303B62"/>
    <w:rsid w:val="00306008"/>
    <w:rsid w:val="00306126"/>
    <w:rsid w:val="003074E4"/>
    <w:rsid w:val="00310087"/>
    <w:rsid w:val="00312437"/>
    <w:rsid w:val="003124A4"/>
    <w:rsid w:val="00313194"/>
    <w:rsid w:val="00315DAB"/>
    <w:rsid w:val="00320D3E"/>
    <w:rsid w:val="00321BDE"/>
    <w:rsid w:val="003277CF"/>
    <w:rsid w:val="003309E0"/>
    <w:rsid w:val="003313D0"/>
    <w:rsid w:val="003379DD"/>
    <w:rsid w:val="0034196E"/>
    <w:rsid w:val="00343E96"/>
    <w:rsid w:val="00344299"/>
    <w:rsid w:val="00353972"/>
    <w:rsid w:val="003560B2"/>
    <w:rsid w:val="0035684A"/>
    <w:rsid w:val="00356B81"/>
    <w:rsid w:val="00356D3A"/>
    <w:rsid w:val="00361DFF"/>
    <w:rsid w:val="00362264"/>
    <w:rsid w:val="0036445B"/>
    <w:rsid w:val="003668A4"/>
    <w:rsid w:val="00370747"/>
    <w:rsid w:val="003732EE"/>
    <w:rsid w:val="00377101"/>
    <w:rsid w:val="003823D0"/>
    <w:rsid w:val="003846F9"/>
    <w:rsid w:val="00386AB5"/>
    <w:rsid w:val="00390446"/>
    <w:rsid w:val="003906BD"/>
    <w:rsid w:val="00395F41"/>
    <w:rsid w:val="003A2E67"/>
    <w:rsid w:val="003B6AB3"/>
    <w:rsid w:val="003B7163"/>
    <w:rsid w:val="003C32E4"/>
    <w:rsid w:val="003D099F"/>
    <w:rsid w:val="003D0C0A"/>
    <w:rsid w:val="003D1C0F"/>
    <w:rsid w:val="003D314E"/>
    <w:rsid w:val="003D39A7"/>
    <w:rsid w:val="003D5F86"/>
    <w:rsid w:val="003E390B"/>
    <w:rsid w:val="003E4951"/>
    <w:rsid w:val="003E6973"/>
    <w:rsid w:val="003E76E2"/>
    <w:rsid w:val="003F023B"/>
    <w:rsid w:val="003F141C"/>
    <w:rsid w:val="003F3DB5"/>
    <w:rsid w:val="003F5573"/>
    <w:rsid w:val="003F6DF8"/>
    <w:rsid w:val="003F7457"/>
    <w:rsid w:val="003F75AF"/>
    <w:rsid w:val="004001C3"/>
    <w:rsid w:val="00401212"/>
    <w:rsid w:val="00402EDD"/>
    <w:rsid w:val="00402FD8"/>
    <w:rsid w:val="004035DA"/>
    <w:rsid w:val="00404494"/>
    <w:rsid w:val="00407A9B"/>
    <w:rsid w:val="00410873"/>
    <w:rsid w:val="0041106C"/>
    <w:rsid w:val="00411413"/>
    <w:rsid w:val="00413625"/>
    <w:rsid w:val="00413E52"/>
    <w:rsid w:val="00414D03"/>
    <w:rsid w:val="004159A4"/>
    <w:rsid w:val="004163A7"/>
    <w:rsid w:val="00417087"/>
    <w:rsid w:val="0041723D"/>
    <w:rsid w:val="004176B1"/>
    <w:rsid w:val="0042326C"/>
    <w:rsid w:val="004248A1"/>
    <w:rsid w:val="0042616E"/>
    <w:rsid w:val="0042770C"/>
    <w:rsid w:val="00431E33"/>
    <w:rsid w:val="0043229B"/>
    <w:rsid w:val="004331AC"/>
    <w:rsid w:val="00440598"/>
    <w:rsid w:val="0044172B"/>
    <w:rsid w:val="00443139"/>
    <w:rsid w:val="00444A9C"/>
    <w:rsid w:val="004462C9"/>
    <w:rsid w:val="0044685C"/>
    <w:rsid w:val="00460C0C"/>
    <w:rsid w:val="00462EDB"/>
    <w:rsid w:val="00470D44"/>
    <w:rsid w:val="00471A4D"/>
    <w:rsid w:val="00474EEF"/>
    <w:rsid w:val="00482747"/>
    <w:rsid w:val="00494F4A"/>
    <w:rsid w:val="004A11DF"/>
    <w:rsid w:val="004A389A"/>
    <w:rsid w:val="004A5490"/>
    <w:rsid w:val="004A66D6"/>
    <w:rsid w:val="004B028C"/>
    <w:rsid w:val="004B187B"/>
    <w:rsid w:val="004B3D7E"/>
    <w:rsid w:val="004B699B"/>
    <w:rsid w:val="004B7F7D"/>
    <w:rsid w:val="004C5109"/>
    <w:rsid w:val="004C5880"/>
    <w:rsid w:val="004C7043"/>
    <w:rsid w:val="004D08ED"/>
    <w:rsid w:val="004D0A10"/>
    <w:rsid w:val="004D1E75"/>
    <w:rsid w:val="004D3093"/>
    <w:rsid w:val="004D3F0A"/>
    <w:rsid w:val="004D4E67"/>
    <w:rsid w:val="004D4F95"/>
    <w:rsid w:val="004D7BA3"/>
    <w:rsid w:val="004E0D89"/>
    <w:rsid w:val="004E1CC9"/>
    <w:rsid w:val="004E2601"/>
    <w:rsid w:val="004E44A8"/>
    <w:rsid w:val="004E690C"/>
    <w:rsid w:val="004E7D2F"/>
    <w:rsid w:val="004F0223"/>
    <w:rsid w:val="004F14AC"/>
    <w:rsid w:val="004F2D55"/>
    <w:rsid w:val="004F3DE0"/>
    <w:rsid w:val="004F3E37"/>
    <w:rsid w:val="00500CF7"/>
    <w:rsid w:val="005018FB"/>
    <w:rsid w:val="00504ED0"/>
    <w:rsid w:val="00505056"/>
    <w:rsid w:val="00506302"/>
    <w:rsid w:val="00511F68"/>
    <w:rsid w:val="005120F6"/>
    <w:rsid w:val="00512718"/>
    <w:rsid w:val="00516365"/>
    <w:rsid w:val="00516725"/>
    <w:rsid w:val="00517263"/>
    <w:rsid w:val="00517F5F"/>
    <w:rsid w:val="00521146"/>
    <w:rsid w:val="00521E4C"/>
    <w:rsid w:val="00530DA5"/>
    <w:rsid w:val="00530EAF"/>
    <w:rsid w:val="005331FD"/>
    <w:rsid w:val="00536B01"/>
    <w:rsid w:val="0054019A"/>
    <w:rsid w:val="005423C0"/>
    <w:rsid w:val="00542914"/>
    <w:rsid w:val="00547025"/>
    <w:rsid w:val="00550633"/>
    <w:rsid w:val="005518CE"/>
    <w:rsid w:val="0055399C"/>
    <w:rsid w:val="005541B9"/>
    <w:rsid w:val="0055671C"/>
    <w:rsid w:val="00560EC9"/>
    <w:rsid w:val="005612DC"/>
    <w:rsid w:val="00562B6D"/>
    <w:rsid w:val="00566E7E"/>
    <w:rsid w:val="00567CFE"/>
    <w:rsid w:val="00573588"/>
    <w:rsid w:val="0057411F"/>
    <w:rsid w:val="00574E2B"/>
    <w:rsid w:val="00577A2B"/>
    <w:rsid w:val="0058296D"/>
    <w:rsid w:val="00583507"/>
    <w:rsid w:val="00590EC9"/>
    <w:rsid w:val="00592454"/>
    <w:rsid w:val="00593D73"/>
    <w:rsid w:val="00594353"/>
    <w:rsid w:val="005A058F"/>
    <w:rsid w:val="005A2692"/>
    <w:rsid w:val="005A2A05"/>
    <w:rsid w:val="005A6BE8"/>
    <w:rsid w:val="005B7D42"/>
    <w:rsid w:val="005C10E8"/>
    <w:rsid w:val="005C3C21"/>
    <w:rsid w:val="005C7D14"/>
    <w:rsid w:val="005D0232"/>
    <w:rsid w:val="005D4A6F"/>
    <w:rsid w:val="005D4BD2"/>
    <w:rsid w:val="005D60D0"/>
    <w:rsid w:val="005E1292"/>
    <w:rsid w:val="005E1739"/>
    <w:rsid w:val="005E24F9"/>
    <w:rsid w:val="005F0F7A"/>
    <w:rsid w:val="005F1F07"/>
    <w:rsid w:val="005F4416"/>
    <w:rsid w:val="00600154"/>
    <w:rsid w:val="00600A9F"/>
    <w:rsid w:val="00607712"/>
    <w:rsid w:val="0061269F"/>
    <w:rsid w:val="006159F0"/>
    <w:rsid w:val="00616440"/>
    <w:rsid w:val="00617F9B"/>
    <w:rsid w:val="00617FC9"/>
    <w:rsid w:val="00622BFA"/>
    <w:rsid w:val="00624921"/>
    <w:rsid w:val="00624C77"/>
    <w:rsid w:val="00631821"/>
    <w:rsid w:val="00635B92"/>
    <w:rsid w:val="00636D96"/>
    <w:rsid w:val="00637AB2"/>
    <w:rsid w:val="00642A44"/>
    <w:rsid w:val="006434EA"/>
    <w:rsid w:val="00643DD1"/>
    <w:rsid w:val="0064565D"/>
    <w:rsid w:val="006459C7"/>
    <w:rsid w:val="00645B83"/>
    <w:rsid w:val="00646102"/>
    <w:rsid w:val="006479D5"/>
    <w:rsid w:val="00654B21"/>
    <w:rsid w:val="00660E7C"/>
    <w:rsid w:val="006618D1"/>
    <w:rsid w:val="006637A2"/>
    <w:rsid w:val="00670E6F"/>
    <w:rsid w:val="006714F9"/>
    <w:rsid w:val="00674F05"/>
    <w:rsid w:val="00677A25"/>
    <w:rsid w:val="00677FAC"/>
    <w:rsid w:val="00685E3E"/>
    <w:rsid w:val="00687993"/>
    <w:rsid w:val="00690C28"/>
    <w:rsid w:val="00691A77"/>
    <w:rsid w:val="00697A54"/>
    <w:rsid w:val="006A1168"/>
    <w:rsid w:val="006A6FAB"/>
    <w:rsid w:val="006B0AC9"/>
    <w:rsid w:val="006C174B"/>
    <w:rsid w:val="006C1FCB"/>
    <w:rsid w:val="006C33ED"/>
    <w:rsid w:val="006D0202"/>
    <w:rsid w:val="006D3902"/>
    <w:rsid w:val="006D5B74"/>
    <w:rsid w:val="006D6C71"/>
    <w:rsid w:val="006D7101"/>
    <w:rsid w:val="006E0AA6"/>
    <w:rsid w:val="006E107D"/>
    <w:rsid w:val="006E184B"/>
    <w:rsid w:val="006E4D4F"/>
    <w:rsid w:val="006E5515"/>
    <w:rsid w:val="006E7C12"/>
    <w:rsid w:val="006F05D4"/>
    <w:rsid w:val="006F0808"/>
    <w:rsid w:val="006F1554"/>
    <w:rsid w:val="00700E4D"/>
    <w:rsid w:val="00702F80"/>
    <w:rsid w:val="0071143A"/>
    <w:rsid w:val="00711E8E"/>
    <w:rsid w:val="007126CD"/>
    <w:rsid w:val="00714892"/>
    <w:rsid w:val="007179CF"/>
    <w:rsid w:val="00721770"/>
    <w:rsid w:val="00722EC6"/>
    <w:rsid w:val="00723A32"/>
    <w:rsid w:val="007275DC"/>
    <w:rsid w:val="00730155"/>
    <w:rsid w:val="007308E2"/>
    <w:rsid w:val="00737CCC"/>
    <w:rsid w:val="00737E57"/>
    <w:rsid w:val="00740F06"/>
    <w:rsid w:val="00743DE7"/>
    <w:rsid w:val="00744F0A"/>
    <w:rsid w:val="0074779F"/>
    <w:rsid w:val="007500CA"/>
    <w:rsid w:val="007507E4"/>
    <w:rsid w:val="00750DD2"/>
    <w:rsid w:val="0075189A"/>
    <w:rsid w:val="00752891"/>
    <w:rsid w:val="007542AF"/>
    <w:rsid w:val="0075522B"/>
    <w:rsid w:val="00755534"/>
    <w:rsid w:val="007603F0"/>
    <w:rsid w:val="00762ED1"/>
    <w:rsid w:val="0076304D"/>
    <w:rsid w:val="00763DDB"/>
    <w:rsid w:val="00765200"/>
    <w:rsid w:val="00766847"/>
    <w:rsid w:val="0076721E"/>
    <w:rsid w:val="007709DF"/>
    <w:rsid w:val="00773F47"/>
    <w:rsid w:val="0077715F"/>
    <w:rsid w:val="00781B2F"/>
    <w:rsid w:val="00781CBC"/>
    <w:rsid w:val="0078442A"/>
    <w:rsid w:val="00790787"/>
    <w:rsid w:val="00790B4C"/>
    <w:rsid w:val="00790BAC"/>
    <w:rsid w:val="007A0FBF"/>
    <w:rsid w:val="007A162C"/>
    <w:rsid w:val="007A1E20"/>
    <w:rsid w:val="007A23C6"/>
    <w:rsid w:val="007A2D14"/>
    <w:rsid w:val="007A4FBD"/>
    <w:rsid w:val="007A6079"/>
    <w:rsid w:val="007A759D"/>
    <w:rsid w:val="007B2062"/>
    <w:rsid w:val="007B3746"/>
    <w:rsid w:val="007C5DA9"/>
    <w:rsid w:val="007C668F"/>
    <w:rsid w:val="007C721E"/>
    <w:rsid w:val="007D4543"/>
    <w:rsid w:val="007D6A0A"/>
    <w:rsid w:val="007E1128"/>
    <w:rsid w:val="007E2269"/>
    <w:rsid w:val="007E46F7"/>
    <w:rsid w:val="007F103A"/>
    <w:rsid w:val="007F22B3"/>
    <w:rsid w:val="007F4DB0"/>
    <w:rsid w:val="00801D4A"/>
    <w:rsid w:val="00803AA6"/>
    <w:rsid w:val="00804A58"/>
    <w:rsid w:val="00804CBB"/>
    <w:rsid w:val="00804D2C"/>
    <w:rsid w:val="008103B4"/>
    <w:rsid w:val="0081751C"/>
    <w:rsid w:val="0082163E"/>
    <w:rsid w:val="00824119"/>
    <w:rsid w:val="00826265"/>
    <w:rsid w:val="00827AED"/>
    <w:rsid w:val="00831C7E"/>
    <w:rsid w:val="008321C3"/>
    <w:rsid w:val="0083275E"/>
    <w:rsid w:val="008369C8"/>
    <w:rsid w:val="00840910"/>
    <w:rsid w:val="008419C6"/>
    <w:rsid w:val="00843524"/>
    <w:rsid w:val="00844460"/>
    <w:rsid w:val="008475A9"/>
    <w:rsid w:val="00847FF2"/>
    <w:rsid w:val="00850F38"/>
    <w:rsid w:val="00851BAF"/>
    <w:rsid w:val="00853BB9"/>
    <w:rsid w:val="00854E49"/>
    <w:rsid w:val="00861BDC"/>
    <w:rsid w:val="00863B2C"/>
    <w:rsid w:val="00863EA6"/>
    <w:rsid w:val="00866891"/>
    <w:rsid w:val="00871761"/>
    <w:rsid w:val="00872C76"/>
    <w:rsid w:val="00876C11"/>
    <w:rsid w:val="008772DA"/>
    <w:rsid w:val="00883A99"/>
    <w:rsid w:val="00891CA1"/>
    <w:rsid w:val="00891E9B"/>
    <w:rsid w:val="008925D5"/>
    <w:rsid w:val="00893F88"/>
    <w:rsid w:val="00895460"/>
    <w:rsid w:val="0089557F"/>
    <w:rsid w:val="00896EAB"/>
    <w:rsid w:val="00897502"/>
    <w:rsid w:val="008A02DB"/>
    <w:rsid w:val="008A0527"/>
    <w:rsid w:val="008A321F"/>
    <w:rsid w:val="008B402F"/>
    <w:rsid w:val="008B464C"/>
    <w:rsid w:val="008B6055"/>
    <w:rsid w:val="008C135C"/>
    <w:rsid w:val="008C13F7"/>
    <w:rsid w:val="008C7ACE"/>
    <w:rsid w:val="008D493D"/>
    <w:rsid w:val="008D5811"/>
    <w:rsid w:val="008E382B"/>
    <w:rsid w:val="008E47C7"/>
    <w:rsid w:val="008E6B8E"/>
    <w:rsid w:val="008E7C20"/>
    <w:rsid w:val="008F049F"/>
    <w:rsid w:val="008F1806"/>
    <w:rsid w:val="008F2B4D"/>
    <w:rsid w:val="00901BB0"/>
    <w:rsid w:val="0090311B"/>
    <w:rsid w:val="00904831"/>
    <w:rsid w:val="0090494F"/>
    <w:rsid w:val="00907997"/>
    <w:rsid w:val="00910DA1"/>
    <w:rsid w:val="0091224B"/>
    <w:rsid w:val="00917208"/>
    <w:rsid w:val="00920A91"/>
    <w:rsid w:val="009229F8"/>
    <w:rsid w:val="0092381F"/>
    <w:rsid w:val="00924110"/>
    <w:rsid w:val="009241D8"/>
    <w:rsid w:val="00924713"/>
    <w:rsid w:val="009328A5"/>
    <w:rsid w:val="00933A31"/>
    <w:rsid w:val="009345DE"/>
    <w:rsid w:val="009364CE"/>
    <w:rsid w:val="009400CA"/>
    <w:rsid w:val="00943B3A"/>
    <w:rsid w:val="00945ACE"/>
    <w:rsid w:val="009466BE"/>
    <w:rsid w:val="009474F6"/>
    <w:rsid w:val="00956B40"/>
    <w:rsid w:val="00956F59"/>
    <w:rsid w:val="00956F6C"/>
    <w:rsid w:val="009570EE"/>
    <w:rsid w:val="00957FB6"/>
    <w:rsid w:val="00967481"/>
    <w:rsid w:val="00967E84"/>
    <w:rsid w:val="009704F4"/>
    <w:rsid w:val="00970EC7"/>
    <w:rsid w:val="00970F4C"/>
    <w:rsid w:val="0097226F"/>
    <w:rsid w:val="00972D1B"/>
    <w:rsid w:val="00980738"/>
    <w:rsid w:val="00980D9A"/>
    <w:rsid w:val="0098253B"/>
    <w:rsid w:val="00983788"/>
    <w:rsid w:val="00983EFD"/>
    <w:rsid w:val="00987209"/>
    <w:rsid w:val="00990EA6"/>
    <w:rsid w:val="009922AE"/>
    <w:rsid w:val="00993F02"/>
    <w:rsid w:val="009945E8"/>
    <w:rsid w:val="00995444"/>
    <w:rsid w:val="00997847"/>
    <w:rsid w:val="009A0785"/>
    <w:rsid w:val="009A7731"/>
    <w:rsid w:val="009B05ED"/>
    <w:rsid w:val="009B5FBA"/>
    <w:rsid w:val="009B6367"/>
    <w:rsid w:val="009B6ECA"/>
    <w:rsid w:val="009B7D0E"/>
    <w:rsid w:val="009C2174"/>
    <w:rsid w:val="009C2D05"/>
    <w:rsid w:val="009C71D2"/>
    <w:rsid w:val="009C756F"/>
    <w:rsid w:val="009D243A"/>
    <w:rsid w:val="009D53EA"/>
    <w:rsid w:val="009D60C4"/>
    <w:rsid w:val="009D6C96"/>
    <w:rsid w:val="009E4EB3"/>
    <w:rsid w:val="009E610C"/>
    <w:rsid w:val="009F0B9C"/>
    <w:rsid w:val="009F3197"/>
    <w:rsid w:val="00A000BC"/>
    <w:rsid w:val="00A015EE"/>
    <w:rsid w:val="00A017FA"/>
    <w:rsid w:val="00A038F4"/>
    <w:rsid w:val="00A064B4"/>
    <w:rsid w:val="00A11ECB"/>
    <w:rsid w:val="00A12BC9"/>
    <w:rsid w:val="00A15745"/>
    <w:rsid w:val="00A23A51"/>
    <w:rsid w:val="00A2598F"/>
    <w:rsid w:val="00A265BF"/>
    <w:rsid w:val="00A301F8"/>
    <w:rsid w:val="00A329D2"/>
    <w:rsid w:val="00A32F5F"/>
    <w:rsid w:val="00A41650"/>
    <w:rsid w:val="00A41CB6"/>
    <w:rsid w:val="00A42913"/>
    <w:rsid w:val="00A43391"/>
    <w:rsid w:val="00A446D6"/>
    <w:rsid w:val="00A44FFD"/>
    <w:rsid w:val="00A46796"/>
    <w:rsid w:val="00A5545F"/>
    <w:rsid w:val="00A565CA"/>
    <w:rsid w:val="00A57C0F"/>
    <w:rsid w:val="00A6338D"/>
    <w:rsid w:val="00A66305"/>
    <w:rsid w:val="00A70AFD"/>
    <w:rsid w:val="00A70DB6"/>
    <w:rsid w:val="00A71678"/>
    <w:rsid w:val="00A71842"/>
    <w:rsid w:val="00A73689"/>
    <w:rsid w:val="00A75B56"/>
    <w:rsid w:val="00A76650"/>
    <w:rsid w:val="00A81D52"/>
    <w:rsid w:val="00A835A9"/>
    <w:rsid w:val="00A835E6"/>
    <w:rsid w:val="00A86ABF"/>
    <w:rsid w:val="00A8748B"/>
    <w:rsid w:val="00A94147"/>
    <w:rsid w:val="00A94DC2"/>
    <w:rsid w:val="00A97E69"/>
    <w:rsid w:val="00AA1E64"/>
    <w:rsid w:val="00AA293E"/>
    <w:rsid w:val="00AA59BD"/>
    <w:rsid w:val="00AA7D4F"/>
    <w:rsid w:val="00AB2405"/>
    <w:rsid w:val="00AB6A6F"/>
    <w:rsid w:val="00AB74FF"/>
    <w:rsid w:val="00AC01D5"/>
    <w:rsid w:val="00AD06D7"/>
    <w:rsid w:val="00AD5AF5"/>
    <w:rsid w:val="00AD6F5E"/>
    <w:rsid w:val="00AE0C00"/>
    <w:rsid w:val="00AE0D5C"/>
    <w:rsid w:val="00AE3D46"/>
    <w:rsid w:val="00AE4444"/>
    <w:rsid w:val="00AE764D"/>
    <w:rsid w:val="00AF1B9C"/>
    <w:rsid w:val="00AF3CDD"/>
    <w:rsid w:val="00AF5B46"/>
    <w:rsid w:val="00AF618A"/>
    <w:rsid w:val="00B02B43"/>
    <w:rsid w:val="00B032F2"/>
    <w:rsid w:val="00B067FF"/>
    <w:rsid w:val="00B07EF4"/>
    <w:rsid w:val="00B10653"/>
    <w:rsid w:val="00B110BD"/>
    <w:rsid w:val="00B126E8"/>
    <w:rsid w:val="00B1428E"/>
    <w:rsid w:val="00B143A8"/>
    <w:rsid w:val="00B17B87"/>
    <w:rsid w:val="00B22B17"/>
    <w:rsid w:val="00B22C4A"/>
    <w:rsid w:val="00B24046"/>
    <w:rsid w:val="00B25118"/>
    <w:rsid w:val="00B25D1C"/>
    <w:rsid w:val="00B30B06"/>
    <w:rsid w:val="00B34E2F"/>
    <w:rsid w:val="00B36309"/>
    <w:rsid w:val="00B37580"/>
    <w:rsid w:val="00B40E16"/>
    <w:rsid w:val="00B42348"/>
    <w:rsid w:val="00B44E3B"/>
    <w:rsid w:val="00B527E7"/>
    <w:rsid w:val="00B5701D"/>
    <w:rsid w:val="00B66B07"/>
    <w:rsid w:val="00B6717D"/>
    <w:rsid w:val="00B72749"/>
    <w:rsid w:val="00B7396E"/>
    <w:rsid w:val="00B80DF2"/>
    <w:rsid w:val="00B82204"/>
    <w:rsid w:val="00B841DB"/>
    <w:rsid w:val="00B857D3"/>
    <w:rsid w:val="00B85825"/>
    <w:rsid w:val="00B90704"/>
    <w:rsid w:val="00B917DC"/>
    <w:rsid w:val="00B92799"/>
    <w:rsid w:val="00BA1392"/>
    <w:rsid w:val="00BA2308"/>
    <w:rsid w:val="00BA34B7"/>
    <w:rsid w:val="00BA351A"/>
    <w:rsid w:val="00BA39D5"/>
    <w:rsid w:val="00BA5463"/>
    <w:rsid w:val="00BA7788"/>
    <w:rsid w:val="00BA7FEE"/>
    <w:rsid w:val="00BB5FD0"/>
    <w:rsid w:val="00BB69CE"/>
    <w:rsid w:val="00BC0FD3"/>
    <w:rsid w:val="00BC1AB5"/>
    <w:rsid w:val="00BC7E7E"/>
    <w:rsid w:val="00BD1CEE"/>
    <w:rsid w:val="00BD2EE9"/>
    <w:rsid w:val="00BD3218"/>
    <w:rsid w:val="00BD60D2"/>
    <w:rsid w:val="00BD7B2E"/>
    <w:rsid w:val="00BE2636"/>
    <w:rsid w:val="00BE28DA"/>
    <w:rsid w:val="00BE3374"/>
    <w:rsid w:val="00BF1090"/>
    <w:rsid w:val="00BF203D"/>
    <w:rsid w:val="00BF32BA"/>
    <w:rsid w:val="00BF546F"/>
    <w:rsid w:val="00C044A7"/>
    <w:rsid w:val="00C0733B"/>
    <w:rsid w:val="00C129C9"/>
    <w:rsid w:val="00C15CDC"/>
    <w:rsid w:val="00C161E6"/>
    <w:rsid w:val="00C16435"/>
    <w:rsid w:val="00C17D99"/>
    <w:rsid w:val="00C223C7"/>
    <w:rsid w:val="00C23534"/>
    <w:rsid w:val="00C30F54"/>
    <w:rsid w:val="00C3595B"/>
    <w:rsid w:val="00C41A4E"/>
    <w:rsid w:val="00C531FA"/>
    <w:rsid w:val="00C55400"/>
    <w:rsid w:val="00C5680E"/>
    <w:rsid w:val="00C57FF0"/>
    <w:rsid w:val="00C60985"/>
    <w:rsid w:val="00C61DD6"/>
    <w:rsid w:val="00C6327B"/>
    <w:rsid w:val="00C63718"/>
    <w:rsid w:val="00C726C7"/>
    <w:rsid w:val="00C746FB"/>
    <w:rsid w:val="00C75A9B"/>
    <w:rsid w:val="00C75E6D"/>
    <w:rsid w:val="00C774EF"/>
    <w:rsid w:val="00C77CD1"/>
    <w:rsid w:val="00C83FCF"/>
    <w:rsid w:val="00C84E62"/>
    <w:rsid w:val="00C85213"/>
    <w:rsid w:val="00C85BEF"/>
    <w:rsid w:val="00C8631B"/>
    <w:rsid w:val="00C9565A"/>
    <w:rsid w:val="00C962E8"/>
    <w:rsid w:val="00C96B1C"/>
    <w:rsid w:val="00CA163B"/>
    <w:rsid w:val="00CA3318"/>
    <w:rsid w:val="00CA43E0"/>
    <w:rsid w:val="00CA64A4"/>
    <w:rsid w:val="00CA6A35"/>
    <w:rsid w:val="00CB031C"/>
    <w:rsid w:val="00CB0941"/>
    <w:rsid w:val="00CB0F10"/>
    <w:rsid w:val="00CB7608"/>
    <w:rsid w:val="00CC196E"/>
    <w:rsid w:val="00CC4819"/>
    <w:rsid w:val="00CD02BA"/>
    <w:rsid w:val="00CD077D"/>
    <w:rsid w:val="00CD342A"/>
    <w:rsid w:val="00CD4F71"/>
    <w:rsid w:val="00CD5C69"/>
    <w:rsid w:val="00CE0AC5"/>
    <w:rsid w:val="00CE1851"/>
    <w:rsid w:val="00CE21F6"/>
    <w:rsid w:val="00CE30D8"/>
    <w:rsid w:val="00CE548C"/>
    <w:rsid w:val="00CE730F"/>
    <w:rsid w:val="00CE7A10"/>
    <w:rsid w:val="00CF041A"/>
    <w:rsid w:val="00CF4287"/>
    <w:rsid w:val="00D103D7"/>
    <w:rsid w:val="00D10F24"/>
    <w:rsid w:val="00D123BA"/>
    <w:rsid w:val="00D125AB"/>
    <w:rsid w:val="00D1325C"/>
    <w:rsid w:val="00D15091"/>
    <w:rsid w:val="00D150C8"/>
    <w:rsid w:val="00D20A78"/>
    <w:rsid w:val="00D23B5D"/>
    <w:rsid w:val="00D253C5"/>
    <w:rsid w:val="00D33C8A"/>
    <w:rsid w:val="00D35EEB"/>
    <w:rsid w:val="00D36A25"/>
    <w:rsid w:val="00D4018C"/>
    <w:rsid w:val="00D41343"/>
    <w:rsid w:val="00D41729"/>
    <w:rsid w:val="00D47EEE"/>
    <w:rsid w:val="00D5242C"/>
    <w:rsid w:val="00D54201"/>
    <w:rsid w:val="00D60427"/>
    <w:rsid w:val="00D67042"/>
    <w:rsid w:val="00D7219C"/>
    <w:rsid w:val="00D73D86"/>
    <w:rsid w:val="00D75406"/>
    <w:rsid w:val="00D8380B"/>
    <w:rsid w:val="00D85BE5"/>
    <w:rsid w:val="00D87061"/>
    <w:rsid w:val="00D92034"/>
    <w:rsid w:val="00DA24F1"/>
    <w:rsid w:val="00DA5D77"/>
    <w:rsid w:val="00DA6A94"/>
    <w:rsid w:val="00DA7F55"/>
    <w:rsid w:val="00DB2D06"/>
    <w:rsid w:val="00DC0FA8"/>
    <w:rsid w:val="00DC1CAC"/>
    <w:rsid w:val="00DC2392"/>
    <w:rsid w:val="00DC3063"/>
    <w:rsid w:val="00DC6AA6"/>
    <w:rsid w:val="00DC6DE2"/>
    <w:rsid w:val="00DD1260"/>
    <w:rsid w:val="00DD1CAD"/>
    <w:rsid w:val="00DD6B96"/>
    <w:rsid w:val="00DE02C3"/>
    <w:rsid w:val="00DE069F"/>
    <w:rsid w:val="00DE193C"/>
    <w:rsid w:val="00DE3F8B"/>
    <w:rsid w:val="00DE5740"/>
    <w:rsid w:val="00DF023C"/>
    <w:rsid w:val="00DF2D9A"/>
    <w:rsid w:val="00E030D0"/>
    <w:rsid w:val="00E04924"/>
    <w:rsid w:val="00E05CBC"/>
    <w:rsid w:val="00E12102"/>
    <w:rsid w:val="00E138B5"/>
    <w:rsid w:val="00E15134"/>
    <w:rsid w:val="00E15AA4"/>
    <w:rsid w:val="00E16A58"/>
    <w:rsid w:val="00E174B6"/>
    <w:rsid w:val="00E308DC"/>
    <w:rsid w:val="00E326FD"/>
    <w:rsid w:val="00E40450"/>
    <w:rsid w:val="00E4568D"/>
    <w:rsid w:val="00E47F62"/>
    <w:rsid w:val="00E61FE8"/>
    <w:rsid w:val="00E624B4"/>
    <w:rsid w:val="00E64857"/>
    <w:rsid w:val="00E649C5"/>
    <w:rsid w:val="00E65588"/>
    <w:rsid w:val="00E65C66"/>
    <w:rsid w:val="00E6743C"/>
    <w:rsid w:val="00E6795E"/>
    <w:rsid w:val="00E7163B"/>
    <w:rsid w:val="00E742E6"/>
    <w:rsid w:val="00E74350"/>
    <w:rsid w:val="00E75EF2"/>
    <w:rsid w:val="00E7659D"/>
    <w:rsid w:val="00E80525"/>
    <w:rsid w:val="00E8611D"/>
    <w:rsid w:val="00E90899"/>
    <w:rsid w:val="00E91BCE"/>
    <w:rsid w:val="00E931F7"/>
    <w:rsid w:val="00E97702"/>
    <w:rsid w:val="00EA0173"/>
    <w:rsid w:val="00EA02E5"/>
    <w:rsid w:val="00EA0755"/>
    <w:rsid w:val="00EA16BE"/>
    <w:rsid w:val="00EA5486"/>
    <w:rsid w:val="00EA6CF4"/>
    <w:rsid w:val="00EA6FEF"/>
    <w:rsid w:val="00EB15AB"/>
    <w:rsid w:val="00EB2138"/>
    <w:rsid w:val="00EB34CB"/>
    <w:rsid w:val="00EB53D9"/>
    <w:rsid w:val="00EC2266"/>
    <w:rsid w:val="00EC5849"/>
    <w:rsid w:val="00EC7114"/>
    <w:rsid w:val="00ED1762"/>
    <w:rsid w:val="00ED28C9"/>
    <w:rsid w:val="00ED43AE"/>
    <w:rsid w:val="00ED4CE7"/>
    <w:rsid w:val="00EE11D4"/>
    <w:rsid w:val="00EE3790"/>
    <w:rsid w:val="00EE79E3"/>
    <w:rsid w:val="00EF01CF"/>
    <w:rsid w:val="00EF273B"/>
    <w:rsid w:val="00EF2F9B"/>
    <w:rsid w:val="00EF3016"/>
    <w:rsid w:val="00EF3C04"/>
    <w:rsid w:val="00F038CF"/>
    <w:rsid w:val="00F0660A"/>
    <w:rsid w:val="00F106CF"/>
    <w:rsid w:val="00F130D1"/>
    <w:rsid w:val="00F17DAF"/>
    <w:rsid w:val="00F219A5"/>
    <w:rsid w:val="00F23554"/>
    <w:rsid w:val="00F276D3"/>
    <w:rsid w:val="00F3215F"/>
    <w:rsid w:val="00F3288C"/>
    <w:rsid w:val="00F3576F"/>
    <w:rsid w:val="00F424B6"/>
    <w:rsid w:val="00F42546"/>
    <w:rsid w:val="00F426DA"/>
    <w:rsid w:val="00F434E7"/>
    <w:rsid w:val="00F446B5"/>
    <w:rsid w:val="00F44B26"/>
    <w:rsid w:val="00F45D37"/>
    <w:rsid w:val="00F50DAE"/>
    <w:rsid w:val="00F52C99"/>
    <w:rsid w:val="00F63F9E"/>
    <w:rsid w:val="00F74EFE"/>
    <w:rsid w:val="00F80978"/>
    <w:rsid w:val="00F8108E"/>
    <w:rsid w:val="00F81DF1"/>
    <w:rsid w:val="00F835A5"/>
    <w:rsid w:val="00F8375D"/>
    <w:rsid w:val="00F8575A"/>
    <w:rsid w:val="00F85868"/>
    <w:rsid w:val="00F92723"/>
    <w:rsid w:val="00F92D4F"/>
    <w:rsid w:val="00F93EE2"/>
    <w:rsid w:val="00F953E5"/>
    <w:rsid w:val="00FA2C1E"/>
    <w:rsid w:val="00FA4794"/>
    <w:rsid w:val="00FB2CFE"/>
    <w:rsid w:val="00FB34F4"/>
    <w:rsid w:val="00FB3D4F"/>
    <w:rsid w:val="00FB6B1A"/>
    <w:rsid w:val="00FC04D1"/>
    <w:rsid w:val="00FC327F"/>
    <w:rsid w:val="00FC3329"/>
    <w:rsid w:val="00FC4684"/>
    <w:rsid w:val="00FC535D"/>
    <w:rsid w:val="00FC66B8"/>
    <w:rsid w:val="00FD2AA0"/>
    <w:rsid w:val="00FD7B5C"/>
    <w:rsid w:val="00FE4443"/>
    <w:rsid w:val="00FE6820"/>
    <w:rsid w:val="00FE72C0"/>
    <w:rsid w:val="00FF5497"/>
    <w:rsid w:val="00FF71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146CC-72CD-4D87-BA4A-F206E1C8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AB5"/>
    <w:rPr>
      <w:rFonts w:eastAsiaTheme="minorEastAsia"/>
      <w:lang w:eastAsia="el-GR"/>
    </w:rPr>
  </w:style>
  <w:style w:type="paragraph" w:styleId="Heading1">
    <w:name w:val="heading 1"/>
    <w:basedOn w:val="Normal"/>
    <w:next w:val="Normal"/>
    <w:link w:val="Heading1Char"/>
    <w:uiPriority w:val="9"/>
    <w:qFormat/>
    <w:rsid w:val="00D123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1F39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6A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6AB5"/>
    <w:rPr>
      <w:rFonts w:eastAsiaTheme="minorEastAsia"/>
      <w:lang w:eastAsia="el-GR"/>
    </w:rPr>
  </w:style>
  <w:style w:type="paragraph" w:styleId="BalloonText">
    <w:name w:val="Balloon Text"/>
    <w:basedOn w:val="Normal"/>
    <w:link w:val="BalloonTextChar"/>
    <w:uiPriority w:val="99"/>
    <w:semiHidden/>
    <w:unhideWhenUsed/>
    <w:rsid w:val="00386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AB5"/>
    <w:rPr>
      <w:rFonts w:ascii="Tahoma" w:eastAsiaTheme="minorEastAsia" w:hAnsi="Tahoma" w:cs="Tahoma"/>
      <w:sz w:val="16"/>
      <w:szCs w:val="16"/>
      <w:lang w:eastAsia="el-GR"/>
    </w:rPr>
  </w:style>
  <w:style w:type="character" w:styleId="Hyperlink">
    <w:name w:val="Hyperlink"/>
    <w:uiPriority w:val="99"/>
    <w:unhideWhenUsed/>
    <w:rsid w:val="00D123BA"/>
    <w:rPr>
      <w:color w:val="0000FF"/>
      <w:u w:val="single"/>
    </w:rPr>
  </w:style>
  <w:style w:type="character" w:customStyle="1" w:styleId="Heading1Char">
    <w:name w:val="Heading 1 Char"/>
    <w:basedOn w:val="DefaultParagraphFont"/>
    <w:link w:val="Heading1"/>
    <w:uiPriority w:val="9"/>
    <w:rsid w:val="00D123BA"/>
    <w:rPr>
      <w:rFonts w:asciiTheme="majorHAnsi" w:eastAsiaTheme="majorEastAsia" w:hAnsiTheme="majorHAnsi" w:cstheme="majorBidi"/>
      <w:b/>
      <w:bCs/>
      <w:color w:val="365F91" w:themeColor="accent1" w:themeShade="BF"/>
      <w:sz w:val="28"/>
      <w:szCs w:val="28"/>
      <w:lang w:eastAsia="el-GR"/>
    </w:rPr>
  </w:style>
  <w:style w:type="paragraph" w:styleId="TOCHeading">
    <w:name w:val="TOC Heading"/>
    <w:basedOn w:val="Heading1"/>
    <w:next w:val="Normal"/>
    <w:uiPriority w:val="39"/>
    <w:unhideWhenUsed/>
    <w:qFormat/>
    <w:rsid w:val="00D123BA"/>
    <w:pPr>
      <w:outlineLvl w:val="9"/>
    </w:pPr>
  </w:style>
  <w:style w:type="paragraph" w:styleId="TOC1">
    <w:name w:val="toc 1"/>
    <w:basedOn w:val="Normal"/>
    <w:next w:val="Normal"/>
    <w:autoRedefine/>
    <w:uiPriority w:val="39"/>
    <w:unhideWhenUsed/>
    <w:qFormat/>
    <w:rsid w:val="001B40B2"/>
    <w:pPr>
      <w:tabs>
        <w:tab w:val="right" w:leader="dot" w:pos="8296"/>
      </w:tabs>
      <w:spacing w:after="100"/>
    </w:pPr>
    <w:rPr>
      <w:noProof/>
    </w:rPr>
  </w:style>
  <w:style w:type="paragraph" w:styleId="ListParagraph">
    <w:name w:val="List Paragraph"/>
    <w:basedOn w:val="Normal"/>
    <w:uiPriority w:val="34"/>
    <w:qFormat/>
    <w:rsid w:val="006E184B"/>
    <w:pPr>
      <w:spacing w:after="160" w:line="259" w:lineRule="auto"/>
      <w:ind w:left="720"/>
    </w:pPr>
    <w:rPr>
      <w:rFonts w:ascii="Calibri" w:eastAsia="Calibri" w:hAnsi="Calibri" w:cs="Calibri"/>
      <w:lang w:eastAsia="en-US"/>
    </w:rPr>
  </w:style>
  <w:style w:type="table" w:styleId="TableGrid">
    <w:name w:val="Table Grid"/>
    <w:basedOn w:val="TableNormal"/>
    <w:uiPriority w:val="59"/>
    <w:rsid w:val="00743DE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43DE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43DE7"/>
    <w:rPr>
      <w:rFonts w:ascii="Times New Roman" w:eastAsia="Times New Roman" w:hAnsi="Times New Roman" w:cs="Times New Roman"/>
      <w:sz w:val="24"/>
      <w:szCs w:val="24"/>
      <w:lang w:eastAsia="el-GR"/>
    </w:rPr>
  </w:style>
  <w:style w:type="paragraph" w:styleId="NoSpacing">
    <w:name w:val="No Spacing"/>
    <w:uiPriority w:val="1"/>
    <w:qFormat/>
    <w:rsid w:val="005A058F"/>
    <w:pPr>
      <w:spacing w:after="0" w:line="240" w:lineRule="auto"/>
    </w:pPr>
    <w:rPr>
      <w:rFonts w:eastAsiaTheme="minorEastAsia"/>
      <w:lang w:eastAsia="el-GR"/>
    </w:rPr>
  </w:style>
  <w:style w:type="character" w:customStyle="1" w:styleId="Heading3Char">
    <w:name w:val="Heading 3 Char"/>
    <w:basedOn w:val="DefaultParagraphFont"/>
    <w:link w:val="Heading3"/>
    <w:uiPriority w:val="9"/>
    <w:rsid w:val="001F39E6"/>
    <w:rPr>
      <w:rFonts w:asciiTheme="majorHAnsi" w:eastAsiaTheme="majorEastAsia" w:hAnsiTheme="majorHAnsi" w:cstheme="majorBidi"/>
      <w:b/>
      <w:bCs/>
      <w:color w:val="4F81BD" w:themeColor="accent1"/>
      <w:lang w:eastAsia="el-GR"/>
    </w:rPr>
  </w:style>
  <w:style w:type="paragraph" w:customStyle="1" w:styleId="Default">
    <w:name w:val="Default"/>
    <w:uiPriority w:val="99"/>
    <w:rsid w:val="001F39E6"/>
    <w:pPr>
      <w:autoSpaceDE w:val="0"/>
      <w:autoSpaceDN w:val="0"/>
      <w:adjustRightInd w:val="0"/>
      <w:spacing w:after="0" w:line="240" w:lineRule="auto"/>
    </w:pPr>
    <w:rPr>
      <w:rFonts w:ascii="Cambria" w:eastAsia="Calibri" w:hAnsi="Cambria" w:cs="Cambria"/>
      <w:color w:val="000000"/>
      <w:sz w:val="24"/>
      <w:szCs w:val="24"/>
    </w:rPr>
  </w:style>
  <w:style w:type="character" w:styleId="Strong">
    <w:name w:val="Strong"/>
    <w:basedOn w:val="DefaultParagraphFont"/>
    <w:uiPriority w:val="22"/>
    <w:qFormat/>
    <w:rsid w:val="001F39E6"/>
    <w:rPr>
      <w:b/>
      <w:bCs/>
    </w:rPr>
  </w:style>
  <w:style w:type="paragraph" w:styleId="TOC3">
    <w:name w:val="toc 3"/>
    <w:basedOn w:val="Normal"/>
    <w:next w:val="Normal"/>
    <w:autoRedefine/>
    <w:uiPriority w:val="39"/>
    <w:unhideWhenUsed/>
    <w:qFormat/>
    <w:rsid w:val="00DC2392"/>
    <w:pPr>
      <w:spacing w:after="100"/>
      <w:ind w:left="440"/>
    </w:pPr>
  </w:style>
  <w:style w:type="paragraph" w:styleId="Header">
    <w:name w:val="header"/>
    <w:basedOn w:val="Normal"/>
    <w:link w:val="HeaderChar"/>
    <w:unhideWhenUsed/>
    <w:rsid w:val="00907997"/>
    <w:pPr>
      <w:tabs>
        <w:tab w:val="center" w:pos="4153"/>
        <w:tab w:val="right" w:pos="8306"/>
      </w:tabs>
      <w:spacing w:after="0" w:line="240" w:lineRule="auto"/>
    </w:pPr>
  </w:style>
  <w:style w:type="character" w:customStyle="1" w:styleId="HeaderChar">
    <w:name w:val="Header Char"/>
    <w:basedOn w:val="DefaultParagraphFont"/>
    <w:link w:val="Header"/>
    <w:rsid w:val="00907997"/>
    <w:rPr>
      <w:rFonts w:eastAsiaTheme="minorEastAsia"/>
      <w:lang w:eastAsia="el-GR"/>
    </w:rPr>
  </w:style>
  <w:style w:type="paragraph" w:styleId="TOC2">
    <w:name w:val="toc 2"/>
    <w:basedOn w:val="Normal"/>
    <w:next w:val="Normal"/>
    <w:autoRedefine/>
    <w:uiPriority w:val="39"/>
    <w:semiHidden/>
    <w:unhideWhenUsed/>
    <w:qFormat/>
    <w:rsid w:val="00061AAC"/>
    <w:pPr>
      <w:spacing w:after="100"/>
      <w:ind w:left="2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768125">
      <w:bodyDiv w:val="1"/>
      <w:marLeft w:val="0"/>
      <w:marRight w:val="0"/>
      <w:marTop w:val="0"/>
      <w:marBottom w:val="0"/>
      <w:divBdr>
        <w:top w:val="none" w:sz="0" w:space="0" w:color="auto"/>
        <w:left w:val="none" w:sz="0" w:space="0" w:color="auto"/>
        <w:bottom w:val="none" w:sz="0" w:space="0" w:color="auto"/>
        <w:right w:val="none" w:sz="0" w:space="0" w:color="auto"/>
      </w:divBdr>
    </w:div>
    <w:div w:id="210777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884D0-D35B-439D-9AA6-FB6EA6F7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28674</Words>
  <Characters>154844</Characters>
  <Application>Microsoft Office Word</Application>
  <DocSecurity>0</DocSecurity>
  <Lines>1290</Lines>
  <Paragraphs>366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QUEST-2</dc:creator>
  <cp:lastModifiedBy>Μιχαλοπουλος Στυλιανος</cp:lastModifiedBy>
  <cp:revision>2</cp:revision>
  <cp:lastPrinted>2019-02-19T15:48:00Z</cp:lastPrinted>
  <dcterms:created xsi:type="dcterms:W3CDTF">2019-05-22T13:42:00Z</dcterms:created>
  <dcterms:modified xsi:type="dcterms:W3CDTF">2019-05-22T13:42:00Z</dcterms:modified>
</cp:coreProperties>
</file>